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9A" w:rsidRDefault="009C3B9A" w:rsidP="009C3B9A">
      <w:pPr>
        <w:jc w:val="center"/>
        <w:rPr>
          <w:b/>
        </w:rPr>
      </w:pPr>
    </w:p>
    <w:p w:rsidR="009C3B9A" w:rsidRDefault="009C3B9A" w:rsidP="009C3B9A">
      <w:pPr>
        <w:jc w:val="center"/>
        <w:rPr>
          <w:b/>
        </w:rPr>
      </w:pPr>
    </w:p>
    <w:p w:rsidR="009C3B9A" w:rsidRDefault="009C3B9A" w:rsidP="009C3B9A">
      <w:pPr>
        <w:jc w:val="center"/>
        <w:rPr>
          <w:b/>
        </w:rPr>
      </w:pPr>
    </w:p>
    <w:p w:rsidR="009C3B9A" w:rsidRDefault="009C3B9A" w:rsidP="009C3B9A">
      <w:pPr>
        <w:jc w:val="center"/>
      </w:pPr>
      <w:r>
        <w:rPr>
          <w:noProof/>
        </w:rPr>
        <w:drawing>
          <wp:inline distT="0" distB="0" distL="0" distR="0">
            <wp:extent cx="1905635" cy="829945"/>
            <wp:effectExtent l="19050" t="0" r="0" b="0"/>
            <wp:docPr id="1" name="Picture 1" descr="BZU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small"/>
                    <pic:cNvPicPr>
                      <a:picLocks noChangeAspect="1" noChangeArrowheads="1"/>
                    </pic:cNvPicPr>
                  </pic:nvPicPr>
                  <pic:blipFill>
                    <a:blip r:embed="rId7" cstate="print"/>
                    <a:srcRect/>
                    <a:stretch>
                      <a:fillRect/>
                    </a:stretch>
                  </pic:blipFill>
                  <pic:spPr bwMode="auto">
                    <a:xfrm>
                      <a:off x="0" y="0"/>
                      <a:ext cx="1905635" cy="829945"/>
                    </a:xfrm>
                    <a:prstGeom prst="rect">
                      <a:avLst/>
                    </a:prstGeom>
                    <a:noFill/>
                    <a:ln w="9525">
                      <a:noFill/>
                      <a:miter lim="800000"/>
                      <a:headEnd/>
                      <a:tailEnd/>
                    </a:ln>
                  </pic:spPr>
                </pic:pic>
              </a:graphicData>
            </a:graphic>
          </wp:inline>
        </w:drawing>
      </w:r>
    </w:p>
    <w:p w:rsidR="009C3B9A" w:rsidRPr="00533AF5" w:rsidRDefault="009C3B9A" w:rsidP="009C3B9A">
      <w:pPr>
        <w:jc w:val="center"/>
        <w:rPr>
          <w:b/>
          <w:bCs/>
          <w:i/>
          <w:iCs/>
          <w:sz w:val="28"/>
          <w:szCs w:val="28"/>
        </w:rPr>
      </w:pPr>
      <w:r w:rsidRPr="00533AF5">
        <w:rPr>
          <w:b/>
          <w:bCs/>
          <w:i/>
          <w:iCs/>
          <w:sz w:val="28"/>
          <w:szCs w:val="28"/>
        </w:rPr>
        <w:t>Physics Department</w:t>
      </w:r>
    </w:p>
    <w:p w:rsidR="009C3B9A" w:rsidRDefault="009C3B9A" w:rsidP="009C3B9A">
      <w:pPr>
        <w:jc w:val="center"/>
        <w:rPr>
          <w:b/>
          <w:bCs/>
          <w:i/>
          <w:iCs/>
          <w:sz w:val="28"/>
          <w:szCs w:val="28"/>
        </w:rPr>
      </w:pPr>
      <w:r w:rsidRPr="00533AF5">
        <w:rPr>
          <w:b/>
          <w:bCs/>
          <w:i/>
          <w:iCs/>
          <w:sz w:val="28"/>
          <w:szCs w:val="28"/>
        </w:rPr>
        <w:t>Physics 112</w:t>
      </w:r>
    </w:p>
    <w:p w:rsidR="009C3B9A" w:rsidRPr="007279A8" w:rsidRDefault="0021588D" w:rsidP="009C3B9A">
      <w:pPr>
        <w:jc w:val="center"/>
        <w:rPr>
          <w:b/>
          <w:bCs/>
          <w:sz w:val="28"/>
          <w:szCs w:val="28"/>
        </w:rPr>
      </w:pPr>
      <w:r>
        <w:rPr>
          <w:b/>
          <w:bCs/>
          <w:sz w:val="28"/>
          <w:szCs w:val="28"/>
        </w:rPr>
        <w:t>Prelab.8</w:t>
      </w:r>
    </w:p>
    <w:p w:rsidR="009C3B9A" w:rsidRDefault="009C3B9A" w:rsidP="0021588D">
      <w:pPr>
        <w:jc w:val="center"/>
        <w:rPr>
          <w:b/>
          <w:bCs/>
          <w:sz w:val="28"/>
          <w:szCs w:val="28"/>
        </w:rPr>
      </w:pPr>
      <w:r w:rsidRPr="007279A8">
        <w:rPr>
          <w:b/>
          <w:bCs/>
          <w:sz w:val="28"/>
          <w:szCs w:val="28"/>
        </w:rPr>
        <w:t>Experiment</w:t>
      </w:r>
      <w:r w:rsidR="0021588D">
        <w:rPr>
          <w:b/>
          <w:bCs/>
          <w:sz w:val="28"/>
          <w:szCs w:val="28"/>
        </w:rPr>
        <w:t>8</w:t>
      </w:r>
      <w:r w:rsidRPr="007279A8">
        <w:rPr>
          <w:b/>
          <w:bCs/>
          <w:sz w:val="28"/>
          <w:szCs w:val="28"/>
        </w:rPr>
        <w:t xml:space="preserve">: </w:t>
      </w:r>
      <w:r>
        <w:rPr>
          <w:b/>
          <w:bCs/>
          <w:sz w:val="28"/>
          <w:szCs w:val="28"/>
        </w:rPr>
        <w:t>Damped Oscillations</w:t>
      </w:r>
    </w:p>
    <w:p w:rsidR="009C3B9A" w:rsidRDefault="009C3B9A" w:rsidP="009C3B9A">
      <w:pPr>
        <w:bidi w:val="0"/>
        <w:rPr>
          <w:sz w:val="20"/>
          <w:szCs w:val="20"/>
        </w:rPr>
      </w:pPr>
      <w:r w:rsidRPr="009C3B9A">
        <w:rPr>
          <w:b/>
          <w:bCs/>
          <w:sz w:val="20"/>
          <w:szCs w:val="20"/>
        </w:rPr>
        <w:t>Question 1:</w:t>
      </w:r>
      <w:r w:rsidRPr="009C3B9A">
        <w:rPr>
          <w:sz w:val="20"/>
          <w:szCs w:val="20"/>
        </w:rPr>
        <w:t xml:space="preserve"> Consider a DC-powered series RLC circuit, write down a general expression for the charge on the capacitor as a function of time. (Define symbols you use). Comment on this function whether it is decreasing or increasing with time. Differentiate for the various values of R. You have to charge and discharge i.e to use a square wave.</w:t>
      </w:r>
    </w:p>
    <w:p w:rsidR="0053336C" w:rsidRDefault="0053336C" w:rsidP="0053336C">
      <w:pPr>
        <w:bidi w:val="0"/>
        <w:rPr>
          <w:sz w:val="20"/>
          <w:szCs w:val="20"/>
        </w:rPr>
      </w:pPr>
      <w:r>
        <w:rPr>
          <w:sz w:val="20"/>
          <w:szCs w:val="20"/>
        </w:rPr>
        <w:t>In this circuit , by a DC supply , using Kirchoff's loop theorem :</w:t>
      </w:r>
    </w:p>
    <w:p w:rsidR="0053336C" w:rsidRPr="0053336C" w:rsidRDefault="0053336C" w:rsidP="0053336C">
      <w:pPr>
        <w:bidi w:val="0"/>
        <w:rPr>
          <w:sz w:val="20"/>
          <w:szCs w:val="20"/>
        </w:rPr>
      </w:pPr>
      <m:oMath>
        <m:r>
          <w:rPr>
            <w:rFonts w:ascii="Cambria Math" w:hAnsi="Cambria Math"/>
            <w:sz w:val="20"/>
            <w:szCs w:val="20"/>
          </w:rPr>
          <m:t>ε=IR+L</m:t>
        </m:r>
        <m:f>
          <m:fPr>
            <m:ctrlPr>
              <w:rPr>
                <w:rFonts w:ascii="Cambria Math" w:hAnsi="Cambria Math"/>
                <w:i/>
                <w:sz w:val="20"/>
                <w:szCs w:val="20"/>
              </w:rPr>
            </m:ctrlPr>
          </m:fPr>
          <m:num>
            <m:r>
              <w:rPr>
                <w:rFonts w:ascii="Cambria Math" w:hAnsi="Cambria Math"/>
                <w:sz w:val="20"/>
                <w:szCs w:val="20"/>
              </w:rPr>
              <m:t>dI</m:t>
            </m:r>
          </m:num>
          <m:den>
            <m:r>
              <w:rPr>
                <w:rFonts w:ascii="Cambria Math" w:hAnsi="Cambria Math"/>
                <w:sz w:val="20"/>
                <w:szCs w:val="20"/>
              </w:rPr>
              <m:t>dt</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C</m:t>
            </m:r>
          </m:den>
        </m:f>
      </m:oMath>
      <w:r>
        <w:rPr>
          <w:sz w:val="20"/>
          <w:szCs w:val="20"/>
        </w:rPr>
        <w:t xml:space="preserve">                   because </w:t>
      </w:r>
      <m:oMath>
        <m:r>
          <w:rPr>
            <w:rFonts w:ascii="Cambria Math" w:hAnsi="Cambria Math"/>
            <w:sz w:val="20"/>
            <w:szCs w:val="20"/>
          </w:rPr>
          <m:t>I=</m:t>
        </m:r>
        <m:f>
          <m:fPr>
            <m:ctrlPr>
              <w:rPr>
                <w:rFonts w:ascii="Cambria Math" w:hAnsi="Cambria Math"/>
                <w:i/>
                <w:sz w:val="20"/>
                <w:szCs w:val="20"/>
              </w:rPr>
            </m:ctrlPr>
          </m:fPr>
          <m:num>
            <m:r>
              <w:rPr>
                <w:rFonts w:ascii="Cambria Math" w:hAnsi="Cambria Math"/>
                <w:sz w:val="20"/>
                <w:szCs w:val="20"/>
              </w:rPr>
              <m:t>dQ</m:t>
            </m:r>
          </m:num>
          <m:den>
            <m:r>
              <w:rPr>
                <w:rFonts w:ascii="Cambria Math" w:hAnsi="Cambria Math"/>
                <w:sz w:val="20"/>
                <w:szCs w:val="20"/>
              </w:rPr>
              <m:t>dt</m:t>
            </m:r>
          </m:den>
        </m:f>
      </m:oMath>
    </w:p>
    <w:p w:rsidR="0053336C" w:rsidRPr="0053336C" w:rsidRDefault="0053336C" w:rsidP="0053336C">
      <w:pPr>
        <w:bidi w:val="0"/>
        <w:rPr>
          <w:sz w:val="20"/>
          <w:szCs w:val="20"/>
        </w:rPr>
      </w:pPr>
      <w:r>
        <w:rPr>
          <w:sz w:val="20"/>
          <w:szCs w:val="20"/>
        </w:rPr>
        <w:t xml:space="preserve">Then </w:t>
      </w:r>
      <m:oMath>
        <m:r>
          <w:rPr>
            <w:rFonts w:ascii="Cambria Math" w:hAnsi="Cambria Math"/>
            <w:sz w:val="20"/>
            <w:szCs w:val="20"/>
          </w:rPr>
          <m:t>ε=R</m:t>
        </m:r>
        <m:f>
          <m:fPr>
            <m:ctrlPr>
              <w:rPr>
                <w:rFonts w:ascii="Cambria Math" w:hAnsi="Cambria Math"/>
                <w:i/>
                <w:sz w:val="20"/>
                <w:szCs w:val="20"/>
              </w:rPr>
            </m:ctrlPr>
          </m:fPr>
          <m:num>
            <m:r>
              <w:rPr>
                <w:rFonts w:ascii="Cambria Math" w:hAnsi="Cambria Math"/>
                <w:sz w:val="20"/>
                <w:szCs w:val="20"/>
              </w:rPr>
              <m:t>dQ</m:t>
            </m:r>
          </m:num>
          <m:den>
            <m:r>
              <w:rPr>
                <w:rFonts w:ascii="Cambria Math" w:hAnsi="Cambria Math"/>
                <w:sz w:val="20"/>
                <w:szCs w:val="20"/>
              </w:rPr>
              <m:t>dt</m:t>
            </m:r>
          </m:den>
        </m:f>
        <m:r>
          <w:rPr>
            <w:rFonts w:ascii="Cambria Math" w:hAnsi="Cambria Math"/>
            <w:sz w:val="20"/>
            <w:szCs w:val="20"/>
          </w:rPr>
          <m:t>+L</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2</m:t>
                </m:r>
              </m:sup>
            </m:sSup>
            <m:r>
              <w:rPr>
                <w:rFonts w:ascii="Cambria Math" w:hAnsi="Cambria Math"/>
                <w:sz w:val="20"/>
                <w:szCs w:val="20"/>
              </w:rPr>
              <m:t>Q</m:t>
            </m:r>
          </m:num>
          <m:den>
            <m:r>
              <w:rPr>
                <w:rFonts w:ascii="Cambria Math" w:hAnsi="Cambria Math"/>
                <w:sz w:val="20"/>
                <w:szCs w:val="20"/>
              </w:rPr>
              <m:t>d</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2</m:t>
                </m:r>
              </m:sup>
            </m:sSup>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C</m:t>
            </m:r>
          </m:den>
        </m:f>
      </m:oMath>
      <w:r>
        <w:rPr>
          <w:sz w:val="20"/>
          <w:szCs w:val="20"/>
        </w:rPr>
        <w:t xml:space="preserve"> ,    the result of the solution for charge is:</w:t>
      </w:r>
    </w:p>
    <w:p w:rsidR="009C3B9A" w:rsidRDefault="009C3B9A" w:rsidP="0053336C">
      <w:pPr>
        <w:bidi w:val="0"/>
        <w:rPr>
          <w:sz w:val="20"/>
          <w:szCs w:val="20"/>
        </w:rPr>
      </w:pPr>
      <m:oMath>
        <m:r>
          <w:rPr>
            <w:rFonts w:ascii="Cambria Math" w:hAnsi="Cambria Math"/>
            <w:sz w:val="20"/>
            <w:szCs w:val="20"/>
          </w:rPr>
          <m:t>Q</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t</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t</m:t>
            </m:r>
          </m:sup>
        </m:sSup>
      </m:oMath>
      <w:r w:rsidR="0053336C">
        <w:rPr>
          <w:sz w:val="20"/>
          <w:szCs w:val="20"/>
        </w:rPr>
        <w:t xml:space="preserve">     </w:t>
      </w:r>
      <w:r>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oMath>
      <w:r>
        <w:rPr>
          <w:sz w:val="20"/>
          <w:szCs w:val="20"/>
        </w:rPr>
        <w:t xml:space="preserve"> are constants , and :</w:t>
      </w:r>
    </w:p>
    <w:p w:rsidR="005C483B" w:rsidRPr="009C3B9A" w:rsidRDefault="005E6676" w:rsidP="0053336C">
      <w:pPr>
        <w:bidi w:val="0"/>
        <w:rPr>
          <w:sz w:val="20"/>
          <w:szCs w:val="20"/>
        </w:rPr>
      </w:pP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rad>
          <m:radPr>
            <m:degHide m:val="on"/>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e>
        </m:rad>
      </m:oMath>
      <w:r w:rsidR="0053336C">
        <w:rPr>
          <w:sz w:val="20"/>
          <w:szCs w:val="20"/>
        </w:rPr>
        <w:t xml:space="preserve">         ,         </w:t>
      </w: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rad>
          <m:radPr>
            <m:degHide m:val="on"/>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e>
        </m:rad>
      </m:oMath>
    </w:p>
    <w:p w:rsidR="005C483B" w:rsidRPr="009C3B9A" w:rsidRDefault="005C483B" w:rsidP="005C483B">
      <w:pPr>
        <w:bidi w:val="0"/>
        <w:rPr>
          <w:sz w:val="20"/>
          <w:szCs w:val="20"/>
        </w:rPr>
      </w:pPr>
    </w:p>
    <w:p w:rsidR="00FA5B70" w:rsidRPr="00FA5B70" w:rsidRDefault="00FA5B70" w:rsidP="00FA5B70">
      <w:pPr>
        <w:pStyle w:val="ListParagraph"/>
        <w:numPr>
          <w:ilvl w:val="0"/>
          <w:numId w:val="1"/>
        </w:numPr>
        <w:bidi w:val="0"/>
        <w:jc w:val="both"/>
        <w:rPr>
          <w:sz w:val="20"/>
          <w:szCs w:val="20"/>
        </w:rPr>
      </w:pPr>
      <w:r w:rsidRPr="00FA5B70">
        <w:rPr>
          <w:sz w:val="20"/>
          <w:szCs w:val="20"/>
        </w:rPr>
        <w:t xml:space="preserve">When :  </w:t>
      </w:r>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&gt;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oMath>
      <w:r w:rsidRPr="00FA5B70">
        <w:rPr>
          <w:sz w:val="20"/>
          <w:szCs w:val="20"/>
        </w:rPr>
        <w:t xml:space="preserve"> </w:t>
      </w:r>
    </w:p>
    <w:p w:rsidR="00FA5B70" w:rsidRDefault="00FA5B70" w:rsidP="00FA5B70">
      <w:pPr>
        <w:bidi w:val="0"/>
        <w:jc w:val="both"/>
        <w:rPr>
          <w:sz w:val="20"/>
          <w:szCs w:val="20"/>
        </w:rPr>
      </w:pPr>
      <w:r w:rsidRPr="00FA5B70">
        <w:rPr>
          <w:sz w:val="20"/>
          <w:szCs w:val="20"/>
        </w:rPr>
        <w:t>the charge and the voltage decay exponentially with time and the voltage across the capacitor is over</w:t>
      </w:r>
      <w:r w:rsidR="004F4D47">
        <w:rPr>
          <w:sz w:val="20"/>
          <w:szCs w:val="20"/>
        </w:rPr>
        <w:t xml:space="preserve"> </w:t>
      </w:r>
      <w:r w:rsidRPr="00FA5B70">
        <w:rPr>
          <w:sz w:val="20"/>
          <w:szCs w:val="20"/>
        </w:rPr>
        <w:t>damped .</w:t>
      </w:r>
    </w:p>
    <w:p w:rsidR="00FA5B70" w:rsidRPr="00FA5B70" w:rsidRDefault="00FA5B70" w:rsidP="00FA5B70">
      <w:pPr>
        <w:pStyle w:val="ListParagraph"/>
        <w:numPr>
          <w:ilvl w:val="0"/>
          <w:numId w:val="1"/>
        </w:numPr>
        <w:bidi w:val="0"/>
        <w:jc w:val="both"/>
        <w:rPr>
          <w:sz w:val="20"/>
          <w:szCs w:val="20"/>
        </w:rPr>
      </w:pPr>
      <w:r>
        <w:rPr>
          <w:sz w:val="20"/>
          <w:szCs w:val="20"/>
        </w:rPr>
        <w:t>W</w:t>
      </w:r>
      <w:r w:rsidRPr="00FA5B70">
        <w:rPr>
          <w:sz w:val="20"/>
          <w:szCs w:val="20"/>
        </w:rPr>
        <w:t xml:space="preserve">hen </w:t>
      </w:r>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oMath>
    </w:p>
    <w:p w:rsidR="00FA5B70" w:rsidRPr="00FA5B70" w:rsidRDefault="00FA5B70" w:rsidP="00FA5B70">
      <w:pPr>
        <w:bidi w:val="0"/>
        <w:jc w:val="both"/>
        <w:rPr>
          <w:sz w:val="20"/>
          <w:szCs w:val="20"/>
        </w:rPr>
      </w:pPr>
      <w:r w:rsidRPr="00FA5B70">
        <w:rPr>
          <w:sz w:val="20"/>
          <w:szCs w:val="20"/>
        </w:rPr>
        <w:t>in this case under the square root is zero then:</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oMath>
    </w:p>
    <w:p w:rsidR="00FA5B70" w:rsidRPr="00FA5B70" w:rsidRDefault="00FA5B70" w:rsidP="00FA5B70">
      <w:pPr>
        <w:bidi w:val="0"/>
        <w:rPr>
          <w:sz w:val="20"/>
          <w:szCs w:val="20"/>
        </w:rPr>
      </w:pPr>
      <w:r w:rsidRPr="00FA5B70">
        <w:rPr>
          <w:sz w:val="20"/>
          <w:szCs w:val="20"/>
        </w:rPr>
        <w:t>the charge of the capacitor plates and the voltage across the capacitor plates take the following form:</w:t>
      </w:r>
    </w:p>
    <w:p w:rsidR="00FA5B70" w:rsidRPr="00FA5B70" w:rsidRDefault="00FA5B70" w:rsidP="00FA5B70">
      <w:pPr>
        <w:bidi w:val="0"/>
        <w:rPr>
          <w:sz w:val="20"/>
          <w:szCs w:val="20"/>
        </w:rPr>
      </w:pPr>
      <m:oMath>
        <m:r>
          <w:rPr>
            <w:rFonts w:ascii="Cambria Math" w:hAnsi="Cambria Math"/>
            <w:sz w:val="20"/>
            <w:szCs w:val="20"/>
          </w:rPr>
          <m:t>Q</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=A</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t</m:t>
            </m:r>
          </m:sup>
        </m:sSup>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t</m:t>
            </m:r>
          </m:sup>
        </m:sSup>
      </m:oMath>
      <w:r w:rsidRPr="00FA5B70">
        <w:rPr>
          <w:sz w:val="20"/>
          <w:szCs w:val="20"/>
          <w:lang w:val="fr-FR"/>
        </w:rPr>
        <w:t xml:space="preserve"> .    </w:t>
      </w:r>
      <w:r w:rsidRPr="00FA5B70">
        <w:rPr>
          <w:sz w:val="20"/>
          <w:szCs w:val="20"/>
        </w:rPr>
        <w:t>(where A and B are constants)</w:t>
      </w:r>
    </w:p>
    <w:p w:rsidR="00FA5B70" w:rsidRPr="00FA5B70" w:rsidRDefault="00FA5B70" w:rsidP="00FA5B70">
      <w:pPr>
        <w:bidi w:val="0"/>
        <w:rPr>
          <w:sz w:val="20"/>
          <w:szCs w:val="20"/>
        </w:rPr>
      </w:pPr>
      <w:r w:rsidRPr="00FA5B70">
        <w:rPr>
          <w:sz w:val="20"/>
          <w:szCs w:val="20"/>
        </w:rPr>
        <w:t>The critical damping is a boundary between the under damping and the over damping and in this case the charge and the voltage across the capacitor decay exponentially with time.</w:t>
      </w:r>
    </w:p>
    <w:p w:rsidR="00FA5B70" w:rsidRPr="00FA5B70" w:rsidRDefault="005E6676" w:rsidP="00C328EE">
      <w:pPr>
        <w:bidi w:val="0"/>
        <w:ind w:left="360"/>
        <w:jc w:val="both"/>
        <w:rPr>
          <w:sz w:val="20"/>
          <w:szCs w:val="20"/>
          <w:rtl/>
        </w:rPr>
      </w:pPr>
      <w:r>
        <w:rPr>
          <w:noProof/>
          <w:sz w:val="20"/>
          <w:szCs w:val="20"/>
          <w:rtl/>
        </w:rPr>
        <w:pict>
          <v:shapetype id="_x0000_t202" coordsize="21600,21600" o:spt="202" path="m,l,21600r21600,l21600,xe">
            <v:stroke joinstyle="miter"/>
            <v:path gradientshapeok="t" o:connecttype="rect"/>
          </v:shapetype>
          <v:shape id="_x0000_s1026" type="#_x0000_t202" style="position:absolute;left:0;text-align:left;margin-left:306pt;margin-top:-18pt;width:153pt;height:117pt;z-index:251660288" filled="f" stroked="f">
            <v:textbox style="mso-next-textbox:#_x0000_s1026">
              <w:txbxContent>
                <w:p w:rsidR="00FA5B70" w:rsidRPr="00FF0170" w:rsidRDefault="00FA5B70" w:rsidP="00FA5B70">
                  <w:r>
                    <w:rPr>
                      <w:noProof/>
                    </w:rPr>
                    <w:drawing>
                      <wp:inline distT="0" distB="0" distL="0" distR="0">
                        <wp:extent cx="1751965" cy="117538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751965" cy="1175385"/>
                                </a:xfrm>
                                <a:prstGeom prst="rect">
                                  <a:avLst/>
                                </a:prstGeom>
                                <a:noFill/>
                                <a:ln w="9525">
                                  <a:noFill/>
                                  <a:miter lim="800000"/>
                                  <a:headEnd/>
                                  <a:tailEnd/>
                                </a:ln>
                              </pic:spPr>
                            </pic:pic>
                          </a:graphicData>
                        </a:graphic>
                      </wp:inline>
                    </w:drawing>
                  </w:r>
                </w:p>
              </w:txbxContent>
            </v:textbox>
          </v:shape>
        </w:pict>
      </w:r>
      <w:r w:rsidR="00FA5B70" w:rsidRPr="00FA5B7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&lt;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oMath>
      <w:r w:rsidR="00FA5B70" w:rsidRPr="00FA5B70">
        <w:rPr>
          <w:sz w:val="20"/>
          <w:szCs w:val="20"/>
        </w:rPr>
        <w:t xml:space="preserve"> and so the term under the square </w:t>
      </w:r>
    </w:p>
    <w:p w:rsidR="00FA5B70" w:rsidRPr="00FA5B70" w:rsidRDefault="00FA5B70" w:rsidP="00FA5B70">
      <w:pPr>
        <w:bidi w:val="0"/>
        <w:ind w:left="360"/>
        <w:jc w:val="both"/>
        <w:rPr>
          <w:sz w:val="20"/>
          <w:szCs w:val="20"/>
        </w:rPr>
      </w:pPr>
      <w:r w:rsidRPr="00FA5B70">
        <w:rPr>
          <w:sz w:val="20"/>
          <w:szCs w:val="20"/>
        </w:rPr>
        <w:t xml:space="preserve">root become negative which make the charge on the </w:t>
      </w:r>
    </w:p>
    <w:p w:rsidR="00FA5B70" w:rsidRPr="00FA5B70" w:rsidRDefault="00FA5B70" w:rsidP="00FA5B70">
      <w:pPr>
        <w:bidi w:val="0"/>
        <w:ind w:left="360"/>
        <w:jc w:val="both"/>
        <w:rPr>
          <w:sz w:val="20"/>
          <w:szCs w:val="20"/>
        </w:rPr>
      </w:pPr>
      <w:r w:rsidRPr="00FA5B70">
        <w:rPr>
          <w:sz w:val="20"/>
          <w:szCs w:val="20"/>
        </w:rPr>
        <w:t>capacitor as:</w:t>
      </w:r>
    </w:p>
    <w:p w:rsidR="00FA5B70" w:rsidRDefault="00FA5B70" w:rsidP="00FA5B70">
      <w:pPr>
        <w:bidi w:val="0"/>
        <w:ind w:left="360"/>
        <w:jc w:val="both"/>
        <w:rPr>
          <w:sz w:val="20"/>
          <w:szCs w:val="20"/>
        </w:rPr>
      </w:pPr>
    </w:p>
    <w:p w:rsidR="00C328EE" w:rsidRPr="00C328EE" w:rsidRDefault="00C328EE" w:rsidP="00C328EE">
      <w:pPr>
        <w:bidi w:val="0"/>
        <w:ind w:left="360"/>
        <w:jc w:val="both"/>
        <w:rPr>
          <w:sz w:val="20"/>
          <w:szCs w:val="20"/>
        </w:rPr>
      </w:pPr>
      <m:oMathPara>
        <m:oMath>
          <m:r>
            <w:rPr>
              <w:rFonts w:ascii="Cambria Math" w:hAnsi="Cambria Math"/>
              <w:sz w:val="20"/>
              <w:szCs w:val="20"/>
            </w:rPr>
            <m:t>Q</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0</m:t>
              </m:r>
            </m:sub>
          </m:sSub>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-δt</m:t>
              </m:r>
            </m:sup>
          </m:sSup>
          <m:func>
            <m:funcPr>
              <m:ctrlPr>
                <w:rPr>
                  <w:rFonts w:ascii="Cambria Math" w:hAnsi="Cambria Math"/>
                  <w:sz w:val="20"/>
                  <w:szCs w:val="20"/>
                </w:rPr>
              </m:ctrlPr>
            </m:funcPr>
            <m:fName>
              <m:r>
                <m:rPr>
                  <m:sty m:val="p"/>
                </m:rPr>
                <w:rPr>
                  <w:rFonts w:ascii="Cambria Math" w:hAnsi="Cambria Math"/>
                  <w:sz w:val="20"/>
                  <w:szCs w:val="20"/>
                </w:rPr>
                <m:t>cos</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ω</m:t>
                      </m:r>
                    </m:e>
                    <m:sup>
                      <m:r>
                        <w:rPr>
                          <w:rFonts w:ascii="Cambria Math" w:hAnsi="Cambria Math"/>
                          <w:sz w:val="20"/>
                          <w:szCs w:val="20"/>
                        </w:rPr>
                        <m:t>'</m:t>
                      </m:r>
                    </m:sup>
                  </m:sSup>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0</m:t>
                      </m:r>
                    </m:sub>
                  </m:sSub>
                </m:e>
              </m:d>
              <m:ctrlPr>
                <w:rPr>
                  <w:rFonts w:ascii="Cambria Math" w:hAnsi="Cambria Math"/>
                  <w:i/>
                  <w:sz w:val="20"/>
                  <w:szCs w:val="20"/>
                </w:rPr>
              </m:ctrlPr>
            </m:e>
          </m:func>
        </m:oMath>
      </m:oMathPara>
    </w:p>
    <w:p w:rsidR="00C328EE" w:rsidRPr="00C328EE" w:rsidRDefault="00C328EE" w:rsidP="00C328EE">
      <w:pPr>
        <w:bidi w:val="0"/>
        <w:ind w:left="360"/>
        <w:jc w:val="both"/>
        <w:rPr>
          <w:sz w:val="20"/>
          <w:szCs w:val="20"/>
        </w:rPr>
      </w:pPr>
      <m:oMathPara>
        <m:oMath>
          <m:r>
            <w:rPr>
              <w:rFonts w:ascii="Cambria Math" w:hAnsi="Cambria Math"/>
              <w:sz w:val="20"/>
              <w:szCs w:val="20"/>
            </w:rPr>
            <m:t>δ=</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oMath>
      </m:oMathPara>
    </w:p>
    <w:p w:rsidR="00C328EE" w:rsidRPr="00C328EE" w:rsidRDefault="005E6676" w:rsidP="00C328EE">
      <w:pPr>
        <w:bidi w:val="0"/>
        <w:ind w:left="360"/>
        <w:jc w:val="both"/>
        <w:rPr>
          <w:sz w:val="20"/>
          <w:szCs w:val="20"/>
        </w:rPr>
      </w:pPr>
      <m:oMathPara>
        <m:oMath>
          <m:sSup>
            <m:sSupPr>
              <m:ctrlPr>
                <w:rPr>
                  <w:rFonts w:ascii="Cambria Math" w:hAnsi="Cambria Math"/>
                  <w:i/>
                  <w:sz w:val="20"/>
                  <w:szCs w:val="20"/>
                </w:rPr>
              </m:ctrlPr>
            </m:sSupPr>
            <m:e>
              <m:r>
                <w:rPr>
                  <w:rFonts w:ascii="Cambria Math" w:hAnsi="Cambria Math"/>
                  <w:sz w:val="20"/>
                  <w:szCs w:val="20"/>
                </w:rPr>
                <m:t>ω</m:t>
              </m:r>
            </m:e>
            <m:sup>
              <m:r>
                <w:rPr>
                  <w:rFonts w:ascii="Cambria Math" w:hAnsi="Cambria Math"/>
                  <w:sz w:val="20"/>
                  <w:szCs w:val="20"/>
                </w:rPr>
                <m:t>'</m:t>
              </m:r>
            </m:sup>
          </m:sSup>
          <m:r>
            <w:rPr>
              <w:rFonts w:ascii="Cambria Math" w:hAnsi="Cambria Math"/>
              <w:sz w:val="20"/>
              <w:szCs w:val="20"/>
            </w:rPr>
            <m:t>=</m:t>
          </m:r>
          <m:rad>
            <m:radPr>
              <m:degHide m:val="on"/>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e>
          </m:rad>
        </m:oMath>
      </m:oMathPara>
    </w:p>
    <w:p w:rsidR="00FA5B70" w:rsidRPr="00FA5B70" w:rsidRDefault="00FA5B70" w:rsidP="00FA5B70">
      <w:pPr>
        <w:bidi w:val="0"/>
        <w:ind w:left="360"/>
        <w:jc w:val="both"/>
        <w:rPr>
          <w:sz w:val="20"/>
          <w:szCs w:val="20"/>
        </w:rPr>
      </w:pPr>
      <w:r w:rsidRPr="00FA5B70">
        <w:rPr>
          <w:sz w:val="20"/>
          <w:szCs w:val="20"/>
        </w:rPr>
        <w:t>As we can see in figure4 that that this equation has a sinusoidal wave with an amplitude that decay exponentially with time and this is the under damping process.</w:t>
      </w:r>
    </w:p>
    <w:p w:rsidR="00FA5B70" w:rsidRPr="00FA5B70" w:rsidRDefault="00FA5B70" w:rsidP="00FA5B70">
      <w:pPr>
        <w:bidi w:val="0"/>
        <w:jc w:val="both"/>
        <w:rPr>
          <w:sz w:val="20"/>
          <w:szCs w:val="20"/>
        </w:rPr>
      </w:pPr>
    </w:p>
    <w:p w:rsidR="009C3B9A" w:rsidRDefault="009C3B9A" w:rsidP="009C3B9A">
      <w:pPr>
        <w:bidi w:val="0"/>
        <w:rPr>
          <w:b/>
          <w:bCs/>
        </w:rPr>
      </w:pPr>
    </w:p>
    <w:p w:rsidR="009C3B9A" w:rsidRDefault="009C3B9A" w:rsidP="009C3B9A">
      <w:pPr>
        <w:bidi w:val="0"/>
        <w:rPr>
          <w:b/>
          <w:bCs/>
        </w:rPr>
      </w:pPr>
    </w:p>
    <w:p w:rsidR="0053336C" w:rsidRDefault="0053336C" w:rsidP="009C3B9A">
      <w:pPr>
        <w:bidi w:val="0"/>
        <w:rPr>
          <w:b/>
          <w:bCs/>
          <w:sz w:val="20"/>
          <w:szCs w:val="20"/>
        </w:rPr>
      </w:pPr>
    </w:p>
    <w:p w:rsidR="0053336C" w:rsidRDefault="0053336C" w:rsidP="0053336C">
      <w:pPr>
        <w:bidi w:val="0"/>
        <w:rPr>
          <w:b/>
          <w:bCs/>
          <w:sz w:val="20"/>
          <w:szCs w:val="20"/>
        </w:rPr>
      </w:pPr>
    </w:p>
    <w:p w:rsidR="0053336C" w:rsidRDefault="0053336C" w:rsidP="0053336C">
      <w:pPr>
        <w:bidi w:val="0"/>
        <w:rPr>
          <w:b/>
          <w:bCs/>
          <w:sz w:val="20"/>
          <w:szCs w:val="20"/>
        </w:rPr>
      </w:pPr>
    </w:p>
    <w:p w:rsidR="0053336C" w:rsidRDefault="0053336C" w:rsidP="0053336C">
      <w:pPr>
        <w:bidi w:val="0"/>
        <w:rPr>
          <w:b/>
          <w:bCs/>
          <w:sz w:val="20"/>
          <w:szCs w:val="20"/>
        </w:rPr>
      </w:pPr>
    </w:p>
    <w:p w:rsidR="0053336C" w:rsidRDefault="0053336C" w:rsidP="0053336C">
      <w:pPr>
        <w:bidi w:val="0"/>
        <w:rPr>
          <w:b/>
          <w:bCs/>
          <w:sz w:val="20"/>
          <w:szCs w:val="20"/>
        </w:rPr>
      </w:pPr>
    </w:p>
    <w:p w:rsidR="009C3B9A" w:rsidRPr="009C3B9A" w:rsidRDefault="009C3B9A" w:rsidP="0053336C">
      <w:pPr>
        <w:bidi w:val="0"/>
        <w:rPr>
          <w:sz w:val="20"/>
          <w:szCs w:val="20"/>
        </w:rPr>
      </w:pPr>
      <w:r w:rsidRPr="009C3B9A">
        <w:rPr>
          <w:b/>
          <w:bCs/>
          <w:sz w:val="20"/>
          <w:szCs w:val="20"/>
        </w:rPr>
        <w:lastRenderedPageBreak/>
        <w:t xml:space="preserve">Question 2:  </w:t>
      </w:r>
      <w:r w:rsidRPr="009C3B9A">
        <w:rPr>
          <w:sz w:val="20"/>
          <w:szCs w:val="20"/>
        </w:rPr>
        <w:t xml:space="preserve">The table below shows the values of R, L, and C in four different DC-powered series RLC circuits. Fill out the table accordingly. </w:t>
      </w:r>
    </w:p>
    <w:p w:rsidR="009C3B9A" w:rsidRPr="009C3B9A" w:rsidRDefault="009C3B9A" w:rsidP="009C3B9A">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4"/>
        <w:gridCol w:w="2953"/>
        <w:gridCol w:w="3581"/>
      </w:tblGrid>
      <w:tr w:rsidR="009C3B9A" w:rsidRPr="009C3B9A" w:rsidTr="004F4D47">
        <w:tc>
          <w:tcPr>
            <w:tcW w:w="2943" w:type="dxa"/>
          </w:tcPr>
          <w:p w:rsidR="009C3B9A" w:rsidRPr="009C3B9A" w:rsidRDefault="009C3B9A" w:rsidP="00387750">
            <w:pPr>
              <w:jc w:val="center"/>
              <w:rPr>
                <w:b/>
                <w:bCs/>
                <w:sz w:val="20"/>
                <w:szCs w:val="20"/>
              </w:rPr>
            </w:pPr>
            <w:r w:rsidRPr="009C3B9A">
              <w:rPr>
                <w:b/>
                <w:bCs/>
                <w:sz w:val="20"/>
                <w:szCs w:val="20"/>
              </w:rPr>
              <w:t>Circuit values</w:t>
            </w:r>
          </w:p>
        </w:tc>
        <w:tc>
          <w:tcPr>
            <w:tcW w:w="2961" w:type="dxa"/>
          </w:tcPr>
          <w:p w:rsidR="009C3B9A" w:rsidRPr="009C3B9A" w:rsidRDefault="009C3B9A" w:rsidP="00387750">
            <w:pPr>
              <w:jc w:val="center"/>
              <w:rPr>
                <w:b/>
                <w:bCs/>
                <w:sz w:val="20"/>
                <w:szCs w:val="20"/>
              </w:rPr>
            </w:pPr>
            <w:r w:rsidRPr="009C3B9A">
              <w:rPr>
                <w:b/>
                <w:bCs/>
                <w:sz w:val="20"/>
                <w:szCs w:val="20"/>
              </w:rPr>
              <w:t>Damping case</w:t>
            </w:r>
          </w:p>
        </w:tc>
        <w:tc>
          <w:tcPr>
            <w:tcW w:w="3564" w:type="dxa"/>
          </w:tcPr>
          <w:p w:rsidR="009C3B9A" w:rsidRPr="009C3B9A" w:rsidRDefault="009C3B9A" w:rsidP="00387750">
            <w:pPr>
              <w:jc w:val="center"/>
              <w:rPr>
                <w:b/>
                <w:bCs/>
                <w:sz w:val="20"/>
                <w:szCs w:val="20"/>
                <w:lang w:bidi="ar-JO"/>
              </w:rPr>
            </w:pPr>
            <w:r w:rsidRPr="009C3B9A">
              <w:rPr>
                <w:b/>
                <w:bCs/>
                <w:sz w:val="20"/>
                <w:szCs w:val="20"/>
              </w:rPr>
              <w:t>Sketch of the plot of the V</w:t>
            </w:r>
            <w:r w:rsidRPr="009C3B9A">
              <w:rPr>
                <w:b/>
                <w:bCs/>
                <w:sz w:val="20"/>
                <w:szCs w:val="20"/>
                <w:vertAlign w:val="subscript"/>
                <w:lang w:bidi="ar-JO"/>
              </w:rPr>
              <w:t>C</w:t>
            </w:r>
            <w:r w:rsidRPr="009C3B9A">
              <w:rPr>
                <w:b/>
                <w:bCs/>
                <w:sz w:val="20"/>
                <w:szCs w:val="20"/>
                <w:lang w:bidi="ar-JO"/>
              </w:rPr>
              <w:t xml:space="preserve"> vs. t</w:t>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1kΩ, L= 10mH, C= 1μF</w:t>
            </w:r>
          </w:p>
          <w:p w:rsidR="009C3B9A" w:rsidRPr="009C3B9A" w:rsidRDefault="009C3B9A" w:rsidP="00387750">
            <w:pPr>
              <w:rPr>
                <w:sz w:val="20"/>
                <w:szCs w:val="20"/>
              </w:rPr>
            </w:pPr>
          </w:p>
        </w:tc>
        <w:tc>
          <w:tcPr>
            <w:tcW w:w="2961" w:type="dxa"/>
          </w:tcPr>
          <w:p w:rsidR="009C3B9A" w:rsidRPr="009C3B9A" w:rsidRDefault="009C3B9A" w:rsidP="00387750">
            <w:pPr>
              <w:rPr>
                <w:sz w:val="20"/>
                <w:szCs w:val="20"/>
              </w:rPr>
            </w:pPr>
          </w:p>
          <w:p w:rsidR="0053336C" w:rsidRDefault="005E6676" w:rsidP="00C328EE">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=2.4×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9</m:t>
                    </m:r>
                  </m:sup>
                </m:sSup>
                <m:r>
                  <w:rPr>
                    <w:rFonts w:ascii="Cambria Math" w:hAnsi="Cambria Math"/>
                    <w:sz w:val="20"/>
                    <w:szCs w:val="20"/>
                  </w:rPr>
                  <m:t>&gt;0</m:t>
                </m:r>
              </m:oMath>
            </m:oMathPara>
          </w:p>
          <w:p w:rsidR="0053336C" w:rsidRDefault="0053336C" w:rsidP="0053336C">
            <w:pPr>
              <w:bidi w:val="0"/>
              <w:rPr>
                <w:sz w:val="20"/>
                <w:szCs w:val="20"/>
              </w:rPr>
            </w:pPr>
          </w:p>
          <w:p w:rsidR="009C3B9A" w:rsidRPr="009C3B9A" w:rsidRDefault="00E2692C" w:rsidP="0053336C">
            <w:pPr>
              <w:bidi w:val="0"/>
              <w:rPr>
                <w:sz w:val="20"/>
                <w:szCs w:val="20"/>
              </w:rPr>
            </w:pPr>
            <w:r>
              <w:rPr>
                <w:sz w:val="20"/>
                <w:szCs w:val="20"/>
              </w:rPr>
              <w:t>over</w:t>
            </w:r>
            <w:r w:rsidR="00C328EE">
              <w:rPr>
                <w:sz w:val="20"/>
                <w:szCs w:val="20"/>
              </w:rPr>
              <w:t xml:space="preserve"> damping</w:t>
            </w:r>
          </w:p>
        </w:tc>
        <w:tc>
          <w:tcPr>
            <w:tcW w:w="3564" w:type="dxa"/>
          </w:tcPr>
          <w:p w:rsidR="009C3B9A" w:rsidRPr="009C3B9A" w:rsidRDefault="00E2692C" w:rsidP="00387750">
            <w:pPr>
              <w:rPr>
                <w:sz w:val="20"/>
                <w:szCs w:val="20"/>
              </w:rPr>
            </w:pPr>
            <w:r>
              <w:rPr>
                <w:noProof/>
              </w:rPr>
              <w:drawing>
                <wp:inline distT="0" distB="0" distL="0" distR="0">
                  <wp:extent cx="2074828" cy="845244"/>
                  <wp:effectExtent l="19050" t="0" r="1622"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080765" cy="847662"/>
                          </a:xfrm>
                          <a:prstGeom prst="rect">
                            <a:avLst/>
                          </a:prstGeom>
                          <a:noFill/>
                          <a:ln w="9525">
                            <a:noFill/>
                            <a:miter lim="800000"/>
                            <a:headEnd/>
                            <a:tailEnd/>
                          </a:ln>
                        </pic:spPr>
                      </pic:pic>
                    </a:graphicData>
                  </a:graphic>
                </wp:inline>
              </w:drawing>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0.1kΩ, L= 10mH, C= 0.1μF</w:t>
            </w:r>
          </w:p>
          <w:p w:rsidR="009C3B9A" w:rsidRPr="009C3B9A" w:rsidRDefault="009C3B9A" w:rsidP="00387750">
            <w:pPr>
              <w:rPr>
                <w:sz w:val="20"/>
                <w:szCs w:val="20"/>
              </w:rPr>
            </w:pPr>
          </w:p>
          <w:p w:rsidR="009C3B9A" w:rsidRPr="009C3B9A" w:rsidRDefault="009C3B9A" w:rsidP="00387750">
            <w:pPr>
              <w:rPr>
                <w:sz w:val="20"/>
                <w:szCs w:val="20"/>
              </w:rPr>
            </w:pPr>
          </w:p>
        </w:tc>
        <w:tc>
          <w:tcPr>
            <w:tcW w:w="2961" w:type="dxa"/>
          </w:tcPr>
          <w:p w:rsidR="009C3B9A" w:rsidRPr="009C3B9A" w:rsidRDefault="009C3B9A" w:rsidP="00387750">
            <w:pPr>
              <w:rPr>
                <w:sz w:val="20"/>
                <w:szCs w:val="20"/>
              </w:rPr>
            </w:pPr>
          </w:p>
          <w:p w:rsidR="004F4D47" w:rsidRDefault="005E6676" w:rsidP="004F4D47">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=-975×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r>
                  <w:rPr>
                    <w:rFonts w:ascii="Cambria Math" w:hAnsi="Cambria Math"/>
                    <w:sz w:val="20"/>
                    <w:szCs w:val="20"/>
                  </w:rPr>
                  <m:t>&lt;0</m:t>
                </m:r>
              </m:oMath>
            </m:oMathPara>
          </w:p>
          <w:p w:rsidR="004F4D47" w:rsidRDefault="004F4D47" w:rsidP="004F4D47">
            <w:pPr>
              <w:bidi w:val="0"/>
              <w:rPr>
                <w:sz w:val="20"/>
                <w:szCs w:val="20"/>
              </w:rPr>
            </w:pPr>
          </w:p>
          <w:p w:rsidR="009C3B9A" w:rsidRPr="009C3B9A" w:rsidRDefault="00E2692C" w:rsidP="004F4D47">
            <w:pPr>
              <w:bidi w:val="0"/>
              <w:rPr>
                <w:sz w:val="20"/>
                <w:szCs w:val="20"/>
              </w:rPr>
            </w:pPr>
            <w:r>
              <w:rPr>
                <w:sz w:val="20"/>
                <w:szCs w:val="20"/>
              </w:rPr>
              <w:t>Under damping</w:t>
            </w:r>
          </w:p>
        </w:tc>
        <w:tc>
          <w:tcPr>
            <w:tcW w:w="3564" w:type="dxa"/>
          </w:tcPr>
          <w:p w:rsidR="009C3B9A" w:rsidRPr="009C3B9A" w:rsidRDefault="00E2692C" w:rsidP="00387750">
            <w:pPr>
              <w:rPr>
                <w:sz w:val="20"/>
                <w:szCs w:val="20"/>
              </w:rPr>
            </w:pPr>
            <w:r w:rsidRPr="00E2692C">
              <w:rPr>
                <w:noProof/>
                <w:sz w:val="20"/>
                <w:szCs w:val="20"/>
                <w:rtl/>
              </w:rPr>
              <w:drawing>
                <wp:inline distT="0" distB="0" distL="0" distR="0">
                  <wp:extent cx="2077422" cy="845244"/>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074320" cy="843982"/>
                          </a:xfrm>
                          <a:prstGeom prst="rect">
                            <a:avLst/>
                          </a:prstGeom>
                          <a:noFill/>
                          <a:ln w="9525">
                            <a:noFill/>
                            <a:miter lim="800000"/>
                            <a:headEnd/>
                            <a:tailEnd/>
                          </a:ln>
                        </pic:spPr>
                      </pic:pic>
                    </a:graphicData>
                  </a:graphic>
                </wp:inline>
              </w:drawing>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1kΩ, L= 10mH, C= 0.001μF</w:t>
            </w:r>
          </w:p>
          <w:p w:rsidR="009C3B9A" w:rsidRPr="009C3B9A" w:rsidRDefault="009C3B9A" w:rsidP="00387750">
            <w:pPr>
              <w:rPr>
                <w:sz w:val="20"/>
                <w:szCs w:val="20"/>
              </w:rPr>
            </w:pPr>
          </w:p>
          <w:p w:rsidR="009C3B9A" w:rsidRPr="009C3B9A" w:rsidRDefault="009C3B9A" w:rsidP="00387750">
            <w:pPr>
              <w:rPr>
                <w:sz w:val="20"/>
                <w:szCs w:val="20"/>
              </w:rPr>
            </w:pPr>
          </w:p>
        </w:tc>
        <w:tc>
          <w:tcPr>
            <w:tcW w:w="2961" w:type="dxa"/>
          </w:tcPr>
          <w:p w:rsidR="004F4D47" w:rsidRDefault="004F4D47" w:rsidP="00E2692C">
            <w:pPr>
              <w:bidi w:val="0"/>
              <w:rPr>
                <w:sz w:val="20"/>
                <w:szCs w:val="20"/>
              </w:rPr>
            </w:pPr>
          </w:p>
          <w:p w:rsidR="004F4D47" w:rsidRDefault="005E6676" w:rsidP="004F4D47">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=-9.75×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10</m:t>
                    </m:r>
                  </m:sup>
                </m:sSup>
                <m:r>
                  <w:rPr>
                    <w:rFonts w:ascii="Cambria Math" w:hAnsi="Cambria Math"/>
                    <w:sz w:val="20"/>
                    <w:szCs w:val="20"/>
                  </w:rPr>
                  <m:t>&lt;0</m:t>
                </m:r>
              </m:oMath>
            </m:oMathPara>
          </w:p>
          <w:p w:rsidR="004F4D47" w:rsidRDefault="004F4D47" w:rsidP="004F4D47">
            <w:pPr>
              <w:bidi w:val="0"/>
              <w:rPr>
                <w:sz w:val="20"/>
                <w:szCs w:val="20"/>
              </w:rPr>
            </w:pPr>
          </w:p>
          <w:p w:rsidR="009C3B9A" w:rsidRPr="009C3B9A" w:rsidRDefault="00E2692C" w:rsidP="004F4D47">
            <w:pPr>
              <w:bidi w:val="0"/>
              <w:rPr>
                <w:sz w:val="20"/>
                <w:szCs w:val="20"/>
              </w:rPr>
            </w:pPr>
            <w:r>
              <w:rPr>
                <w:sz w:val="20"/>
                <w:szCs w:val="20"/>
              </w:rPr>
              <w:t>Under damping</w:t>
            </w:r>
          </w:p>
        </w:tc>
        <w:tc>
          <w:tcPr>
            <w:tcW w:w="3564" w:type="dxa"/>
          </w:tcPr>
          <w:p w:rsidR="009C3B9A" w:rsidRPr="009C3B9A" w:rsidRDefault="00E2692C" w:rsidP="00387750">
            <w:pPr>
              <w:rPr>
                <w:sz w:val="20"/>
                <w:szCs w:val="20"/>
              </w:rPr>
            </w:pPr>
            <w:r w:rsidRPr="00E2692C">
              <w:rPr>
                <w:noProof/>
                <w:sz w:val="20"/>
                <w:szCs w:val="20"/>
                <w:rtl/>
              </w:rPr>
              <w:drawing>
                <wp:inline distT="0" distB="0" distL="0" distR="0">
                  <wp:extent cx="2077422" cy="845244"/>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074320" cy="843982"/>
                          </a:xfrm>
                          <a:prstGeom prst="rect">
                            <a:avLst/>
                          </a:prstGeom>
                          <a:noFill/>
                          <a:ln w="9525">
                            <a:noFill/>
                            <a:miter lim="800000"/>
                            <a:headEnd/>
                            <a:tailEnd/>
                          </a:ln>
                        </pic:spPr>
                      </pic:pic>
                    </a:graphicData>
                  </a:graphic>
                </wp:inline>
              </w:drawing>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2kΩ, L= 10mH, C= 0.01μF</w:t>
            </w:r>
          </w:p>
          <w:p w:rsidR="009C3B9A" w:rsidRPr="009C3B9A" w:rsidRDefault="009C3B9A" w:rsidP="00387750">
            <w:pPr>
              <w:rPr>
                <w:sz w:val="20"/>
                <w:szCs w:val="20"/>
              </w:rPr>
            </w:pPr>
          </w:p>
          <w:p w:rsidR="009C3B9A" w:rsidRPr="009C3B9A" w:rsidRDefault="009C3B9A" w:rsidP="00387750">
            <w:pPr>
              <w:rPr>
                <w:sz w:val="20"/>
                <w:szCs w:val="20"/>
              </w:rPr>
            </w:pPr>
          </w:p>
        </w:tc>
        <w:tc>
          <w:tcPr>
            <w:tcW w:w="2961" w:type="dxa"/>
          </w:tcPr>
          <w:p w:rsidR="004F4D47" w:rsidRDefault="004F4D47" w:rsidP="00E2692C">
            <w:pPr>
              <w:bidi w:val="0"/>
              <w:rPr>
                <w:sz w:val="20"/>
                <w:szCs w:val="20"/>
              </w:rPr>
            </w:pPr>
          </w:p>
          <w:p w:rsidR="004F4D47" w:rsidRDefault="005E6676" w:rsidP="004F4D47">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=0</m:t>
                </m:r>
              </m:oMath>
            </m:oMathPara>
          </w:p>
          <w:p w:rsidR="004F4D47" w:rsidRDefault="004F4D47" w:rsidP="004F4D47">
            <w:pPr>
              <w:bidi w:val="0"/>
              <w:rPr>
                <w:sz w:val="20"/>
                <w:szCs w:val="20"/>
              </w:rPr>
            </w:pPr>
          </w:p>
          <w:p w:rsidR="009C3B9A" w:rsidRPr="009C3B9A" w:rsidRDefault="004F4D47" w:rsidP="004F4D47">
            <w:pPr>
              <w:bidi w:val="0"/>
              <w:rPr>
                <w:sz w:val="20"/>
                <w:szCs w:val="20"/>
              </w:rPr>
            </w:pPr>
            <w:r>
              <w:rPr>
                <w:sz w:val="20"/>
                <w:szCs w:val="20"/>
              </w:rPr>
              <w:t>Critical</w:t>
            </w:r>
            <w:r w:rsidR="00E2692C">
              <w:rPr>
                <w:sz w:val="20"/>
                <w:szCs w:val="20"/>
              </w:rPr>
              <w:t xml:space="preserve"> damping</w:t>
            </w:r>
          </w:p>
        </w:tc>
        <w:tc>
          <w:tcPr>
            <w:tcW w:w="3564" w:type="dxa"/>
          </w:tcPr>
          <w:p w:rsidR="009C3B9A" w:rsidRPr="009C3B9A" w:rsidRDefault="004F4D47" w:rsidP="00387750">
            <w:pPr>
              <w:rPr>
                <w:sz w:val="20"/>
                <w:szCs w:val="20"/>
              </w:rPr>
            </w:pPr>
            <w:r>
              <w:rPr>
                <w:noProof/>
              </w:rPr>
              <w:drawing>
                <wp:inline distT="0" distB="0" distL="0" distR="0">
                  <wp:extent cx="2117112" cy="82987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25605" cy="833205"/>
                          </a:xfrm>
                          <a:prstGeom prst="rect">
                            <a:avLst/>
                          </a:prstGeom>
                          <a:noFill/>
                          <a:ln w="9525">
                            <a:noFill/>
                            <a:miter lim="800000"/>
                            <a:headEnd/>
                            <a:tailEnd/>
                          </a:ln>
                        </pic:spPr>
                      </pic:pic>
                    </a:graphicData>
                  </a:graphic>
                </wp:inline>
              </w:drawing>
            </w:r>
          </w:p>
        </w:tc>
      </w:tr>
    </w:tbl>
    <w:p w:rsidR="008157F9" w:rsidRPr="009C3B9A" w:rsidRDefault="008157F9" w:rsidP="009C3B9A">
      <w:pPr>
        <w:rPr>
          <w:sz w:val="20"/>
          <w:szCs w:val="20"/>
        </w:rPr>
      </w:pPr>
    </w:p>
    <w:sectPr w:rsidR="008157F9" w:rsidRPr="009C3B9A" w:rsidSect="003C16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C20" w:rsidRDefault="00DF0C20" w:rsidP="009C3B9A">
      <w:r>
        <w:separator/>
      </w:r>
    </w:p>
  </w:endnote>
  <w:endnote w:type="continuationSeparator" w:id="1">
    <w:p w:rsidR="00DF0C20" w:rsidRDefault="00DF0C20" w:rsidP="009C3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C20" w:rsidRDefault="00DF0C20" w:rsidP="009C3B9A">
      <w:r>
        <w:separator/>
      </w:r>
    </w:p>
  </w:footnote>
  <w:footnote w:type="continuationSeparator" w:id="1">
    <w:p w:rsidR="00DF0C20" w:rsidRDefault="00DF0C20" w:rsidP="009C3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1562D"/>
    <w:multiLevelType w:val="hybridMultilevel"/>
    <w:tmpl w:val="C608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9C3B9A"/>
    <w:rsid w:val="00154711"/>
    <w:rsid w:val="001E4CFC"/>
    <w:rsid w:val="0021588D"/>
    <w:rsid w:val="00272944"/>
    <w:rsid w:val="003C1672"/>
    <w:rsid w:val="004F4D47"/>
    <w:rsid w:val="0053336C"/>
    <w:rsid w:val="005C483B"/>
    <w:rsid w:val="005E6676"/>
    <w:rsid w:val="007943A0"/>
    <w:rsid w:val="00801EBB"/>
    <w:rsid w:val="008157F9"/>
    <w:rsid w:val="0083173B"/>
    <w:rsid w:val="009C3B9A"/>
    <w:rsid w:val="00BA623D"/>
    <w:rsid w:val="00C328EE"/>
    <w:rsid w:val="00C72B45"/>
    <w:rsid w:val="00CC5F25"/>
    <w:rsid w:val="00DF0C20"/>
    <w:rsid w:val="00E2692C"/>
    <w:rsid w:val="00F11F18"/>
    <w:rsid w:val="00FA5B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9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B9A"/>
    <w:rPr>
      <w:rFonts w:ascii="Tahoma" w:hAnsi="Tahoma" w:cs="Tahoma"/>
      <w:sz w:val="16"/>
      <w:szCs w:val="16"/>
    </w:rPr>
  </w:style>
  <w:style w:type="character" w:customStyle="1" w:styleId="BalloonTextChar">
    <w:name w:val="Balloon Text Char"/>
    <w:basedOn w:val="DefaultParagraphFont"/>
    <w:link w:val="BalloonText"/>
    <w:uiPriority w:val="99"/>
    <w:semiHidden/>
    <w:rsid w:val="009C3B9A"/>
    <w:rPr>
      <w:rFonts w:ascii="Tahoma" w:eastAsia="Times New Roman" w:hAnsi="Tahoma" w:cs="Tahoma"/>
      <w:sz w:val="16"/>
      <w:szCs w:val="16"/>
    </w:rPr>
  </w:style>
  <w:style w:type="paragraph" w:styleId="Header">
    <w:name w:val="header"/>
    <w:basedOn w:val="Normal"/>
    <w:link w:val="HeaderChar"/>
    <w:uiPriority w:val="99"/>
    <w:semiHidden/>
    <w:unhideWhenUsed/>
    <w:rsid w:val="009C3B9A"/>
    <w:pPr>
      <w:tabs>
        <w:tab w:val="center" w:pos="4153"/>
        <w:tab w:val="right" w:pos="8306"/>
      </w:tabs>
    </w:pPr>
  </w:style>
  <w:style w:type="character" w:customStyle="1" w:styleId="HeaderChar">
    <w:name w:val="Header Char"/>
    <w:basedOn w:val="DefaultParagraphFont"/>
    <w:link w:val="Header"/>
    <w:uiPriority w:val="99"/>
    <w:semiHidden/>
    <w:rsid w:val="009C3B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C3B9A"/>
    <w:pPr>
      <w:tabs>
        <w:tab w:val="center" w:pos="4153"/>
        <w:tab w:val="right" w:pos="8306"/>
      </w:tabs>
    </w:pPr>
  </w:style>
  <w:style w:type="character" w:customStyle="1" w:styleId="FooterChar">
    <w:name w:val="Footer Char"/>
    <w:basedOn w:val="DefaultParagraphFont"/>
    <w:link w:val="Footer"/>
    <w:uiPriority w:val="99"/>
    <w:semiHidden/>
    <w:rsid w:val="009C3B9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C3B9A"/>
    <w:rPr>
      <w:color w:val="808080"/>
    </w:rPr>
  </w:style>
  <w:style w:type="paragraph" w:styleId="ListParagraph">
    <w:name w:val="List Paragraph"/>
    <w:basedOn w:val="Normal"/>
    <w:uiPriority w:val="34"/>
    <w:qFormat/>
    <w:rsid w:val="00FA5B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Ahmad Al-Jundi</cp:lastModifiedBy>
  <cp:revision>7</cp:revision>
  <dcterms:created xsi:type="dcterms:W3CDTF">2009-03-30T15:30:00Z</dcterms:created>
  <dcterms:modified xsi:type="dcterms:W3CDTF">2018-02-01T14:12:00Z</dcterms:modified>
</cp:coreProperties>
</file>