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BC" w:rsidRDefault="009F25BC" w:rsidP="009F25BC">
      <w:pPr>
        <w:bidi w:val="0"/>
        <w:jc w:val="center"/>
        <w:rPr>
          <w:sz w:val="28"/>
          <w:szCs w:val="28"/>
        </w:rPr>
      </w:pPr>
    </w:p>
    <w:p w:rsidR="009F25BC" w:rsidRDefault="009F25BC" w:rsidP="009F25BC">
      <w:pPr>
        <w:bidi w:val="0"/>
        <w:jc w:val="center"/>
        <w:rPr>
          <w:sz w:val="28"/>
          <w:szCs w:val="28"/>
        </w:rPr>
      </w:pPr>
      <w:r w:rsidRPr="00644FBE">
        <w:rPr>
          <w:sz w:val="28"/>
          <w:szCs w:val="28"/>
        </w:rPr>
        <w:t>Physics 112</w:t>
      </w:r>
    </w:p>
    <w:p w:rsidR="009F25BC" w:rsidRPr="006E3479" w:rsidRDefault="009F25BC" w:rsidP="009F25BC">
      <w:pPr>
        <w:bidi w:val="0"/>
        <w:jc w:val="center"/>
        <w:rPr>
          <w:sz w:val="28"/>
          <w:szCs w:val="28"/>
        </w:rPr>
      </w:pPr>
      <w:r w:rsidRPr="006E3479">
        <w:rPr>
          <w:sz w:val="28"/>
          <w:szCs w:val="28"/>
        </w:rPr>
        <w:t xml:space="preserve">Preliminary Laboratory </w:t>
      </w:r>
      <w:proofErr w:type="gramStart"/>
      <w:r w:rsidRPr="006E3479">
        <w:rPr>
          <w:sz w:val="28"/>
          <w:szCs w:val="28"/>
        </w:rPr>
        <w:t>Questions</w:t>
      </w:r>
      <w:r>
        <w:rPr>
          <w:sz w:val="28"/>
          <w:szCs w:val="28"/>
        </w:rPr>
        <w:t xml:space="preserve">  Exp.4</w:t>
      </w:r>
      <w:proofErr w:type="gramEnd"/>
    </w:p>
    <w:p w:rsidR="009F25BC" w:rsidRDefault="009F25BC" w:rsidP="009F25BC">
      <w:pPr>
        <w:bidi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network</w:t>
      </w:r>
      <w:proofErr w:type="gramEnd"/>
      <w:r>
        <w:rPr>
          <w:sz w:val="28"/>
          <w:szCs w:val="28"/>
        </w:rPr>
        <w:t xml:space="preserve"> analysis II : </w:t>
      </w:r>
      <w:proofErr w:type="spellStart"/>
      <w:r>
        <w:rPr>
          <w:sz w:val="28"/>
          <w:szCs w:val="28"/>
        </w:rPr>
        <w:t>Thevenin</w:t>
      </w:r>
      <w:proofErr w:type="spellEnd"/>
      <w:r>
        <w:rPr>
          <w:sz w:val="28"/>
          <w:szCs w:val="28"/>
        </w:rPr>
        <w:t xml:space="preserve"> and Norton techniques</w:t>
      </w:r>
    </w:p>
    <w:p w:rsidR="009F25BC" w:rsidRPr="009F25BC" w:rsidRDefault="009F25BC" w:rsidP="009F25BC">
      <w:pPr>
        <w:bidi w:val="0"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b/>
          <w:bCs/>
          <w:sz w:val="28"/>
          <w:szCs w:val="28"/>
        </w:rPr>
        <w:t>Name :</w:t>
      </w:r>
      <w:proofErr w:type="gramEnd"/>
      <w:r>
        <w:rPr>
          <w:b/>
          <w:bCs/>
          <w:sz w:val="28"/>
          <w:szCs w:val="28"/>
        </w:rPr>
        <w:t xml:space="preserve"> Mohammed </w:t>
      </w:r>
      <w:proofErr w:type="spellStart"/>
      <w:r>
        <w:rPr>
          <w:b/>
          <w:bCs/>
          <w:sz w:val="28"/>
          <w:szCs w:val="28"/>
        </w:rPr>
        <w:t>Nawahda</w:t>
      </w:r>
      <w:proofErr w:type="spellEnd"/>
      <w:r>
        <w:rPr>
          <w:b/>
          <w:bCs/>
          <w:sz w:val="28"/>
          <w:szCs w:val="28"/>
        </w:rPr>
        <w:t xml:space="preserve">                 Number : 1080817</w:t>
      </w:r>
    </w:p>
    <w:p w:rsidR="009F25BC" w:rsidRDefault="009F25BC" w:rsidP="009F25BC">
      <w:pPr>
        <w:bidi w:val="0"/>
        <w:rPr>
          <w:rFonts w:hint="cs"/>
          <w:sz w:val="28"/>
          <w:szCs w:val="28"/>
          <w:rtl/>
        </w:rPr>
      </w:pPr>
    </w:p>
    <w:p w:rsidR="009F25BC" w:rsidRDefault="009F25BC" w:rsidP="009F25BC">
      <w:pPr>
        <w:bidi w:val="0"/>
        <w:rPr>
          <w:sz w:val="28"/>
          <w:szCs w:val="28"/>
        </w:rPr>
      </w:pPr>
      <w:r>
        <w:rPr>
          <w:sz w:val="28"/>
          <w:szCs w:val="28"/>
        </w:rPr>
        <w:t>For the circuit shown:</w:t>
      </w:r>
    </w:p>
    <w:p w:rsidR="009F25BC" w:rsidRDefault="009F25BC" w:rsidP="009F25BC">
      <w:pPr>
        <w:bidi w:val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81.35pt;margin-top:0;width:15pt;height:18.75pt;z-index:251665408">
            <v:imagedata r:id="rId5" o:title=""/>
            <w10:wrap type="square"/>
          </v:shape>
          <o:OLEObject Type="Embed" ProgID="Equation.DSMT4" ShapeID="_x0000_s1031" DrawAspect="Content" ObjectID="_1298216938" r:id="rId6"/>
        </w:pict>
      </w:r>
      <w:r>
        <w:rPr>
          <w:noProof/>
        </w:rPr>
        <w:pict>
          <v:shape id="_x0000_s1030" type="#_x0000_t75" style="position:absolute;margin-left:282.1pt;margin-top:0;width:15.75pt;height:18.75pt;z-index:251664384">
            <v:imagedata r:id="rId7" o:title=""/>
            <w10:wrap type="square"/>
          </v:shape>
          <o:OLEObject Type="Embed" ProgID="Equation.DSMT4" ShapeID="_x0000_s1030" DrawAspect="Content" ObjectID="_1298216939" r:id="rId8"/>
        </w:pict>
      </w:r>
    </w:p>
    <w:p w:rsidR="009F25BC" w:rsidRDefault="009F25BC" w:rsidP="009F25BC">
      <w:pPr>
        <w:pStyle w:val="BodyText"/>
        <w:rPr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38100</wp:posOffset>
            </wp:positionV>
            <wp:extent cx="3985895" cy="1268730"/>
            <wp:effectExtent l="19050" t="0" r="0" b="0"/>
            <wp:wrapNone/>
            <wp:docPr id="5" name="Picture 5" descr="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5BC" w:rsidRDefault="009F25BC" w:rsidP="009F25BC">
      <w:pPr>
        <w:pStyle w:val="BodyText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35pt;margin-top:13.2pt;width:27.45pt;height:24pt;z-index:251660288;mso-wrap-style:none" filled="f" stroked="f">
            <v:textbox style="mso-next-textbox:#_x0000_s1026">
              <w:txbxContent>
                <w:p w:rsidR="009F25BC" w:rsidRDefault="009F25BC" w:rsidP="009F25BC">
                  <w:pPr>
                    <w:bidi w:val="0"/>
                  </w:pPr>
                  <w:r w:rsidRPr="005D26ED">
                    <w:rPr>
                      <w:position w:val="-12"/>
                    </w:rPr>
                    <w:object w:dxaOrig="260" w:dyaOrig="380">
                      <v:shape id="_x0000_i1029" type="#_x0000_t75" style="width:12.75pt;height:18.75pt" o:ole="">
                        <v:imagedata r:id="rId10" o:title=""/>
                      </v:shape>
                      <o:OLEObject Type="Embed" ProgID="Equation.DSMT4" ShapeID="_x0000_i1029" DrawAspect="Content" ObjectID="_1298216940" r:id="rId11"/>
                    </w:object>
                  </w:r>
                </w:p>
              </w:txbxContent>
            </v:textbox>
          </v:shape>
        </w:pict>
      </w:r>
    </w:p>
    <w:p w:rsidR="009F25BC" w:rsidRDefault="009F25BC" w:rsidP="009F25BC">
      <w:pPr>
        <w:pStyle w:val="BodyText"/>
        <w:rPr>
          <w:szCs w:val="24"/>
        </w:rPr>
      </w:pPr>
      <w:r>
        <w:rPr>
          <w:noProof/>
          <w:szCs w:val="24"/>
        </w:rPr>
        <w:pict>
          <v:shape id="_x0000_s1027" type="#_x0000_t202" style="position:absolute;left:0;text-align:left;margin-left:370.35pt;margin-top:5.4pt;width:29.45pt;height:26.2pt;z-index:251661312;mso-wrap-style:none" filled="f" stroked="f">
            <v:textbox style="mso-next-textbox:#_x0000_s1027;mso-fit-shape-to-text:t">
              <w:txbxContent>
                <w:p w:rsidR="009F25BC" w:rsidRDefault="009F25BC" w:rsidP="009F25BC">
                  <w:pPr>
                    <w:bidi w:val="0"/>
                  </w:pPr>
                  <w:r w:rsidRPr="005D26ED">
                    <w:rPr>
                      <w:position w:val="-12"/>
                    </w:rPr>
                    <w:object w:dxaOrig="300" w:dyaOrig="380">
                      <v:shape id="_x0000_i1030" type="#_x0000_t75" style="width:15pt;height:18.75pt" o:ole="">
                        <v:imagedata r:id="rId12" o:title=""/>
                      </v:shape>
                      <o:OLEObject Type="Embed" ProgID="Equation.DSMT4" ShapeID="_x0000_i1030" DrawAspect="Content" ObjectID="_1298216941" r:id="rId13"/>
                    </w:object>
                  </w:r>
                </w:p>
              </w:txbxContent>
            </v:textbox>
          </v:shape>
        </w:pict>
      </w:r>
    </w:p>
    <w:p w:rsidR="009F25BC" w:rsidRDefault="009F25BC" w:rsidP="009F25BC">
      <w:pPr>
        <w:pStyle w:val="BodyText"/>
        <w:rPr>
          <w:szCs w:val="24"/>
        </w:rPr>
      </w:pPr>
      <w:r>
        <w:rPr>
          <w:noProof/>
          <w:szCs w:val="24"/>
        </w:rPr>
        <w:pict>
          <v:shape id="_x0000_s1028" type="#_x0000_t202" style="position:absolute;left:0;text-align:left;margin-left:196.35pt;margin-top:3.6pt;width:30.45pt;height:26.2pt;z-index:251662336;mso-wrap-style:none" filled="f" stroked="f">
            <v:textbox style="mso-next-textbox:#_x0000_s1028;mso-fit-shape-to-text:t">
              <w:txbxContent>
                <w:p w:rsidR="009F25BC" w:rsidRDefault="009F25BC" w:rsidP="009F25BC">
                  <w:pPr>
                    <w:bidi w:val="0"/>
                  </w:pPr>
                  <w:r w:rsidRPr="008E4457">
                    <w:object w:dxaOrig="320" w:dyaOrig="380">
                      <v:shape id="_x0000_i1031" type="#_x0000_t75" style="width:15.75pt;height:18.75pt" o:ole="">
                        <v:imagedata r:id="rId14" o:title=""/>
                      </v:shape>
                      <o:OLEObject Type="Embed" ProgID="Equation.DSMT4" ShapeID="_x0000_i1031" DrawAspect="Content" ObjectID="_1298216942" r:id="rId15"/>
                    </w:object>
                  </w:r>
                </w:p>
              </w:txbxContent>
            </v:textbox>
          </v:shape>
        </w:pict>
      </w:r>
    </w:p>
    <w:p w:rsidR="009F25BC" w:rsidRDefault="009F25BC" w:rsidP="009F25BC">
      <w:pPr>
        <w:pStyle w:val="BodyText"/>
        <w:rPr>
          <w:szCs w:val="24"/>
        </w:rPr>
      </w:pPr>
    </w:p>
    <w:p w:rsidR="009F25BC" w:rsidRDefault="009F25BC" w:rsidP="009F25BC">
      <w:pPr>
        <w:pStyle w:val="BodyText"/>
        <w:rPr>
          <w:szCs w:val="24"/>
        </w:rPr>
      </w:pPr>
    </w:p>
    <w:p w:rsidR="009F25BC" w:rsidRDefault="009F25BC" w:rsidP="009F25BC">
      <w:pPr>
        <w:bidi w:val="0"/>
        <w:rPr>
          <w:sz w:val="28"/>
          <w:szCs w:val="28"/>
        </w:rPr>
      </w:pPr>
    </w:p>
    <w:p w:rsidR="009F25BC" w:rsidRDefault="009F25BC" w:rsidP="009F25BC">
      <w:pPr>
        <w:bidi w:val="0"/>
        <w:rPr>
          <w:sz w:val="28"/>
          <w:szCs w:val="28"/>
        </w:rPr>
      </w:pPr>
    </w:p>
    <w:p w:rsidR="009F25BC" w:rsidRPr="001D49FC" w:rsidRDefault="009F25BC" w:rsidP="009F25BC">
      <w:pPr>
        <w:bidi w:val="0"/>
        <w:rPr>
          <w:sz w:val="28"/>
          <w:szCs w:val="28"/>
        </w:rPr>
      </w:pPr>
      <w:r w:rsidRPr="001D49FC">
        <w:rPr>
          <w:position w:val="-12"/>
          <w:sz w:val="28"/>
          <w:szCs w:val="28"/>
        </w:rPr>
        <w:object w:dxaOrig="260" w:dyaOrig="380">
          <v:shape id="_x0000_i1025" type="#_x0000_t75" style="width:12.75pt;height:18.75pt" o:ole="">
            <v:imagedata r:id="rId10" o:title=""/>
          </v:shape>
          <o:OLEObject Type="Embed" ProgID="Equation.DSMT4" ShapeID="_x0000_i1025" DrawAspect="Content" ObjectID="_1298216936" r:id="rId16"/>
        </w:object>
      </w:r>
      <w:r w:rsidRPr="001D49FC">
        <w:rPr>
          <w:sz w:val="28"/>
          <w:szCs w:val="28"/>
        </w:rPr>
        <w:t xml:space="preserve">= 8 volt, </w:t>
      </w:r>
      <w:r w:rsidRPr="001D49FC">
        <w:rPr>
          <w:position w:val="-12"/>
          <w:sz w:val="28"/>
          <w:szCs w:val="28"/>
        </w:rPr>
        <w:object w:dxaOrig="300" w:dyaOrig="380">
          <v:shape id="_x0000_i1026" type="#_x0000_t75" style="width:15pt;height:18.75pt" o:ole="">
            <v:imagedata r:id="rId12" o:title=""/>
          </v:shape>
          <o:OLEObject Type="Embed" ProgID="Equation.DSMT4" ShapeID="_x0000_i1026" DrawAspect="Content" ObjectID="_1298216937" r:id="rId17"/>
        </w:object>
      </w:r>
      <w:r w:rsidRPr="001D49FC">
        <w:rPr>
          <w:sz w:val="28"/>
          <w:szCs w:val="28"/>
        </w:rPr>
        <w:t>=4 volt, R</w:t>
      </w:r>
      <w:r w:rsidRPr="001D49FC">
        <w:rPr>
          <w:sz w:val="28"/>
          <w:szCs w:val="28"/>
          <w:vertAlign w:val="subscript"/>
        </w:rPr>
        <w:t>1</w:t>
      </w:r>
      <w:r w:rsidRPr="001D49FC">
        <w:rPr>
          <w:sz w:val="28"/>
          <w:szCs w:val="28"/>
        </w:rPr>
        <w:t>=1 KΩ, R</w:t>
      </w:r>
      <w:r w:rsidRPr="001D49FC">
        <w:rPr>
          <w:sz w:val="28"/>
          <w:szCs w:val="28"/>
          <w:vertAlign w:val="subscript"/>
        </w:rPr>
        <w:t>2</w:t>
      </w:r>
      <w:r w:rsidRPr="001D49FC">
        <w:rPr>
          <w:sz w:val="28"/>
          <w:szCs w:val="28"/>
        </w:rPr>
        <w:t>=2 KΩ, R</w:t>
      </w:r>
      <w:r w:rsidRPr="001D49FC">
        <w:rPr>
          <w:sz w:val="28"/>
          <w:szCs w:val="28"/>
          <w:vertAlign w:val="subscript"/>
        </w:rPr>
        <w:t>3</w:t>
      </w:r>
      <w:r w:rsidRPr="001D49FC">
        <w:rPr>
          <w:sz w:val="28"/>
          <w:szCs w:val="28"/>
        </w:rPr>
        <w:t>=4 KΩ.</w:t>
      </w:r>
    </w:p>
    <w:p w:rsidR="009F25BC" w:rsidRDefault="009F25BC" w:rsidP="009F25BC">
      <w:pPr>
        <w:numPr>
          <w:ilvl w:val="0"/>
          <w:numId w:val="1"/>
        </w:numPr>
        <w:bidi w:val="0"/>
        <w:rPr>
          <w:sz w:val="28"/>
          <w:szCs w:val="28"/>
        </w:rPr>
      </w:pPr>
      <w:r w:rsidRPr="001D49FC">
        <w:rPr>
          <w:sz w:val="28"/>
          <w:szCs w:val="28"/>
        </w:rPr>
        <w:t xml:space="preserve">Use </w:t>
      </w:r>
      <w:proofErr w:type="spellStart"/>
      <w:r w:rsidRPr="001D49FC">
        <w:rPr>
          <w:sz w:val="28"/>
          <w:szCs w:val="28"/>
        </w:rPr>
        <w:t>Thevenin’s</w:t>
      </w:r>
      <w:proofErr w:type="spellEnd"/>
      <w:r w:rsidRPr="001D49FC">
        <w:rPr>
          <w:sz w:val="28"/>
          <w:szCs w:val="28"/>
        </w:rPr>
        <w:t xml:space="preserve"> equivalent circuit techniques to find the current passing through R</w:t>
      </w:r>
      <w:r w:rsidRPr="001D49FC">
        <w:rPr>
          <w:sz w:val="28"/>
          <w:szCs w:val="28"/>
          <w:vertAlign w:val="subscript"/>
        </w:rPr>
        <w:t>3</w:t>
      </w:r>
      <w:r w:rsidRPr="001D49FC">
        <w:rPr>
          <w:sz w:val="28"/>
          <w:szCs w:val="28"/>
        </w:rPr>
        <w:t>.</w:t>
      </w:r>
    </w:p>
    <w:p w:rsidR="009F25BC" w:rsidRPr="00CF2F47" w:rsidRDefault="00CF2F47" w:rsidP="00CF2F47">
      <w:pPr>
        <w:bidi w:val="0"/>
        <w:ind w:left="36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</m:oMath>
      </m:oMathPara>
    </w:p>
    <w:p w:rsidR="00CF2F47" w:rsidRPr="00CF2F47" w:rsidRDefault="00CF2F47" w:rsidP="00CF2F47">
      <w:pPr>
        <w:bidi w:val="0"/>
        <w:ind w:left="36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eq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×2×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Ω</m:t>
          </m:r>
        </m:oMath>
      </m:oMathPara>
    </w:p>
    <w:p w:rsidR="00CF2F47" w:rsidRPr="00CF2F47" w:rsidRDefault="00CF2F47" w:rsidP="00CF2F47">
      <w:pPr>
        <w:bidi w:val="0"/>
        <w:ind w:left="36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eq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=8-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×1×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volt</m:t>
          </m:r>
        </m:oMath>
      </m:oMathPara>
    </w:p>
    <w:p w:rsidR="00CF2F47" w:rsidRPr="00CF2F47" w:rsidRDefault="00CF2F47" w:rsidP="00CF2F47">
      <w:pPr>
        <w:bidi w:val="0"/>
        <w:ind w:left="36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20/3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2/3 </m:t>
              </m:r>
              <m:r>
                <w:rPr>
                  <w:rFonts w:ascii="Cambria Math" w:hAnsi="Cambria Math"/>
                  <w:sz w:val="28"/>
                  <w:szCs w:val="28"/>
                </w:rPr>
                <m:t>+(4×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=1.67 mA</m:t>
          </m:r>
        </m:oMath>
      </m:oMathPara>
    </w:p>
    <w:p w:rsidR="009F25BC" w:rsidRDefault="009F25BC" w:rsidP="009F2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b)  </w:t>
      </w:r>
      <w:r w:rsidRPr="001D49FC">
        <w:rPr>
          <w:sz w:val="28"/>
          <w:szCs w:val="28"/>
        </w:rPr>
        <w:t xml:space="preserve">Use </w:t>
      </w:r>
      <w:r>
        <w:rPr>
          <w:sz w:val="28"/>
          <w:szCs w:val="28"/>
        </w:rPr>
        <w:t>Norton</w:t>
      </w:r>
      <w:r w:rsidRPr="001D49FC">
        <w:rPr>
          <w:sz w:val="28"/>
          <w:szCs w:val="28"/>
        </w:rPr>
        <w:t xml:space="preserve">’s equivalent circuit techniques to find the current passing </w:t>
      </w:r>
      <w:r>
        <w:rPr>
          <w:sz w:val="28"/>
          <w:szCs w:val="28"/>
        </w:rPr>
        <w:t xml:space="preserve">       </w:t>
      </w:r>
      <w:proofErr w:type="gramStart"/>
      <w:r w:rsidRPr="001D49FC">
        <w:rPr>
          <w:sz w:val="28"/>
          <w:szCs w:val="28"/>
        </w:rPr>
        <w:t>t</w:t>
      </w:r>
      <w:r>
        <w:rPr>
          <w:sz w:val="28"/>
          <w:szCs w:val="28"/>
        </w:rPr>
        <w:t xml:space="preserve">hrough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End"/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 xml:space="preserve"> .</w:t>
      </w:r>
    </w:p>
    <w:p w:rsidR="009F25BC" w:rsidRDefault="009F25BC" w:rsidP="009F25BC">
      <w:pPr>
        <w:jc w:val="right"/>
        <w:rPr>
          <w:b/>
        </w:rPr>
      </w:pPr>
    </w:p>
    <w:p w:rsidR="00647EBC" w:rsidRPr="001533B2" w:rsidRDefault="001533B2" w:rsidP="001533B2">
      <w:pPr>
        <w:jc w:val="righ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eq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2×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10 mA</m:t>
          </m:r>
        </m:oMath>
      </m:oMathPara>
    </w:p>
    <w:p w:rsidR="001533B2" w:rsidRPr="001533B2" w:rsidRDefault="001533B2" w:rsidP="001533B2">
      <w:pPr>
        <w:bidi w:val="0"/>
        <w:jc w:val="righ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</m:den>
          </m:f>
        </m:oMath>
      </m:oMathPara>
    </w:p>
    <w:p w:rsidR="001533B2" w:rsidRPr="001533B2" w:rsidRDefault="001533B2" w:rsidP="001533B2">
      <w:pPr>
        <w:bidi w:val="0"/>
        <w:jc w:val="righ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×2/3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2/3 +(4×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=1.67µA</m:t>
          </m:r>
        </m:oMath>
      </m:oMathPara>
    </w:p>
    <w:p w:rsidR="001533B2" w:rsidRPr="001533B2" w:rsidRDefault="001533B2" w:rsidP="001533B2">
      <w:pPr>
        <w:bidi w:val="0"/>
        <w:rPr>
          <w:sz w:val="28"/>
          <w:szCs w:val="28"/>
        </w:rPr>
      </w:pPr>
    </w:p>
    <w:p w:rsidR="001533B2" w:rsidRPr="001533B2" w:rsidRDefault="001533B2" w:rsidP="001533B2">
      <w:pPr>
        <w:bidi w:val="0"/>
        <w:jc w:val="right"/>
        <w:rPr>
          <w:rFonts w:hint="cs"/>
          <w:sz w:val="28"/>
          <w:szCs w:val="28"/>
          <w:rtl/>
        </w:rPr>
      </w:pPr>
    </w:p>
    <w:sectPr w:rsidR="001533B2" w:rsidRPr="001533B2" w:rsidSect="00A744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9B7"/>
    <w:multiLevelType w:val="hybridMultilevel"/>
    <w:tmpl w:val="A79E0A42"/>
    <w:lvl w:ilvl="0" w:tplc="DCC85EAC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5BC"/>
    <w:rsid w:val="001533B2"/>
    <w:rsid w:val="00647EBC"/>
    <w:rsid w:val="007F22F6"/>
    <w:rsid w:val="009F25BC"/>
    <w:rsid w:val="00A744D7"/>
    <w:rsid w:val="00C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25BC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cs="Simplified Arabic"/>
      <w:szCs w:val="28"/>
    </w:rPr>
  </w:style>
  <w:style w:type="character" w:customStyle="1" w:styleId="BodyTextChar">
    <w:name w:val="Body Text Char"/>
    <w:basedOn w:val="DefaultParagraphFont"/>
    <w:link w:val="BodyText"/>
    <w:rsid w:val="009F25BC"/>
    <w:rPr>
      <w:rFonts w:ascii="Times New Roman" w:eastAsia="Times New Roman" w:hAnsi="Times New Roman" w:cs="Simplified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9F25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5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Alrayah Computer Center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dc:description/>
  <cp:lastModifiedBy>Alrayah</cp:lastModifiedBy>
  <cp:revision>1</cp:revision>
  <dcterms:created xsi:type="dcterms:W3CDTF">2009-03-10T14:23:00Z</dcterms:created>
  <dcterms:modified xsi:type="dcterms:W3CDTF">2009-03-10T17:02:00Z</dcterms:modified>
</cp:coreProperties>
</file>