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49" w:rsidRDefault="00DC0149" w:rsidP="00DC0149">
      <w:pPr>
        <w:shd w:val="clear" w:color="auto" w:fill="FFFFFF"/>
        <w:bidi/>
        <w:spacing w:before="225" w:after="225" w:line="240" w:lineRule="auto"/>
        <w:rPr>
          <w:rFonts w:eastAsia="Times New Roman" w:cstheme="minorHAnsi"/>
          <w:color w:val="444444"/>
          <w:sz w:val="28"/>
          <w:szCs w:val="28"/>
          <w:rtl/>
        </w:rPr>
      </w:pPr>
      <w:bookmarkStart w:id="0" w:name="_GoBack"/>
      <w:bookmarkEnd w:id="0"/>
      <w:r w:rsidRPr="006579DF">
        <w:rPr>
          <w:rFonts w:eastAsia="Times New Roman" w:cstheme="minorHAnsi"/>
          <w:b/>
          <w:bCs/>
          <w:color w:val="444444"/>
          <w:sz w:val="28"/>
          <w:szCs w:val="28"/>
          <w:rtl/>
        </w:rPr>
        <w:t xml:space="preserve">معضلةَ / اشكالية هاينز </w:t>
      </w:r>
      <w:r>
        <w:rPr>
          <w:rFonts w:eastAsia="Times New Roman" w:cstheme="minorHAnsi" w:hint="cs"/>
          <w:b/>
          <w:bCs/>
          <w:color w:val="444444"/>
          <w:sz w:val="28"/>
          <w:szCs w:val="28"/>
          <w:rtl/>
        </w:rPr>
        <w:t xml:space="preserve">أخلاقية </w:t>
      </w:r>
      <w:r w:rsidRPr="006579DF">
        <w:rPr>
          <w:rFonts w:eastAsia="Times New Roman" w:cstheme="minorHAnsi"/>
          <w:b/>
          <w:bCs/>
          <w:color w:val="444444"/>
          <w:sz w:val="28"/>
          <w:szCs w:val="28"/>
        </w:rPr>
        <w:t>“Dilemma</w:t>
      </w:r>
      <w:r w:rsidRPr="006579DF">
        <w:rPr>
          <w:rFonts w:eastAsia="Times New Roman" w:cstheme="minorHAnsi"/>
          <w:color w:val="444444"/>
          <w:sz w:val="28"/>
          <w:szCs w:val="28"/>
        </w:rPr>
        <w:br/>
      </w:r>
      <w:r w:rsidRPr="006579DF">
        <w:rPr>
          <w:rFonts w:eastAsia="Times New Roman" w:cstheme="minorHAnsi"/>
          <w:color w:val="444444"/>
          <w:sz w:val="28"/>
          <w:szCs w:val="28"/>
          <w:rtl/>
        </w:rPr>
        <w:t>امرأة كانت على شفا الموت بسبب مرض السرطان, وقد اخبر الاطباء زوجها ”هاينز“ ان هناك علاج وحيد يمكن ان يشفي زوجته اكتشفه احد الصيادلة في مدينتهم, وهو غالي الثمن لدرجة ان الصيدلي طلب فيه عشرة اضعاف ثمن تكلفته</w:t>
      </w:r>
      <w:r>
        <w:rPr>
          <w:rFonts w:eastAsia="Times New Roman" w:cstheme="minorHAnsi" w:hint="cs"/>
          <w:color w:val="444444"/>
          <w:sz w:val="28"/>
          <w:szCs w:val="28"/>
          <w:rtl/>
        </w:rPr>
        <w:t>.</w:t>
      </w:r>
    </w:p>
    <w:p w:rsidR="005F000B" w:rsidRDefault="00DC0149" w:rsidP="005F000B">
      <w:pPr>
        <w:shd w:val="clear" w:color="auto" w:fill="FFFFFF"/>
        <w:bidi/>
        <w:spacing w:before="225" w:after="225" w:line="240" w:lineRule="auto"/>
        <w:rPr>
          <w:rFonts w:eastAsia="Times New Roman" w:cstheme="minorHAnsi"/>
          <w:color w:val="444444"/>
          <w:sz w:val="28"/>
          <w:szCs w:val="28"/>
          <w:rtl/>
        </w:rPr>
      </w:pPr>
      <w:r w:rsidRPr="006579DF">
        <w:rPr>
          <w:rFonts w:eastAsia="Times New Roman" w:cstheme="minorHAnsi"/>
          <w:color w:val="444444"/>
          <w:sz w:val="28"/>
          <w:szCs w:val="28"/>
          <w:rtl/>
        </w:rPr>
        <w:t xml:space="preserve"> وقد طاف زوجها على كل من يعرفه ليقترض منه دون </w:t>
      </w:r>
      <w:r w:rsidRPr="006579DF">
        <w:rPr>
          <w:rFonts w:eastAsia="Times New Roman" w:cstheme="minorHAnsi" w:hint="cs"/>
          <w:color w:val="444444"/>
          <w:sz w:val="28"/>
          <w:szCs w:val="28"/>
          <w:rtl/>
        </w:rPr>
        <w:t>جدوى،</w:t>
      </w:r>
      <w:r w:rsidRPr="006579DF">
        <w:rPr>
          <w:rFonts w:eastAsia="Times New Roman" w:cstheme="minorHAnsi"/>
          <w:color w:val="444444"/>
          <w:sz w:val="28"/>
          <w:szCs w:val="28"/>
          <w:rtl/>
        </w:rPr>
        <w:t xml:space="preserve"> ولم يجمع الا نصف ثمن الدواء وذهب للصيدلي عارضا عليه ما حدث معه وطالبا منه تخفيض سعر </w:t>
      </w:r>
      <w:r w:rsidRPr="006579DF">
        <w:rPr>
          <w:rFonts w:eastAsia="Times New Roman" w:cstheme="minorHAnsi" w:hint="cs"/>
          <w:color w:val="444444"/>
          <w:sz w:val="28"/>
          <w:szCs w:val="28"/>
          <w:rtl/>
        </w:rPr>
        <w:t>الدواء،</w:t>
      </w:r>
      <w:r w:rsidRPr="006579DF">
        <w:rPr>
          <w:rFonts w:eastAsia="Times New Roman" w:cstheme="minorHAnsi"/>
          <w:color w:val="444444"/>
          <w:sz w:val="28"/>
          <w:szCs w:val="28"/>
          <w:rtl/>
        </w:rPr>
        <w:t xml:space="preserve"> ولكن الصيدلي قابله </w:t>
      </w:r>
      <w:r w:rsidRPr="006579DF">
        <w:rPr>
          <w:rFonts w:eastAsia="Times New Roman" w:cstheme="minorHAnsi" w:hint="cs"/>
          <w:color w:val="444444"/>
          <w:sz w:val="28"/>
          <w:szCs w:val="28"/>
          <w:rtl/>
        </w:rPr>
        <w:t>بالرفض،</w:t>
      </w:r>
      <w:r w:rsidRPr="006579DF">
        <w:rPr>
          <w:rFonts w:eastAsia="Times New Roman" w:cstheme="minorHAnsi"/>
          <w:color w:val="444444"/>
          <w:sz w:val="28"/>
          <w:szCs w:val="28"/>
          <w:rtl/>
        </w:rPr>
        <w:t xml:space="preserve"> مما احبطه وقرر ان يحطم الصيدلية ليسرق منها الدواء</w:t>
      </w:r>
      <w:r w:rsidRPr="006579DF">
        <w:rPr>
          <w:rFonts w:eastAsia="Times New Roman" w:cstheme="minorHAnsi"/>
          <w:color w:val="444444"/>
          <w:sz w:val="28"/>
          <w:szCs w:val="28"/>
        </w:rPr>
        <w:t>“</w:t>
      </w:r>
      <w:r w:rsidRPr="006579DF">
        <w:rPr>
          <w:rFonts w:eastAsia="Times New Roman" w:cstheme="minorHAnsi"/>
          <w:color w:val="444444"/>
          <w:sz w:val="28"/>
          <w:szCs w:val="28"/>
          <w:rtl/>
        </w:rPr>
        <w:t>هل يجب عل</w:t>
      </w:r>
      <w:r w:rsidR="005F000B">
        <w:rPr>
          <w:rFonts w:eastAsia="Times New Roman" w:cstheme="minorHAnsi"/>
          <w:color w:val="444444"/>
          <w:sz w:val="28"/>
          <w:szCs w:val="28"/>
          <w:rtl/>
        </w:rPr>
        <w:t>ى الزوج ان يفعل ما قرره؟ هل ه</w:t>
      </w:r>
    </w:p>
    <w:tbl>
      <w:tblPr>
        <w:tblpPr w:leftFromText="180" w:rightFromText="180" w:vertAnchor="text" w:horzAnchor="margin" w:tblpY="1179"/>
        <w:tblW w:w="9340" w:type="dxa"/>
        <w:tblCellMar>
          <w:left w:w="0" w:type="dxa"/>
          <w:right w:w="0" w:type="dxa"/>
        </w:tblCellMar>
        <w:tblLook w:val="0420" w:firstRow="1" w:lastRow="0" w:firstColumn="0" w:lastColumn="0" w:noHBand="0" w:noVBand="1"/>
      </w:tblPr>
      <w:tblGrid>
        <w:gridCol w:w="4580"/>
        <w:gridCol w:w="2610"/>
        <w:gridCol w:w="1260"/>
        <w:gridCol w:w="890"/>
      </w:tblGrid>
      <w:tr w:rsidR="005F000B" w:rsidRPr="005F000B" w:rsidTr="005F000B">
        <w:trPr>
          <w:trHeight w:val="448"/>
        </w:trPr>
        <w:tc>
          <w:tcPr>
            <w:tcW w:w="4580" w:type="dxa"/>
            <w:tcBorders>
              <w:top w:val="single" w:sz="8" w:space="0" w:color="FFFFFF"/>
              <w:left w:val="single" w:sz="8" w:space="0" w:color="FFFFFF"/>
              <w:bottom w:val="single" w:sz="24" w:space="0" w:color="FFFFFF"/>
              <w:right w:val="single" w:sz="8" w:space="0" w:color="FFFFFF"/>
            </w:tcBorders>
            <w:shd w:val="clear" w:color="auto" w:fill="000000"/>
          </w:tcPr>
          <w:p w:rsidR="005F000B" w:rsidRPr="005F000B" w:rsidRDefault="005F000B" w:rsidP="005F000B">
            <w:pPr>
              <w:bidi/>
              <w:jc w:val="center"/>
              <w:rPr>
                <w:b/>
                <w:bCs/>
                <w:sz w:val="20"/>
                <w:szCs w:val="20"/>
                <w:rtl/>
              </w:rPr>
            </w:pPr>
            <w:r>
              <w:rPr>
                <w:rFonts w:hint="cs"/>
                <w:b/>
                <w:bCs/>
                <w:sz w:val="20"/>
                <w:szCs w:val="20"/>
                <w:rtl/>
              </w:rPr>
              <w:t>التصرف في حال كنت مكان هاينز</w:t>
            </w:r>
          </w:p>
        </w:tc>
        <w:tc>
          <w:tcPr>
            <w:tcW w:w="261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F000B" w:rsidRPr="005F000B" w:rsidRDefault="005F000B" w:rsidP="005F000B">
            <w:pPr>
              <w:bidi/>
              <w:jc w:val="center"/>
              <w:rPr>
                <w:sz w:val="20"/>
                <w:szCs w:val="20"/>
              </w:rPr>
            </w:pPr>
            <w:r w:rsidRPr="005F000B">
              <w:rPr>
                <w:b/>
                <w:bCs/>
                <w:sz w:val="20"/>
                <w:szCs w:val="20"/>
                <w:rtl/>
              </w:rPr>
              <w:t>المرحلة</w:t>
            </w:r>
          </w:p>
        </w:tc>
        <w:tc>
          <w:tcPr>
            <w:tcW w:w="126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F000B" w:rsidRPr="005F000B" w:rsidRDefault="005F000B" w:rsidP="005F000B">
            <w:pPr>
              <w:bidi/>
              <w:jc w:val="center"/>
              <w:rPr>
                <w:sz w:val="20"/>
                <w:szCs w:val="20"/>
              </w:rPr>
            </w:pPr>
            <w:r w:rsidRPr="005F000B">
              <w:rPr>
                <w:b/>
                <w:bCs/>
                <w:sz w:val="20"/>
                <w:szCs w:val="20"/>
                <w:rtl/>
              </w:rPr>
              <w:t>العمر</w:t>
            </w:r>
          </w:p>
        </w:tc>
        <w:tc>
          <w:tcPr>
            <w:tcW w:w="89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F000B" w:rsidRPr="005F000B" w:rsidRDefault="005F000B" w:rsidP="005F000B">
            <w:pPr>
              <w:bidi/>
              <w:jc w:val="center"/>
              <w:rPr>
                <w:sz w:val="20"/>
                <w:szCs w:val="20"/>
              </w:rPr>
            </w:pPr>
            <w:r w:rsidRPr="005F000B">
              <w:rPr>
                <w:b/>
                <w:bCs/>
                <w:sz w:val="20"/>
                <w:szCs w:val="20"/>
                <w:rtl/>
              </w:rPr>
              <w:t>المستوى</w:t>
            </w:r>
          </w:p>
        </w:tc>
      </w:tr>
      <w:tr w:rsidR="005F000B" w:rsidRPr="005F000B" w:rsidTr="00324CEC">
        <w:trPr>
          <w:trHeight w:val="609"/>
        </w:trPr>
        <w:tc>
          <w:tcPr>
            <w:tcW w:w="4580" w:type="dxa"/>
            <w:tcBorders>
              <w:top w:val="single" w:sz="24" w:space="0" w:color="FFFFFF"/>
              <w:left w:val="single" w:sz="8" w:space="0" w:color="FFFFFF"/>
              <w:bottom w:val="single" w:sz="8" w:space="0" w:color="FFFFFF"/>
              <w:right w:val="single" w:sz="8" w:space="0" w:color="FFFFFF"/>
            </w:tcBorders>
            <w:shd w:val="clear" w:color="auto" w:fill="CBCBCB"/>
          </w:tcPr>
          <w:p w:rsidR="005F000B" w:rsidRPr="005F000B" w:rsidRDefault="005F000B" w:rsidP="005F000B">
            <w:pPr>
              <w:bidi/>
              <w:rPr>
                <w:b/>
                <w:bCs/>
                <w:sz w:val="20"/>
                <w:szCs w:val="20"/>
                <w:rtl/>
              </w:rPr>
            </w:pPr>
          </w:p>
        </w:tc>
        <w:tc>
          <w:tcPr>
            <w:tcW w:w="261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الطاعة وتجنب العقاب</w:t>
            </w:r>
          </w:p>
        </w:tc>
        <w:tc>
          <w:tcPr>
            <w:tcW w:w="1260" w:type="dxa"/>
            <w:vMerge w:val="restart"/>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حتى 10 سنوات</w:t>
            </w:r>
          </w:p>
        </w:tc>
        <w:tc>
          <w:tcPr>
            <w:tcW w:w="890" w:type="dxa"/>
            <w:vMerge w:val="restart"/>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ما قبل التقليدي</w:t>
            </w:r>
          </w:p>
        </w:tc>
      </w:tr>
      <w:tr w:rsidR="005F000B" w:rsidRPr="005F000B" w:rsidTr="00324CEC">
        <w:trPr>
          <w:trHeight w:val="460"/>
        </w:trPr>
        <w:tc>
          <w:tcPr>
            <w:tcW w:w="4580" w:type="dxa"/>
            <w:tcBorders>
              <w:top w:val="single" w:sz="8" w:space="0" w:color="FFFFFF"/>
              <w:left w:val="single" w:sz="8" w:space="0" w:color="FFFFFF"/>
              <w:bottom w:val="single" w:sz="8" w:space="0" w:color="FFFFFF"/>
              <w:right w:val="single" w:sz="8" w:space="0" w:color="FFFFFF"/>
            </w:tcBorders>
            <w:shd w:val="clear" w:color="auto" w:fill="E7E7E7"/>
          </w:tcPr>
          <w:p w:rsidR="005F000B" w:rsidRPr="005F000B" w:rsidRDefault="005F000B" w:rsidP="005F000B">
            <w:pPr>
              <w:bidi/>
              <w:rPr>
                <w:b/>
                <w:bCs/>
                <w:sz w:val="20"/>
                <w:szCs w:val="20"/>
                <w:rtl/>
              </w:rPr>
            </w:pPr>
          </w:p>
        </w:tc>
        <w:tc>
          <w:tcPr>
            <w:tcW w:w="26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عقد صفقة عادلة</w:t>
            </w:r>
          </w:p>
        </w:tc>
        <w:tc>
          <w:tcPr>
            <w:tcW w:w="1260" w:type="dxa"/>
            <w:vMerge/>
            <w:tcBorders>
              <w:top w:val="single" w:sz="24" w:space="0" w:color="FFFFFF"/>
              <w:left w:val="single" w:sz="8" w:space="0" w:color="FFFFFF"/>
              <w:bottom w:val="single" w:sz="8" w:space="0" w:color="FFFFFF"/>
              <w:right w:val="single" w:sz="8" w:space="0" w:color="FFFFFF"/>
            </w:tcBorders>
            <w:vAlign w:val="center"/>
            <w:hideMark/>
          </w:tcPr>
          <w:p w:rsidR="005F000B" w:rsidRPr="005F000B" w:rsidRDefault="005F000B" w:rsidP="005F000B">
            <w:pPr>
              <w:bidi/>
              <w:rPr>
                <w:sz w:val="20"/>
                <w:szCs w:val="20"/>
              </w:rPr>
            </w:pPr>
          </w:p>
        </w:tc>
        <w:tc>
          <w:tcPr>
            <w:tcW w:w="890" w:type="dxa"/>
            <w:vMerge/>
            <w:tcBorders>
              <w:top w:val="single" w:sz="24" w:space="0" w:color="FFFFFF"/>
              <w:left w:val="single" w:sz="8" w:space="0" w:color="FFFFFF"/>
              <w:bottom w:val="single" w:sz="8" w:space="0" w:color="FFFFFF"/>
              <w:right w:val="single" w:sz="8" w:space="0" w:color="FFFFFF"/>
            </w:tcBorders>
            <w:vAlign w:val="center"/>
            <w:hideMark/>
          </w:tcPr>
          <w:p w:rsidR="005F000B" w:rsidRPr="005F000B" w:rsidRDefault="005F000B" w:rsidP="005F000B">
            <w:pPr>
              <w:bidi/>
              <w:rPr>
                <w:sz w:val="20"/>
                <w:szCs w:val="20"/>
              </w:rPr>
            </w:pPr>
          </w:p>
        </w:tc>
      </w:tr>
      <w:tr w:rsidR="005F000B" w:rsidRPr="005F000B" w:rsidTr="005F000B">
        <w:trPr>
          <w:trHeight w:val="373"/>
        </w:trPr>
        <w:tc>
          <w:tcPr>
            <w:tcW w:w="4580" w:type="dxa"/>
            <w:tcBorders>
              <w:top w:val="single" w:sz="8" w:space="0" w:color="FFFFFF"/>
              <w:left w:val="single" w:sz="8" w:space="0" w:color="FFFFFF"/>
              <w:bottom w:val="single" w:sz="8" w:space="0" w:color="FFFFFF"/>
              <w:right w:val="single" w:sz="8" w:space="0" w:color="FFFFFF"/>
            </w:tcBorders>
            <w:shd w:val="clear" w:color="auto" w:fill="CBCBCB"/>
          </w:tcPr>
          <w:p w:rsidR="005F000B" w:rsidRPr="005F000B" w:rsidRDefault="005F000B" w:rsidP="005F000B">
            <w:pPr>
              <w:bidi/>
              <w:rPr>
                <w:b/>
                <w:bCs/>
                <w:sz w:val="20"/>
                <w:szCs w:val="20"/>
                <w:rtl/>
              </w:rPr>
            </w:pPr>
          </w:p>
        </w:tc>
        <w:tc>
          <w:tcPr>
            <w:tcW w:w="26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مسرة الآخرين واستحسانهم</w:t>
            </w:r>
          </w:p>
        </w:tc>
        <w:tc>
          <w:tcPr>
            <w:tcW w:w="1260" w:type="dxa"/>
            <w:vMerge w:val="restart"/>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 xml:space="preserve">من 10-18 </w:t>
            </w:r>
          </w:p>
        </w:tc>
        <w:tc>
          <w:tcPr>
            <w:tcW w:w="890" w:type="dxa"/>
            <w:vMerge w:val="restart"/>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التقليدي</w:t>
            </w:r>
          </w:p>
        </w:tc>
      </w:tr>
      <w:tr w:rsidR="005F000B" w:rsidRPr="005F000B" w:rsidTr="005F000B">
        <w:trPr>
          <w:trHeight w:val="436"/>
        </w:trPr>
        <w:tc>
          <w:tcPr>
            <w:tcW w:w="4580" w:type="dxa"/>
            <w:tcBorders>
              <w:top w:val="single" w:sz="8" w:space="0" w:color="FFFFFF"/>
              <w:left w:val="single" w:sz="8" w:space="0" w:color="FFFFFF"/>
              <w:bottom w:val="single" w:sz="8" w:space="0" w:color="FFFFFF"/>
              <w:right w:val="single" w:sz="8" w:space="0" w:color="FFFFFF"/>
            </w:tcBorders>
            <w:shd w:val="clear" w:color="auto" w:fill="E7E7E7"/>
          </w:tcPr>
          <w:p w:rsidR="005F000B" w:rsidRPr="005F000B" w:rsidRDefault="005F000B" w:rsidP="005F000B">
            <w:pPr>
              <w:bidi/>
              <w:rPr>
                <w:b/>
                <w:bCs/>
                <w:sz w:val="20"/>
                <w:szCs w:val="20"/>
                <w:rtl/>
              </w:rPr>
            </w:pPr>
          </w:p>
        </w:tc>
        <w:tc>
          <w:tcPr>
            <w:tcW w:w="26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القيام بالواجب من خلال إتباع القوانين والنظام الاجتماعي</w:t>
            </w:r>
          </w:p>
        </w:tc>
        <w:tc>
          <w:tcPr>
            <w:tcW w:w="1260" w:type="dxa"/>
            <w:vMerge/>
            <w:tcBorders>
              <w:top w:val="single" w:sz="8" w:space="0" w:color="FFFFFF"/>
              <w:left w:val="single" w:sz="8" w:space="0" w:color="FFFFFF"/>
              <w:bottom w:val="single" w:sz="8" w:space="0" w:color="FFFFFF"/>
              <w:right w:val="single" w:sz="8" w:space="0" w:color="FFFFFF"/>
            </w:tcBorders>
            <w:vAlign w:val="center"/>
            <w:hideMark/>
          </w:tcPr>
          <w:p w:rsidR="005F000B" w:rsidRPr="005F000B" w:rsidRDefault="005F000B" w:rsidP="005F000B">
            <w:pPr>
              <w:bidi/>
              <w:rPr>
                <w:sz w:val="20"/>
                <w:szCs w:val="20"/>
              </w:rPr>
            </w:pPr>
          </w:p>
        </w:tc>
        <w:tc>
          <w:tcPr>
            <w:tcW w:w="890" w:type="dxa"/>
            <w:vMerge/>
            <w:tcBorders>
              <w:top w:val="single" w:sz="8" w:space="0" w:color="FFFFFF"/>
              <w:left w:val="single" w:sz="8" w:space="0" w:color="FFFFFF"/>
              <w:bottom w:val="single" w:sz="8" w:space="0" w:color="FFFFFF"/>
              <w:right w:val="single" w:sz="8" w:space="0" w:color="FFFFFF"/>
            </w:tcBorders>
            <w:vAlign w:val="center"/>
            <w:hideMark/>
          </w:tcPr>
          <w:p w:rsidR="005F000B" w:rsidRPr="005F000B" w:rsidRDefault="005F000B" w:rsidP="005F000B">
            <w:pPr>
              <w:bidi/>
              <w:rPr>
                <w:sz w:val="20"/>
                <w:szCs w:val="20"/>
              </w:rPr>
            </w:pPr>
          </w:p>
        </w:tc>
      </w:tr>
      <w:tr w:rsidR="005F000B" w:rsidRPr="005F000B" w:rsidTr="005F000B">
        <w:trPr>
          <w:trHeight w:val="553"/>
        </w:trPr>
        <w:tc>
          <w:tcPr>
            <w:tcW w:w="4580" w:type="dxa"/>
            <w:tcBorders>
              <w:top w:val="single" w:sz="8" w:space="0" w:color="FFFFFF"/>
              <w:left w:val="single" w:sz="8" w:space="0" w:color="FFFFFF"/>
              <w:bottom w:val="single" w:sz="8" w:space="0" w:color="FFFFFF"/>
              <w:right w:val="single" w:sz="8" w:space="0" w:color="FFFFFF"/>
            </w:tcBorders>
            <w:shd w:val="clear" w:color="auto" w:fill="CBCBCB"/>
          </w:tcPr>
          <w:p w:rsidR="005F000B" w:rsidRPr="005F000B" w:rsidRDefault="005F000B" w:rsidP="005F000B">
            <w:pPr>
              <w:bidi/>
              <w:rPr>
                <w:b/>
                <w:bCs/>
                <w:sz w:val="20"/>
                <w:szCs w:val="20"/>
                <w:rtl/>
              </w:rPr>
            </w:pPr>
          </w:p>
        </w:tc>
        <w:tc>
          <w:tcPr>
            <w:tcW w:w="26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احترام القوانين ضمن الحدود</w:t>
            </w:r>
          </w:p>
        </w:tc>
        <w:tc>
          <w:tcPr>
            <w:tcW w:w="1260" w:type="dxa"/>
            <w:vMerge w:val="restart"/>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19 سنة وأكثر</w:t>
            </w:r>
          </w:p>
        </w:tc>
        <w:tc>
          <w:tcPr>
            <w:tcW w:w="890" w:type="dxa"/>
            <w:vMerge w:val="restart"/>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ما بعد التقليدي</w:t>
            </w:r>
          </w:p>
        </w:tc>
      </w:tr>
      <w:tr w:rsidR="005F000B" w:rsidRPr="005F000B" w:rsidTr="005F000B">
        <w:trPr>
          <w:trHeight w:val="373"/>
        </w:trPr>
        <w:tc>
          <w:tcPr>
            <w:tcW w:w="4580" w:type="dxa"/>
            <w:tcBorders>
              <w:top w:val="single" w:sz="8" w:space="0" w:color="FFFFFF"/>
              <w:left w:val="single" w:sz="8" w:space="0" w:color="FFFFFF"/>
              <w:bottom w:val="single" w:sz="8" w:space="0" w:color="FFFFFF"/>
              <w:right w:val="single" w:sz="8" w:space="0" w:color="FFFFFF"/>
            </w:tcBorders>
            <w:shd w:val="clear" w:color="auto" w:fill="E7E7E7"/>
          </w:tcPr>
          <w:p w:rsidR="005F000B" w:rsidRPr="005F000B" w:rsidRDefault="005F000B" w:rsidP="005F000B">
            <w:pPr>
              <w:bidi/>
              <w:rPr>
                <w:b/>
                <w:bCs/>
                <w:sz w:val="20"/>
                <w:szCs w:val="20"/>
                <w:rtl/>
              </w:rPr>
            </w:pPr>
          </w:p>
        </w:tc>
        <w:tc>
          <w:tcPr>
            <w:tcW w:w="26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F000B" w:rsidRPr="005F000B" w:rsidRDefault="005F000B" w:rsidP="005F000B">
            <w:pPr>
              <w:bidi/>
              <w:rPr>
                <w:sz w:val="20"/>
                <w:szCs w:val="20"/>
              </w:rPr>
            </w:pPr>
            <w:r w:rsidRPr="005F000B">
              <w:rPr>
                <w:b/>
                <w:bCs/>
                <w:sz w:val="20"/>
                <w:szCs w:val="20"/>
                <w:rtl/>
              </w:rPr>
              <w:t xml:space="preserve">إتباع قوانين أخلاقية عالمية (عدالة مساواة حق الحياة...الخ ) </w:t>
            </w:r>
          </w:p>
        </w:tc>
        <w:tc>
          <w:tcPr>
            <w:tcW w:w="1260" w:type="dxa"/>
            <w:vMerge/>
            <w:tcBorders>
              <w:top w:val="single" w:sz="8" w:space="0" w:color="FFFFFF"/>
              <w:left w:val="single" w:sz="8" w:space="0" w:color="FFFFFF"/>
              <w:bottom w:val="single" w:sz="8" w:space="0" w:color="FFFFFF"/>
              <w:right w:val="single" w:sz="8" w:space="0" w:color="FFFFFF"/>
            </w:tcBorders>
            <w:vAlign w:val="center"/>
            <w:hideMark/>
          </w:tcPr>
          <w:p w:rsidR="005F000B" w:rsidRPr="005F000B" w:rsidRDefault="005F000B" w:rsidP="005F000B">
            <w:pPr>
              <w:bidi/>
              <w:rPr>
                <w:sz w:val="20"/>
                <w:szCs w:val="20"/>
              </w:rPr>
            </w:pPr>
          </w:p>
        </w:tc>
        <w:tc>
          <w:tcPr>
            <w:tcW w:w="890" w:type="dxa"/>
            <w:vMerge/>
            <w:tcBorders>
              <w:top w:val="single" w:sz="8" w:space="0" w:color="FFFFFF"/>
              <w:left w:val="single" w:sz="8" w:space="0" w:color="FFFFFF"/>
              <w:bottom w:val="single" w:sz="8" w:space="0" w:color="FFFFFF"/>
              <w:right w:val="single" w:sz="8" w:space="0" w:color="FFFFFF"/>
            </w:tcBorders>
            <w:vAlign w:val="center"/>
            <w:hideMark/>
          </w:tcPr>
          <w:p w:rsidR="005F000B" w:rsidRPr="005F000B" w:rsidRDefault="005F000B" w:rsidP="005F000B">
            <w:pPr>
              <w:bidi/>
              <w:rPr>
                <w:sz w:val="20"/>
                <w:szCs w:val="20"/>
              </w:rPr>
            </w:pPr>
          </w:p>
        </w:tc>
      </w:tr>
    </w:tbl>
    <w:p w:rsidR="006A627F" w:rsidRDefault="00DC0149" w:rsidP="005F000B">
      <w:pPr>
        <w:shd w:val="clear" w:color="auto" w:fill="FFFFFF"/>
        <w:bidi/>
        <w:spacing w:before="225" w:after="225" w:line="240" w:lineRule="auto"/>
        <w:rPr>
          <w:rFonts w:eastAsia="Times New Roman" w:cstheme="minorHAnsi"/>
          <w:color w:val="444444"/>
          <w:sz w:val="28"/>
          <w:szCs w:val="28"/>
          <w:rtl/>
        </w:rPr>
      </w:pPr>
      <w:r w:rsidRPr="006579DF">
        <w:rPr>
          <w:rFonts w:eastAsia="Times New Roman" w:cstheme="minorHAnsi"/>
          <w:color w:val="444444"/>
          <w:sz w:val="28"/>
          <w:szCs w:val="28"/>
          <w:rtl/>
        </w:rPr>
        <w:t>العمل خطأ ام صواب؟ هل من حق الصيدلي بيع هذا الدواء بالسعر الفاحش؟</w:t>
      </w:r>
    </w:p>
    <w:p w:rsidR="005F000B" w:rsidRPr="005F000B" w:rsidRDefault="005F000B" w:rsidP="005F000B">
      <w:pPr>
        <w:shd w:val="clear" w:color="auto" w:fill="FFFFFF"/>
        <w:bidi/>
        <w:spacing w:before="225" w:after="225" w:line="240" w:lineRule="auto"/>
        <w:rPr>
          <w:rFonts w:eastAsia="Times New Roman" w:cstheme="minorHAnsi"/>
          <w:color w:val="444444"/>
          <w:sz w:val="28"/>
          <w:szCs w:val="28"/>
        </w:rPr>
      </w:pPr>
      <w:r>
        <w:rPr>
          <w:rFonts w:eastAsia="Times New Roman" w:cstheme="minorHAnsi" w:hint="cs"/>
          <w:color w:val="444444"/>
          <w:sz w:val="28"/>
          <w:szCs w:val="28"/>
          <w:rtl/>
        </w:rPr>
        <w:t>ماذا كنت ستفعل لو كنت مكان هاينز؟</w:t>
      </w:r>
    </w:p>
    <w:sectPr w:rsidR="005F000B" w:rsidRPr="005F0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49"/>
    <w:rsid w:val="00324CEC"/>
    <w:rsid w:val="004F65C5"/>
    <w:rsid w:val="005F000B"/>
    <w:rsid w:val="006A627F"/>
    <w:rsid w:val="00BF3976"/>
    <w:rsid w:val="00DC0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62F9B-CE74-4047-A293-1A53EA77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morice</dc:creator>
  <cp:keywords/>
  <dc:description/>
  <cp:lastModifiedBy>LAMAQADI</cp:lastModifiedBy>
  <cp:revision>2</cp:revision>
  <dcterms:created xsi:type="dcterms:W3CDTF">2021-04-15T23:57:00Z</dcterms:created>
  <dcterms:modified xsi:type="dcterms:W3CDTF">2021-04-15T23:57:00Z</dcterms:modified>
</cp:coreProperties>
</file>