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8F9" w:rsidRDefault="00EA0B62" w:rsidP="00E811F4">
      <w:pPr>
        <w:pStyle w:val="Heading2"/>
        <w:jc w:val="center"/>
        <w:rPr>
          <w:rtl/>
          <w:lang w:bidi="ar-JO"/>
        </w:rPr>
      </w:pPr>
      <w:r>
        <w:rPr>
          <w:noProof/>
          <w:rtl/>
        </w:rPr>
        <w:drawing>
          <wp:inline distT="0" distB="0" distL="0" distR="0">
            <wp:extent cx="5239423" cy="2400300"/>
            <wp:effectExtent l="19050" t="0" r="0" b="0"/>
            <wp:docPr id="3" name="Picture 2" descr="bi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logo.jpg"/>
                    <pic:cNvPicPr/>
                  </pic:nvPicPr>
                  <pic:blipFill>
                    <a:blip r:embed="rId6"/>
                    <a:stretch>
                      <a:fillRect/>
                    </a:stretch>
                  </pic:blipFill>
                  <pic:spPr>
                    <a:xfrm>
                      <a:off x="0" y="0"/>
                      <a:ext cx="5249539" cy="2404934"/>
                    </a:xfrm>
                    <a:prstGeom prst="rect">
                      <a:avLst/>
                    </a:prstGeom>
                  </pic:spPr>
                </pic:pic>
              </a:graphicData>
            </a:graphic>
          </wp:inline>
        </w:drawing>
      </w:r>
    </w:p>
    <w:p w:rsidR="00EA0B62" w:rsidRPr="008F5854" w:rsidRDefault="00EA0B62" w:rsidP="00E811F4">
      <w:pPr>
        <w:jc w:val="center"/>
        <w:rPr>
          <w:rFonts w:ascii="Traditional Arabic" w:hAnsi="Traditional Arabic" w:cs="Traditional Arabic"/>
          <w:sz w:val="24"/>
          <w:szCs w:val="24"/>
          <w:rtl/>
          <w:lang w:bidi="ar-JO"/>
        </w:rPr>
      </w:pPr>
    </w:p>
    <w:p w:rsidR="00BA18F9" w:rsidRPr="00E811F4" w:rsidRDefault="00BA18F9" w:rsidP="00E811F4">
      <w:pPr>
        <w:spacing w:line="240" w:lineRule="auto"/>
        <w:jc w:val="center"/>
        <w:rPr>
          <w:rFonts w:ascii="Traditional Arabic" w:hAnsi="Traditional Arabic" w:cs="Traditional Arabic"/>
          <w:b/>
          <w:bCs/>
          <w:sz w:val="44"/>
          <w:szCs w:val="44"/>
          <w:rtl/>
        </w:rPr>
      </w:pPr>
      <w:r w:rsidRPr="00E811F4">
        <w:rPr>
          <w:rFonts w:ascii="Traditional Arabic" w:hAnsi="Traditional Arabic" w:cs="Traditional Arabic" w:hint="cs"/>
          <w:b/>
          <w:bCs/>
          <w:sz w:val="44"/>
          <w:szCs w:val="44"/>
          <w:rtl/>
          <w:lang w:bidi="ar-AE"/>
        </w:rPr>
        <w:t>جامعة</w:t>
      </w:r>
      <w:r w:rsidR="00D21BF8" w:rsidRPr="00E811F4">
        <w:rPr>
          <w:rFonts w:ascii="Traditional Arabic" w:hAnsi="Traditional Arabic" w:cs="Traditional Arabic" w:hint="cs"/>
          <w:b/>
          <w:bCs/>
          <w:sz w:val="44"/>
          <w:szCs w:val="44"/>
          <w:rtl/>
          <w:lang w:bidi="ar-AE"/>
        </w:rPr>
        <w:t xml:space="preserve"> </w:t>
      </w:r>
      <w:r w:rsidRPr="00E811F4">
        <w:rPr>
          <w:rFonts w:ascii="Traditional Arabic" w:hAnsi="Traditional Arabic" w:cs="Traditional Arabic" w:hint="cs"/>
          <w:b/>
          <w:bCs/>
          <w:sz w:val="44"/>
          <w:szCs w:val="44"/>
          <w:rtl/>
          <w:lang w:bidi="ar-AE"/>
        </w:rPr>
        <w:t>بيرزيت</w:t>
      </w:r>
    </w:p>
    <w:p w:rsidR="00BA18F9" w:rsidRPr="00E811F4" w:rsidRDefault="00BA18F9" w:rsidP="00E811F4">
      <w:pPr>
        <w:spacing w:line="240" w:lineRule="auto"/>
        <w:jc w:val="center"/>
        <w:rPr>
          <w:rFonts w:ascii="Traditional Arabic" w:hAnsi="Traditional Arabic" w:cs="Traditional Arabic"/>
          <w:b/>
          <w:bCs/>
          <w:sz w:val="44"/>
          <w:szCs w:val="44"/>
          <w:rtl/>
          <w:lang w:bidi="ar-AE"/>
        </w:rPr>
      </w:pPr>
      <w:r w:rsidRPr="00E811F4">
        <w:rPr>
          <w:rFonts w:ascii="Traditional Arabic" w:hAnsi="Traditional Arabic" w:cs="Traditional Arabic" w:hint="cs"/>
          <w:b/>
          <w:bCs/>
          <w:sz w:val="44"/>
          <w:szCs w:val="44"/>
          <w:rtl/>
          <w:lang w:bidi="ar-AE"/>
        </w:rPr>
        <w:t>كلية</w:t>
      </w:r>
      <w:r w:rsidR="00D21BF8" w:rsidRPr="00E811F4">
        <w:rPr>
          <w:rFonts w:ascii="Traditional Arabic" w:hAnsi="Traditional Arabic" w:cs="Traditional Arabic" w:hint="cs"/>
          <w:b/>
          <w:bCs/>
          <w:sz w:val="44"/>
          <w:szCs w:val="44"/>
          <w:rtl/>
          <w:lang w:bidi="ar-AE"/>
        </w:rPr>
        <w:t xml:space="preserve"> </w:t>
      </w:r>
      <w:r w:rsidRPr="00E811F4">
        <w:rPr>
          <w:rFonts w:ascii="Traditional Arabic" w:hAnsi="Traditional Arabic" w:cs="Traditional Arabic" w:hint="cs"/>
          <w:b/>
          <w:bCs/>
          <w:sz w:val="44"/>
          <w:szCs w:val="44"/>
          <w:rtl/>
          <w:lang w:bidi="ar-AE"/>
        </w:rPr>
        <w:t>الآداب</w:t>
      </w:r>
    </w:p>
    <w:p w:rsidR="00BA18F9" w:rsidRPr="00E811F4" w:rsidRDefault="00BA18F9" w:rsidP="00E811F4">
      <w:pPr>
        <w:spacing w:line="240" w:lineRule="auto"/>
        <w:jc w:val="center"/>
        <w:rPr>
          <w:rFonts w:ascii="Traditional Arabic" w:hAnsi="Traditional Arabic" w:cs="Traditional Arabic"/>
          <w:b/>
          <w:bCs/>
          <w:sz w:val="44"/>
          <w:szCs w:val="44"/>
          <w:rtl/>
          <w:lang w:bidi="ar-AE"/>
        </w:rPr>
      </w:pPr>
      <w:r w:rsidRPr="00E811F4">
        <w:rPr>
          <w:rFonts w:ascii="Traditional Arabic" w:hAnsi="Traditional Arabic" w:cs="Traditional Arabic" w:hint="cs"/>
          <w:b/>
          <w:bCs/>
          <w:sz w:val="44"/>
          <w:szCs w:val="44"/>
          <w:rtl/>
          <w:lang w:bidi="ar-AE"/>
        </w:rPr>
        <w:t>دائرة</w:t>
      </w:r>
      <w:r w:rsidR="00D21BF8" w:rsidRPr="00E811F4">
        <w:rPr>
          <w:rFonts w:ascii="Traditional Arabic" w:hAnsi="Traditional Arabic" w:cs="Traditional Arabic" w:hint="cs"/>
          <w:b/>
          <w:bCs/>
          <w:sz w:val="44"/>
          <w:szCs w:val="44"/>
          <w:rtl/>
          <w:lang w:bidi="ar-AE"/>
        </w:rPr>
        <w:t xml:space="preserve"> </w:t>
      </w:r>
      <w:r w:rsidRPr="00E811F4">
        <w:rPr>
          <w:rFonts w:ascii="Traditional Arabic" w:hAnsi="Traditional Arabic" w:cs="Traditional Arabic" w:hint="cs"/>
          <w:b/>
          <w:bCs/>
          <w:sz w:val="44"/>
          <w:szCs w:val="44"/>
          <w:rtl/>
          <w:lang w:bidi="ar-AE"/>
        </w:rPr>
        <w:t>اللغة</w:t>
      </w:r>
      <w:r w:rsidR="00D21BF8" w:rsidRPr="00E811F4">
        <w:rPr>
          <w:rFonts w:ascii="Traditional Arabic" w:hAnsi="Traditional Arabic" w:cs="Traditional Arabic" w:hint="cs"/>
          <w:b/>
          <w:bCs/>
          <w:sz w:val="44"/>
          <w:szCs w:val="44"/>
          <w:rtl/>
          <w:lang w:bidi="ar-AE"/>
        </w:rPr>
        <w:t xml:space="preserve"> </w:t>
      </w:r>
      <w:r w:rsidRPr="00E811F4">
        <w:rPr>
          <w:rFonts w:ascii="Traditional Arabic" w:hAnsi="Traditional Arabic" w:cs="Traditional Arabic" w:hint="cs"/>
          <w:b/>
          <w:bCs/>
          <w:sz w:val="44"/>
          <w:szCs w:val="44"/>
          <w:rtl/>
          <w:lang w:bidi="ar-AE"/>
        </w:rPr>
        <w:t>العربية</w:t>
      </w:r>
    </w:p>
    <w:p w:rsidR="00BA18F9" w:rsidRPr="008F5854" w:rsidRDefault="00BA18F9" w:rsidP="008F5854">
      <w:pPr>
        <w:spacing w:line="240" w:lineRule="auto"/>
        <w:rPr>
          <w:rFonts w:ascii="Traditional Arabic" w:hAnsi="Traditional Arabic" w:cs="Traditional Arabic"/>
          <w:b/>
          <w:bCs/>
          <w:sz w:val="28"/>
          <w:szCs w:val="28"/>
          <w:rtl/>
          <w:lang w:bidi="ar-JO"/>
        </w:rPr>
      </w:pPr>
    </w:p>
    <w:p w:rsidR="00BA18F9" w:rsidRPr="008F5854" w:rsidRDefault="00BA18F9" w:rsidP="008F5854">
      <w:pPr>
        <w:tabs>
          <w:tab w:val="left" w:pos="6585"/>
        </w:tabs>
        <w:spacing w:line="240" w:lineRule="auto"/>
        <w:jc w:val="center"/>
        <w:rPr>
          <w:rFonts w:ascii="Traditional Arabic" w:hAnsi="Traditional Arabic" w:cs="Traditional Arabic"/>
          <w:b/>
          <w:bCs/>
          <w:sz w:val="28"/>
          <w:szCs w:val="28"/>
          <w:rtl/>
          <w:lang w:bidi="ar-JO"/>
        </w:rPr>
      </w:pPr>
      <w:r>
        <w:rPr>
          <w:rFonts w:ascii="Traditional Arabic" w:hAnsi="Traditional Arabic" w:cs="Traditional Arabic" w:hint="cs"/>
          <w:b/>
          <w:bCs/>
          <w:sz w:val="28"/>
          <w:szCs w:val="28"/>
          <w:rtl/>
          <w:lang w:bidi="ar-JO"/>
        </w:rPr>
        <w:t>عرض</w:t>
      </w:r>
      <w:r w:rsidR="00D21BF8">
        <w:rPr>
          <w:rFonts w:ascii="Traditional Arabic" w:hAnsi="Traditional Arabic" w:cs="Traditional Arabic" w:hint="cs"/>
          <w:b/>
          <w:bCs/>
          <w:sz w:val="28"/>
          <w:szCs w:val="28"/>
          <w:rtl/>
          <w:lang w:bidi="ar-JO"/>
        </w:rPr>
        <w:t xml:space="preserve"> </w:t>
      </w:r>
      <w:r w:rsidRPr="008F5854">
        <w:rPr>
          <w:rFonts w:ascii="Traditional Arabic" w:hAnsi="Traditional Arabic" w:cs="Traditional Arabic" w:hint="cs"/>
          <w:b/>
          <w:bCs/>
          <w:sz w:val="28"/>
          <w:szCs w:val="28"/>
          <w:rtl/>
          <w:lang w:bidi="ar-JO"/>
        </w:rPr>
        <w:t>كتـــاب</w:t>
      </w:r>
    </w:p>
    <w:p w:rsidR="00BA18F9" w:rsidRDefault="00BA18F9" w:rsidP="00E811F4">
      <w:pPr>
        <w:tabs>
          <w:tab w:val="left" w:pos="6585"/>
        </w:tabs>
        <w:spacing w:line="240" w:lineRule="auto"/>
        <w:jc w:val="center"/>
        <w:rPr>
          <w:rFonts w:ascii="Traditional Arabic" w:hAnsi="Traditional Arabic" w:cs="Traditional Arabic" w:hint="cs"/>
          <w:b/>
          <w:bCs/>
          <w:sz w:val="40"/>
          <w:szCs w:val="40"/>
          <w:rtl/>
          <w:lang w:bidi="ar-JO"/>
        </w:rPr>
      </w:pPr>
      <w:r w:rsidRPr="00D21BF8">
        <w:rPr>
          <w:rFonts w:ascii="Traditional Arabic" w:hAnsi="Traditional Arabic" w:cs="Traditional Arabic"/>
          <w:b/>
          <w:bCs/>
          <w:sz w:val="44"/>
          <w:szCs w:val="44"/>
          <w:rtl/>
          <w:lang w:bidi="ar-JO"/>
        </w:rPr>
        <w:t xml:space="preserve">" </w:t>
      </w:r>
      <w:r w:rsidR="00462ADF" w:rsidRPr="00D21BF8">
        <w:rPr>
          <w:rFonts w:ascii="Traditional Arabic" w:hAnsi="Traditional Arabic" w:cs="Traditional Arabic" w:hint="cs"/>
          <w:b/>
          <w:bCs/>
          <w:sz w:val="44"/>
          <w:szCs w:val="44"/>
          <w:rtl/>
          <w:lang w:bidi="ar-JO"/>
        </w:rPr>
        <w:t>أزمة أخلاق</w:t>
      </w:r>
      <w:r w:rsidRPr="008F5854">
        <w:rPr>
          <w:rFonts w:ascii="Traditional Arabic" w:hAnsi="Traditional Arabic" w:cs="Traditional Arabic"/>
          <w:b/>
          <w:bCs/>
          <w:sz w:val="40"/>
          <w:szCs w:val="40"/>
          <w:rtl/>
          <w:lang w:bidi="ar-JO"/>
        </w:rPr>
        <w:t>"</w:t>
      </w:r>
    </w:p>
    <w:p w:rsidR="00E811F4" w:rsidRPr="00E811F4" w:rsidRDefault="00E811F4" w:rsidP="00E811F4">
      <w:pPr>
        <w:tabs>
          <w:tab w:val="left" w:pos="6585"/>
        </w:tabs>
        <w:spacing w:line="240" w:lineRule="auto"/>
        <w:jc w:val="center"/>
        <w:rPr>
          <w:rFonts w:ascii="Traditional Arabic" w:hAnsi="Traditional Arabic" w:cs="Traditional Arabic"/>
          <w:b/>
          <w:bCs/>
          <w:sz w:val="40"/>
          <w:szCs w:val="40"/>
          <w:rtl/>
          <w:lang w:bidi="ar-JO"/>
        </w:rPr>
      </w:pPr>
    </w:p>
    <w:p w:rsidR="00BA18F9" w:rsidRPr="00C933CC" w:rsidRDefault="00D21BF8" w:rsidP="00EA0B62">
      <w:pPr>
        <w:tabs>
          <w:tab w:val="left" w:pos="6585"/>
        </w:tabs>
        <w:spacing w:line="240" w:lineRule="auto"/>
        <w:jc w:val="center"/>
        <w:rPr>
          <w:rFonts w:ascii="Traditional Arabic" w:hAnsi="Traditional Arabic" w:cs="Traditional Arabic"/>
          <w:b/>
          <w:bCs/>
          <w:sz w:val="32"/>
          <w:szCs w:val="32"/>
          <w:rtl/>
          <w:lang w:bidi="ar-JO"/>
        </w:rPr>
      </w:pPr>
      <w:r>
        <w:rPr>
          <w:rFonts w:ascii="Traditional Arabic" w:hAnsi="Traditional Arabic" w:cs="Traditional Arabic" w:hint="cs"/>
          <w:b/>
          <w:bCs/>
          <w:sz w:val="32"/>
          <w:szCs w:val="32"/>
          <w:rtl/>
          <w:lang w:bidi="ar-JO"/>
        </w:rPr>
        <w:t>إ</w:t>
      </w:r>
      <w:r w:rsidR="00BA18F9" w:rsidRPr="00C933CC">
        <w:rPr>
          <w:rFonts w:ascii="Traditional Arabic" w:hAnsi="Traditional Arabic" w:cs="Traditional Arabic" w:hint="cs"/>
          <w:b/>
          <w:bCs/>
          <w:sz w:val="32"/>
          <w:szCs w:val="32"/>
          <w:rtl/>
          <w:lang w:bidi="ar-JO"/>
        </w:rPr>
        <w:t>عدادالطالب</w:t>
      </w:r>
      <w:r w:rsidR="00EA0B62">
        <w:rPr>
          <w:rFonts w:ascii="Traditional Arabic" w:hAnsi="Traditional Arabic" w:cs="Traditional Arabic" w:hint="cs"/>
          <w:b/>
          <w:bCs/>
          <w:sz w:val="32"/>
          <w:szCs w:val="32"/>
          <w:rtl/>
        </w:rPr>
        <w:t>ة</w:t>
      </w:r>
      <w:r>
        <w:rPr>
          <w:rFonts w:ascii="Traditional Arabic" w:hAnsi="Traditional Arabic" w:cs="Traditional Arabic" w:hint="cs"/>
          <w:b/>
          <w:bCs/>
          <w:sz w:val="32"/>
          <w:szCs w:val="32"/>
          <w:rtl/>
        </w:rPr>
        <w:t>:</w:t>
      </w:r>
      <w:r w:rsidR="00EA0B62">
        <w:rPr>
          <w:rFonts w:ascii="Traditional Arabic" w:hAnsi="Traditional Arabic" w:cs="Traditional Arabic" w:hint="cs"/>
          <w:b/>
          <w:bCs/>
          <w:sz w:val="32"/>
          <w:szCs w:val="32"/>
          <w:rtl/>
        </w:rPr>
        <w:t xml:space="preserve"> مريم داوود منصور شاهين</w:t>
      </w:r>
    </w:p>
    <w:p w:rsidR="00BA18F9" w:rsidRDefault="00BA18F9" w:rsidP="00EA0B62">
      <w:pPr>
        <w:tabs>
          <w:tab w:val="left" w:pos="6585"/>
        </w:tabs>
        <w:spacing w:line="240" w:lineRule="auto"/>
        <w:jc w:val="center"/>
        <w:rPr>
          <w:rFonts w:ascii="Traditional Arabic" w:hAnsi="Traditional Arabic" w:cs="Traditional Arabic"/>
          <w:b/>
          <w:bCs/>
          <w:sz w:val="32"/>
          <w:szCs w:val="32"/>
          <w:rtl/>
          <w:lang w:bidi="ar-JO"/>
        </w:rPr>
      </w:pPr>
      <w:r w:rsidRPr="00C933CC">
        <w:rPr>
          <w:rFonts w:ascii="Traditional Arabic" w:hAnsi="Traditional Arabic" w:cs="Traditional Arabic" w:hint="cs"/>
          <w:b/>
          <w:bCs/>
          <w:sz w:val="32"/>
          <w:szCs w:val="32"/>
          <w:rtl/>
          <w:lang w:bidi="ar-JO"/>
        </w:rPr>
        <w:t>الــرقم</w:t>
      </w:r>
      <w:r w:rsidR="00D21BF8">
        <w:rPr>
          <w:rFonts w:ascii="Traditional Arabic" w:hAnsi="Traditional Arabic" w:cs="Traditional Arabic" w:hint="cs"/>
          <w:b/>
          <w:bCs/>
          <w:sz w:val="32"/>
          <w:szCs w:val="32"/>
          <w:rtl/>
        </w:rPr>
        <w:t xml:space="preserve"> </w:t>
      </w:r>
      <w:r>
        <w:rPr>
          <w:rFonts w:ascii="Traditional Arabic" w:hAnsi="Traditional Arabic" w:cs="Traditional Arabic" w:hint="cs"/>
          <w:b/>
          <w:bCs/>
          <w:sz w:val="32"/>
          <w:szCs w:val="32"/>
          <w:rtl/>
        </w:rPr>
        <w:t>الجامعي</w:t>
      </w:r>
      <w:r w:rsidR="00D21BF8">
        <w:rPr>
          <w:rFonts w:ascii="Traditional Arabic" w:hAnsi="Traditional Arabic" w:cs="Traditional Arabic" w:hint="cs"/>
          <w:b/>
          <w:bCs/>
          <w:sz w:val="32"/>
          <w:szCs w:val="32"/>
          <w:rtl/>
        </w:rPr>
        <w:t xml:space="preserve"> :</w:t>
      </w:r>
      <w:r w:rsidR="00D21BF8">
        <w:rPr>
          <w:rFonts w:ascii="Traditional Arabic" w:hAnsi="Traditional Arabic" w:cs="Traditional Arabic" w:hint="cs"/>
          <w:b/>
          <w:bCs/>
          <w:sz w:val="32"/>
          <w:szCs w:val="32"/>
          <w:rtl/>
          <w:lang w:bidi="ar-JO"/>
        </w:rPr>
        <w:t>1140</w:t>
      </w:r>
      <w:r w:rsidR="00EA0B62">
        <w:rPr>
          <w:rFonts w:ascii="Traditional Arabic" w:hAnsi="Traditional Arabic" w:cs="Traditional Arabic" w:hint="cs"/>
          <w:b/>
          <w:bCs/>
          <w:sz w:val="32"/>
          <w:szCs w:val="32"/>
          <w:rtl/>
          <w:lang w:bidi="ar-JO"/>
        </w:rPr>
        <w:t>427</w:t>
      </w:r>
      <w:r w:rsidRPr="00C933CC">
        <w:rPr>
          <w:rFonts w:ascii="Traditional Arabic" w:hAnsi="Traditional Arabic" w:cs="Traditional Arabic"/>
          <w:b/>
          <w:bCs/>
          <w:sz w:val="32"/>
          <w:szCs w:val="32"/>
          <w:rtl/>
          <w:lang w:bidi="ar-JO"/>
        </w:rPr>
        <w:t>.</w:t>
      </w:r>
    </w:p>
    <w:p w:rsidR="004E5D4D" w:rsidRPr="004E5D4D" w:rsidRDefault="004E5D4D" w:rsidP="004E5D4D">
      <w:pPr>
        <w:tabs>
          <w:tab w:val="left" w:pos="6585"/>
        </w:tabs>
        <w:spacing w:line="240" w:lineRule="auto"/>
        <w:jc w:val="center"/>
        <w:rPr>
          <w:rFonts w:ascii="Traditional Arabic" w:hAnsi="Traditional Arabic" w:cs="Traditional Arabic"/>
          <w:b/>
          <w:bCs/>
          <w:sz w:val="28"/>
          <w:szCs w:val="28"/>
          <w:lang w:bidi="ar-JO"/>
        </w:rPr>
      </w:pPr>
      <w:r w:rsidRPr="008F5854">
        <w:rPr>
          <w:rFonts w:ascii="Traditional Arabic" w:hAnsi="Traditional Arabic" w:cs="Traditional Arabic" w:hint="cs"/>
          <w:b/>
          <w:bCs/>
          <w:sz w:val="28"/>
          <w:szCs w:val="28"/>
          <w:rtl/>
          <w:lang w:bidi="ar-JO"/>
        </w:rPr>
        <w:t>استكمالا</w:t>
      </w:r>
      <w:r w:rsidR="00EA0B62">
        <w:rPr>
          <w:rFonts w:ascii="Traditional Arabic" w:hAnsi="Traditional Arabic" w:cs="Traditional Arabic" w:hint="cs"/>
          <w:b/>
          <w:bCs/>
          <w:sz w:val="28"/>
          <w:szCs w:val="28"/>
          <w:rtl/>
          <w:lang w:bidi="ar-JO"/>
        </w:rPr>
        <w:t>ً لم</w:t>
      </w:r>
      <w:r w:rsidRPr="008F5854">
        <w:rPr>
          <w:rFonts w:ascii="Traditional Arabic" w:hAnsi="Traditional Arabic" w:cs="Traditional Arabic" w:hint="cs"/>
          <w:b/>
          <w:bCs/>
          <w:sz w:val="28"/>
          <w:szCs w:val="28"/>
          <w:rtl/>
          <w:lang w:bidi="ar-JO"/>
        </w:rPr>
        <w:t>ساق</w:t>
      </w:r>
      <w:r w:rsidR="00D21BF8">
        <w:rPr>
          <w:rFonts w:ascii="Traditional Arabic" w:hAnsi="Traditional Arabic" w:cs="Traditional Arabic" w:hint="cs"/>
          <w:b/>
          <w:bCs/>
          <w:sz w:val="28"/>
          <w:szCs w:val="28"/>
          <w:rtl/>
          <w:lang w:bidi="ar-JO"/>
        </w:rPr>
        <w:t xml:space="preserve"> </w:t>
      </w:r>
      <w:r w:rsidRPr="008F5854">
        <w:rPr>
          <w:rFonts w:ascii="Traditional Arabic" w:hAnsi="Traditional Arabic" w:cs="Traditional Arabic" w:hint="cs"/>
          <w:b/>
          <w:bCs/>
          <w:sz w:val="28"/>
          <w:szCs w:val="28"/>
          <w:rtl/>
          <w:lang w:bidi="ar-JO"/>
        </w:rPr>
        <w:t>مهارات</w:t>
      </w:r>
      <w:r w:rsidR="00D21BF8">
        <w:rPr>
          <w:rFonts w:ascii="Traditional Arabic" w:hAnsi="Traditional Arabic" w:cs="Traditional Arabic" w:hint="cs"/>
          <w:b/>
          <w:bCs/>
          <w:sz w:val="28"/>
          <w:szCs w:val="28"/>
          <w:rtl/>
          <w:lang w:bidi="ar-JO"/>
        </w:rPr>
        <w:t xml:space="preserve"> </w:t>
      </w:r>
      <w:r w:rsidRPr="008F5854">
        <w:rPr>
          <w:rFonts w:ascii="Traditional Arabic" w:hAnsi="Traditional Arabic" w:cs="Traditional Arabic" w:hint="cs"/>
          <w:b/>
          <w:bCs/>
          <w:sz w:val="28"/>
          <w:szCs w:val="28"/>
          <w:rtl/>
          <w:lang w:bidi="ar-JO"/>
        </w:rPr>
        <w:t>اللغة</w:t>
      </w:r>
      <w:r w:rsidR="00D21BF8">
        <w:rPr>
          <w:rFonts w:ascii="Traditional Arabic" w:hAnsi="Traditional Arabic" w:cs="Traditional Arabic" w:hint="cs"/>
          <w:b/>
          <w:bCs/>
          <w:sz w:val="28"/>
          <w:szCs w:val="28"/>
          <w:rtl/>
          <w:lang w:bidi="ar-JO"/>
        </w:rPr>
        <w:t xml:space="preserve"> </w:t>
      </w:r>
      <w:r w:rsidRPr="008F5854">
        <w:rPr>
          <w:rFonts w:ascii="Traditional Arabic" w:hAnsi="Traditional Arabic" w:cs="Traditional Arabic" w:hint="cs"/>
          <w:b/>
          <w:bCs/>
          <w:sz w:val="28"/>
          <w:szCs w:val="28"/>
          <w:rtl/>
          <w:lang w:bidi="ar-JO"/>
        </w:rPr>
        <w:t>العربية</w:t>
      </w:r>
      <w:r w:rsidRPr="008F5854">
        <w:rPr>
          <w:rFonts w:ascii="Traditional Arabic" w:hAnsi="Traditional Arabic" w:cs="Traditional Arabic"/>
          <w:b/>
          <w:bCs/>
          <w:sz w:val="28"/>
          <w:szCs w:val="28"/>
          <w:rtl/>
          <w:lang w:bidi="ar-JO"/>
        </w:rPr>
        <w:t xml:space="preserve"> 136</w:t>
      </w:r>
    </w:p>
    <w:p w:rsidR="00BA18F9" w:rsidRPr="00C933CC" w:rsidRDefault="00BA18F9" w:rsidP="00EA0B62">
      <w:pPr>
        <w:tabs>
          <w:tab w:val="left" w:pos="6585"/>
        </w:tabs>
        <w:spacing w:line="240" w:lineRule="auto"/>
        <w:jc w:val="center"/>
        <w:rPr>
          <w:rFonts w:ascii="Traditional Arabic" w:hAnsi="Traditional Arabic" w:cs="Traditional Arabic"/>
          <w:b/>
          <w:bCs/>
          <w:sz w:val="32"/>
          <w:szCs w:val="32"/>
          <w:rtl/>
          <w:lang w:bidi="ar-JO"/>
        </w:rPr>
      </w:pPr>
      <w:r w:rsidRPr="00C933CC">
        <w:rPr>
          <w:rFonts w:ascii="Traditional Arabic" w:hAnsi="Traditional Arabic" w:cs="Traditional Arabic" w:hint="cs"/>
          <w:b/>
          <w:bCs/>
          <w:sz w:val="32"/>
          <w:szCs w:val="32"/>
          <w:rtl/>
          <w:lang w:bidi="ar-JO"/>
        </w:rPr>
        <w:t>مقــدم</w:t>
      </w:r>
      <w:r w:rsidR="00D21BF8">
        <w:rPr>
          <w:rFonts w:ascii="Traditional Arabic" w:hAnsi="Traditional Arabic" w:cs="Traditional Arabic" w:hint="cs"/>
          <w:b/>
          <w:bCs/>
          <w:sz w:val="32"/>
          <w:szCs w:val="32"/>
          <w:rtl/>
          <w:lang w:bidi="ar-JO"/>
        </w:rPr>
        <w:t xml:space="preserve"> </w:t>
      </w:r>
      <w:r w:rsidRPr="00C933CC">
        <w:rPr>
          <w:rFonts w:ascii="Traditional Arabic" w:hAnsi="Traditional Arabic" w:cs="Traditional Arabic" w:hint="cs"/>
          <w:b/>
          <w:bCs/>
          <w:sz w:val="32"/>
          <w:szCs w:val="32"/>
          <w:rtl/>
          <w:lang w:bidi="ar-JO"/>
        </w:rPr>
        <w:t>للدكتور</w:t>
      </w:r>
      <w:r w:rsidRPr="00C933CC">
        <w:rPr>
          <w:rFonts w:ascii="Traditional Arabic" w:hAnsi="Traditional Arabic" w:cs="Traditional Arabic"/>
          <w:b/>
          <w:bCs/>
          <w:sz w:val="32"/>
          <w:szCs w:val="32"/>
          <w:rtl/>
          <w:lang w:bidi="ar-JO"/>
        </w:rPr>
        <w:t xml:space="preserve"> : </w:t>
      </w:r>
      <w:r w:rsidR="00EA0B62">
        <w:rPr>
          <w:rFonts w:ascii="Traditional Arabic" w:hAnsi="Traditional Arabic" w:cs="Traditional Arabic" w:hint="cs"/>
          <w:b/>
          <w:bCs/>
          <w:sz w:val="32"/>
          <w:szCs w:val="32"/>
          <w:rtl/>
          <w:lang w:bidi="ar-JO"/>
        </w:rPr>
        <w:t>إبراهيم موسى</w:t>
      </w:r>
      <w:r w:rsidRPr="00C933CC">
        <w:rPr>
          <w:rFonts w:ascii="Traditional Arabic" w:hAnsi="Traditional Arabic" w:cs="Traditional Arabic"/>
          <w:b/>
          <w:bCs/>
          <w:sz w:val="32"/>
          <w:szCs w:val="32"/>
          <w:rtl/>
          <w:lang w:bidi="ar-JO"/>
        </w:rPr>
        <w:t>.</w:t>
      </w:r>
    </w:p>
    <w:p w:rsidR="00BA18F9" w:rsidRDefault="00BA18F9" w:rsidP="008F5854">
      <w:pPr>
        <w:tabs>
          <w:tab w:val="left" w:pos="6585"/>
        </w:tabs>
        <w:rPr>
          <w:lang w:bidi="ar-JO"/>
        </w:rPr>
      </w:pPr>
    </w:p>
    <w:p w:rsidR="00BA18F9" w:rsidRDefault="00BA18F9" w:rsidP="006B0952">
      <w:pPr>
        <w:tabs>
          <w:tab w:val="left" w:pos="6585"/>
        </w:tabs>
        <w:jc w:val="right"/>
        <w:rPr>
          <w:rFonts w:ascii="Traditional Arabic" w:hAnsi="Traditional Arabic" w:cs="Traditional Arabic"/>
          <w:b/>
          <w:bCs/>
          <w:sz w:val="32"/>
          <w:szCs w:val="32"/>
          <w:u w:val="single"/>
        </w:rPr>
      </w:pPr>
    </w:p>
    <w:p w:rsidR="00C447FB" w:rsidRDefault="00C447FB" w:rsidP="006B0952">
      <w:pPr>
        <w:tabs>
          <w:tab w:val="left" w:pos="6585"/>
        </w:tabs>
        <w:jc w:val="right"/>
        <w:rPr>
          <w:rFonts w:ascii="Traditional Arabic" w:hAnsi="Traditional Arabic" w:cs="Traditional Arabic"/>
          <w:b/>
          <w:bCs/>
          <w:sz w:val="32"/>
          <w:szCs w:val="32"/>
          <w:u w:val="single"/>
        </w:rPr>
      </w:pPr>
    </w:p>
    <w:p w:rsidR="00BA18F9" w:rsidRPr="006B0952" w:rsidRDefault="00BA18F9" w:rsidP="00D21BF8">
      <w:pPr>
        <w:tabs>
          <w:tab w:val="left" w:pos="6585"/>
        </w:tabs>
        <w:jc w:val="right"/>
        <w:rPr>
          <w:rFonts w:ascii="Traditional Arabic" w:hAnsi="Traditional Arabic" w:cs="Traditional Arabic"/>
          <w:b/>
          <w:bCs/>
          <w:sz w:val="32"/>
          <w:szCs w:val="32"/>
          <w:u w:val="single"/>
          <w:rtl/>
          <w:lang w:bidi="ar-JO"/>
        </w:rPr>
      </w:pPr>
      <w:r w:rsidRPr="005128A7">
        <w:rPr>
          <w:rFonts w:ascii="Traditional Arabic" w:hAnsi="Traditional Arabic" w:cs="Traditional Arabic" w:hint="cs"/>
          <w:b/>
          <w:bCs/>
          <w:sz w:val="32"/>
          <w:szCs w:val="32"/>
          <w:u w:val="single"/>
          <w:rtl/>
          <w:lang w:bidi="ar-JO"/>
        </w:rPr>
        <w:t>بيـانات</w:t>
      </w:r>
      <w:r w:rsidR="00D21BF8">
        <w:rPr>
          <w:rFonts w:ascii="Traditional Arabic" w:hAnsi="Traditional Arabic" w:cs="Traditional Arabic" w:hint="cs"/>
          <w:b/>
          <w:bCs/>
          <w:sz w:val="32"/>
          <w:szCs w:val="32"/>
          <w:u w:val="single"/>
          <w:rtl/>
          <w:lang w:bidi="ar-JO"/>
        </w:rPr>
        <w:t xml:space="preserve"> </w:t>
      </w:r>
      <w:r w:rsidRPr="005128A7">
        <w:rPr>
          <w:rFonts w:ascii="Traditional Arabic" w:hAnsi="Traditional Arabic" w:cs="Traditional Arabic" w:hint="cs"/>
          <w:b/>
          <w:bCs/>
          <w:sz w:val="32"/>
          <w:szCs w:val="32"/>
          <w:u w:val="single"/>
          <w:rtl/>
          <w:lang w:bidi="ar-JO"/>
        </w:rPr>
        <w:t>نشر</w:t>
      </w:r>
      <w:r w:rsidR="00EA0B62">
        <w:rPr>
          <w:rFonts w:ascii="Traditional Arabic" w:hAnsi="Traditional Arabic" w:cs="Traditional Arabic" w:hint="cs"/>
          <w:b/>
          <w:bCs/>
          <w:sz w:val="32"/>
          <w:szCs w:val="32"/>
          <w:u w:val="single"/>
          <w:rtl/>
          <w:lang w:bidi="ar-JO"/>
        </w:rPr>
        <w:t xml:space="preserve"> </w:t>
      </w:r>
      <w:r w:rsidRPr="005128A7">
        <w:rPr>
          <w:rFonts w:ascii="Traditional Arabic" w:hAnsi="Traditional Arabic" w:cs="Traditional Arabic" w:hint="cs"/>
          <w:b/>
          <w:bCs/>
          <w:sz w:val="32"/>
          <w:szCs w:val="32"/>
          <w:u w:val="single"/>
          <w:rtl/>
          <w:lang w:bidi="ar-JO"/>
        </w:rPr>
        <w:t>الكتــاب</w:t>
      </w:r>
      <w:r w:rsidRPr="005128A7">
        <w:rPr>
          <w:rFonts w:ascii="Traditional Arabic" w:hAnsi="Traditional Arabic" w:cs="Traditional Arabic"/>
          <w:b/>
          <w:bCs/>
          <w:sz w:val="32"/>
          <w:szCs w:val="32"/>
          <w:u w:val="single"/>
          <w:rtl/>
          <w:lang w:bidi="ar-JO"/>
        </w:rPr>
        <w:t xml:space="preserve">  : </w:t>
      </w:r>
    </w:p>
    <w:p w:rsidR="00BA18F9" w:rsidRPr="00153810" w:rsidRDefault="00BA18F9" w:rsidP="00C447FB">
      <w:pPr>
        <w:tabs>
          <w:tab w:val="left" w:pos="6585"/>
        </w:tabs>
        <w:spacing w:line="360" w:lineRule="auto"/>
        <w:jc w:val="right"/>
        <w:rPr>
          <w:rFonts w:ascii="Traditional Arabic" w:hAnsi="Traditional Arabic" w:cs="Traditional Arabic"/>
          <w:b/>
          <w:bCs/>
          <w:sz w:val="28"/>
          <w:szCs w:val="28"/>
          <w:rtl/>
          <w:lang w:bidi="ar-JO"/>
        </w:rPr>
      </w:pPr>
      <w:r w:rsidRPr="00153810">
        <w:rPr>
          <w:rFonts w:ascii="Traditional Arabic" w:hAnsi="Traditional Arabic" w:cs="Traditional Arabic" w:hint="cs"/>
          <w:b/>
          <w:bCs/>
          <w:sz w:val="28"/>
          <w:szCs w:val="28"/>
          <w:rtl/>
          <w:lang w:bidi="ar-JO"/>
        </w:rPr>
        <w:t>اسم</w:t>
      </w:r>
      <w:r w:rsidR="00D21BF8">
        <w:rPr>
          <w:rFonts w:ascii="Traditional Arabic" w:hAnsi="Traditional Arabic" w:cs="Traditional Arabic" w:hint="cs"/>
          <w:b/>
          <w:bCs/>
          <w:sz w:val="28"/>
          <w:szCs w:val="28"/>
          <w:rtl/>
          <w:lang w:bidi="ar-JO"/>
        </w:rPr>
        <w:t xml:space="preserve"> </w:t>
      </w:r>
      <w:r w:rsidRPr="00153810">
        <w:rPr>
          <w:rFonts w:ascii="Traditional Arabic" w:hAnsi="Traditional Arabic" w:cs="Traditional Arabic" w:hint="cs"/>
          <w:b/>
          <w:bCs/>
          <w:sz w:val="28"/>
          <w:szCs w:val="28"/>
          <w:rtl/>
          <w:lang w:bidi="ar-JO"/>
        </w:rPr>
        <w:t>الكتاب</w:t>
      </w:r>
      <w:r w:rsidR="00C447FB">
        <w:rPr>
          <w:rFonts w:ascii="Traditional Arabic" w:hAnsi="Traditional Arabic" w:cs="Traditional Arabic" w:hint="cs"/>
          <w:b/>
          <w:bCs/>
          <w:sz w:val="28"/>
          <w:szCs w:val="28"/>
          <w:rtl/>
        </w:rPr>
        <w:t>: أزمة أخلاق</w:t>
      </w:r>
      <w:r w:rsidRPr="00153810">
        <w:rPr>
          <w:rFonts w:ascii="Traditional Arabic" w:hAnsi="Traditional Arabic" w:cs="Traditional Arabic"/>
          <w:b/>
          <w:bCs/>
          <w:sz w:val="28"/>
          <w:szCs w:val="28"/>
          <w:rtl/>
          <w:lang w:bidi="ar-JO"/>
        </w:rPr>
        <w:t>.</w:t>
      </w:r>
    </w:p>
    <w:p w:rsidR="00BA18F9" w:rsidRPr="00153810" w:rsidRDefault="00BA18F9" w:rsidP="00C447FB">
      <w:pPr>
        <w:tabs>
          <w:tab w:val="left" w:pos="6585"/>
        </w:tabs>
        <w:spacing w:line="360" w:lineRule="auto"/>
        <w:jc w:val="right"/>
        <w:rPr>
          <w:rFonts w:ascii="Traditional Arabic" w:hAnsi="Traditional Arabic" w:cs="Traditional Arabic"/>
          <w:b/>
          <w:bCs/>
          <w:sz w:val="28"/>
          <w:szCs w:val="28"/>
          <w:lang w:bidi="ar-JO"/>
        </w:rPr>
      </w:pPr>
      <w:r w:rsidRPr="00153810">
        <w:rPr>
          <w:rFonts w:ascii="Traditional Arabic" w:hAnsi="Traditional Arabic" w:cs="Traditional Arabic" w:hint="cs"/>
          <w:b/>
          <w:bCs/>
          <w:sz w:val="28"/>
          <w:szCs w:val="28"/>
          <w:rtl/>
          <w:lang w:bidi="ar-JO"/>
        </w:rPr>
        <w:t>اسم</w:t>
      </w:r>
      <w:r w:rsidR="00D21BF8">
        <w:rPr>
          <w:rFonts w:ascii="Traditional Arabic" w:hAnsi="Traditional Arabic" w:cs="Traditional Arabic" w:hint="cs"/>
          <w:b/>
          <w:bCs/>
          <w:sz w:val="28"/>
          <w:szCs w:val="28"/>
          <w:rtl/>
          <w:lang w:bidi="ar-JO"/>
        </w:rPr>
        <w:t xml:space="preserve"> </w:t>
      </w:r>
      <w:r w:rsidRPr="00153810">
        <w:rPr>
          <w:rFonts w:ascii="Traditional Arabic" w:hAnsi="Traditional Arabic" w:cs="Traditional Arabic" w:hint="cs"/>
          <w:b/>
          <w:bCs/>
          <w:sz w:val="28"/>
          <w:szCs w:val="28"/>
          <w:rtl/>
          <w:lang w:bidi="ar-JO"/>
        </w:rPr>
        <w:t>المؤلف</w:t>
      </w:r>
      <w:r w:rsidR="00C447FB">
        <w:rPr>
          <w:rFonts w:hint="cs"/>
          <w:rtl/>
        </w:rPr>
        <w:t>:</w:t>
      </w:r>
      <w:r w:rsidR="00C447FB" w:rsidRPr="00C447FB">
        <w:rPr>
          <w:rFonts w:hint="cs"/>
          <w:sz w:val="28"/>
          <w:szCs w:val="28"/>
          <w:rtl/>
        </w:rPr>
        <w:t xml:space="preserve"> محمد سرور بن نايف زين العابدين</w:t>
      </w:r>
      <w:r w:rsidRPr="00153810">
        <w:rPr>
          <w:rFonts w:ascii="Traditional Arabic" w:hAnsi="Traditional Arabic" w:cs="Traditional Arabic"/>
          <w:b/>
          <w:bCs/>
          <w:sz w:val="28"/>
          <w:szCs w:val="28"/>
          <w:rtl/>
          <w:lang w:bidi="ar-JO"/>
        </w:rPr>
        <w:t xml:space="preserve">.  </w:t>
      </w:r>
    </w:p>
    <w:p w:rsidR="00BA18F9" w:rsidRPr="00153810" w:rsidRDefault="005128A7" w:rsidP="005128A7">
      <w:pPr>
        <w:tabs>
          <w:tab w:val="left" w:pos="6585"/>
        </w:tabs>
        <w:spacing w:line="360" w:lineRule="auto"/>
        <w:jc w:val="right"/>
        <w:rPr>
          <w:rFonts w:ascii="Traditional Arabic" w:hAnsi="Traditional Arabic" w:cs="Traditional Arabic"/>
          <w:b/>
          <w:bCs/>
          <w:sz w:val="28"/>
          <w:szCs w:val="28"/>
          <w:rtl/>
          <w:lang w:bidi="ar-JO"/>
        </w:rPr>
      </w:pPr>
      <w:r>
        <w:rPr>
          <w:rFonts w:ascii="Traditional Arabic" w:hAnsi="Traditional Arabic" w:cs="Traditional Arabic" w:hint="cs"/>
          <w:b/>
          <w:bCs/>
          <w:sz w:val="28"/>
          <w:szCs w:val="28"/>
          <w:rtl/>
          <w:lang w:bidi="ar-JO"/>
        </w:rPr>
        <w:t xml:space="preserve"> مكان</w:t>
      </w:r>
      <w:r w:rsidR="00D21BF8">
        <w:rPr>
          <w:rFonts w:ascii="Traditional Arabic" w:hAnsi="Traditional Arabic" w:cs="Traditional Arabic" w:hint="cs"/>
          <w:b/>
          <w:bCs/>
          <w:sz w:val="28"/>
          <w:szCs w:val="28"/>
          <w:rtl/>
          <w:lang w:bidi="ar-JO"/>
        </w:rPr>
        <w:t xml:space="preserve"> </w:t>
      </w:r>
      <w:r w:rsidR="00BA18F9" w:rsidRPr="00153810">
        <w:rPr>
          <w:rFonts w:ascii="Traditional Arabic" w:hAnsi="Traditional Arabic" w:cs="Traditional Arabic" w:hint="cs"/>
          <w:b/>
          <w:bCs/>
          <w:sz w:val="28"/>
          <w:szCs w:val="28"/>
          <w:rtl/>
          <w:lang w:bidi="ar-JO"/>
        </w:rPr>
        <w:t>الناشــر</w:t>
      </w:r>
      <w:r w:rsidR="00BA18F9" w:rsidRPr="00153810">
        <w:rPr>
          <w:rFonts w:ascii="Traditional Arabic" w:hAnsi="Traditional Arabic" w:cs="Traditional Arabic"/>
          <w:b/>
          <w:bCs/>
          <w:sz w:val="28"/>
          <w:szCs w:val="28"/>
          <w:rtl/>
          <w:lang w:bidi="ar-JO"/>
        </w:rPr>
        <w:t xml:space="preserve"> : </w:t>
      </w:r>
      <w:r w:rsidR="00C447FB">
        <w:rPr>
          <w:rFonts w:ascii="Traditional Arabic" w:hAnsi="Traditional Arabic" w:cs="Traditional Arabic" w:hint="cs"/>
          <w:b/>
          <w:bCs/>
          <w:sz w:val="28"/>
          <w:szCs w:val="28"/>
          <w:rtl/>
          <w:lang w:bidi="ar-JO"/>
        </w:rPr>
        <w:t>دار الارقم للطباعة والنشر والتوزيع</w:t>
      </w:r>
      <w:r w:rsidR="00BA18F9" w:rsidRPr="00153810">
        <w:rPr>
          <w:rFonts w:ascii="Traditional Arabic" w:hAnsi="Traditional Arabic" w:cs="Traditional Arabic"/>
          <w:b/>
          <w:bCs/>
          <w:sz w:val="28"/>
          <w:szCs w:val="28"/>
          <w:rtl/>
          <w:lang w:bidi="ar-JO"/>
        </w:rPr>
        <w:t>.</w:t>
      </w:r>
    </w:p>
    <w:p w:rsidR="00BA18F9" w:rsidRPr="00153810" w:rsidRDefault="00BA18F9" w:rsidP="00C447FB">
      <w:pPr>
        <w:tabs>
          <w:tab w:val="left" w:pos="6585"/>
        </w:tabs>
        <w:spacing w:line="360" w:lineRule="auto"/>
        <w:jc w:val="right"/>
        <w:rPr>
          <w:rFonts w:ascii="Traditional Arabic" w:hAnsi="Traditional Arabic" w:cs="Traditional Arabic"/>
          <w:b/>
          <w:bCs/>
          <w:sz w:val="28"/>
          <w:szCs w:val="28"/>
          <w:rtl/>
          <w:lang w:bidi="ar-JO"/>
        </w:rPr>
      </w:pPr>
      <w:r w:rsidRPr="00153810">
        <w:rPr>
          <w:rFonts w:ascii="Traditional Arabic" w:hAnsi="Traditional Arabic" w:cs="Traditional Arabic" w:hint="cs"/>
          <w:b/>
          <w:bCs/>
          <w:sz w:val="28"/>
          <w:szCs w:val="28"/>
          <w:rtl/>
          <w:lang w:bidi="ar-JO"/>
        </w:rPr>
        <w:t>تاريخ</w:t>
      </w:r>
      <w:r w:rsidR="00D21BF8">
        <w:rPr>
          <w:rFonts w:ascii="Traditional Arabic" w:hAnsi="Traditional Arabic" w:cs="Traditional Arabic" w:hint="cs"/>
          <w:b/>
          <w:bCs/>
          <w:sz w:val="28"/>
          <w:szCs w:val="28"/>
          <w:rtl/>
          <w:lang w:bidi="ar-JO"/>
        </w:rPr>
        <w:t xml:space="preserve"> </w:t>
      </w:r>
      <w:r w:rsidRPr="00153810">
        <w:rPr>
          <w:rFonts w:ascii="Traditional Arabic" w:hAnsi="Traditional Arabic" w:cs="Traditional Arabic" w:hint="cs"/>
          <w:b/>
          <w:bCs/>
          <w:sz w:val="28"/>
          <w:szCs w:val="28"/>
          <w:rtl/>
          <w:lang w:bidi="ar-JO"/>
        </w:rPr>
        <w:t>النشر</w:t>
      </w:r>
      <w:r w:rsidRPr="00153810">
        <w:rPr>
          <w:rFonts w:ascii="Traditional Arabic" w:hAnsi="Traditional Arabic" w:cs="Traditional Arabic"/>
          <w:b/>
          <w:bCs/>
          <w:sz w:val="28"/>
          <w:szCs w:val="28"/>
          <w:rtl/>
          <w:lang w:bidi="ar-JO"/>
        </w:rPr>
        <w:t xml:space="preserve"> : </w:t>
      </w:r>
      <w:r w:rsidR="00C447FB">
        <w:rPr>
          <w:rFonts w:ascii="Traditional Arabic" w:hAnsi="Traditional Arabic" w:cs="Traditional Arabic" w:hint="cs"/>
          <w:b/>
          <w:bCs/>
          <w:sz w:val="28"/>
          <w:szCs w:val="28"/>
          <w:rtl/>
          <w:lang w:bidi="ar-JO"/>
        </w:rPr>
        <w:t>1999</w:t>
      </w:r>
      <w:r w:rsidRPr="00153810">
        <w:rPr>
          <w:rFonts w:ascii="Traditional Arabic" w:hAnsi="Traditional Arabic" w:cs="Traditional Arabic"/>
          <w:b/>
          <w:bCs/>
          <w:sz w:val="28"/>
          <w:szCs w:val="28"/>
          <w:rtl/>
          <w:lang w:bidi="ar-JO"/>
        </w:rPr>
        <w:t>.</w:t>
      </w:r>
    </w:p>
    <w:p w:rsidR="009B3050" w:rsidRDefault="00BA18F9" w:rsidP="006F15D5">
      <w:pPr>
        <w:tabs>
          <w:tab w:val="left" w:pos="6585"/>
        </w:tabs>
        <w:spacing w:line="360" w:lineRule="auto"/>
        <w:jc w:val="right"/>
        <w:rPr>
          <w:rFonts w:ascii="Traditional Arabic" w:hAnsi="Traditional Arabic" w:cs="Traditional Arabic"/>
          <w:b/>
          <w:bCs/>
          <w:sz w:val="28"/>
          <w:szCs w:val="28"/>
          <w:rtl/>
          <w:lang w:bidi="ar-JO"/>
        </w:rPr>
      </w:pPr>
      <w:r w:rsidRPr="00153810">
        <w:rPr>
          <w:rFonts w:ascii="Traditional Arabic" w:hAnsi="Traditional Arabic" w:cs="Traditional Arabic" w:hint="cs"/>
          <w:b/>
          <w:bCs/>
          <w:sz w:val="28"/>
          <w:szCs w:val="28"/>
          <w:rtl/>
          <w:lang w:bidi="ar-JO"/>
        </w:rPr>
        <w:t>عددالصفحات</w:t>
      </w:r>
      <w:r w:rsidRPr="00153810">
        <w:rPr>
          <w:rFonts w:ascii="Traditional Arabic" w:hAnsi="Traditional Arabic" w:cs="Traditional Arabic"/>
          <w:b/>
          <w:bCs/>
          <w:sz w:val="28"/>
          <w:szCs w:val="28"/>
          <w:rtl/>
          <w:lang w:bidi="ar-JO"/>
        </w:rPr>
        <w:t xml:space="preserve"> : </w:t>
      </w:r>
      <w:r w:rsidR="00C447FB">
        <w:rPr>
          <w:rFonts w:ascii="Traditional Arabic" w:hAnsi="Traditional Arabic" w:cs="Traditional Arabic" w:hint="cs"/>
          <w:b/>
          <w:bCs/>
          <w:sz w:val="28"/>
          <w:szCs w:val="28"/>
          <w:rtl/>
          <w:lang w:bidi="ar-JO"/>
        </w:rPr>
        <w:t>2</w:t>
      </w:r>
      <w:r w:rsidR="006F15D5">
        <w:rPr>
          <w:rFonts w:ascii="Traditional Arabic" w:hAnsi="Traditional Arabic" w:cs="Traditional Arabic" w:hint="cs"/>
          <w:b/>
          <w:bCs/>
          <w:sz w:val="28"/>
          <w:szCs w:val="28"/>
          <w:rtl/>
          <w:lang w:bidi="ar-JO"/>
        </w:rPr>
        <w:t>07</w:t>
      </w:r>
      <w:r w:rsidRPr="00153810">
        <w:rPr>
          <w:rFonts w:ascii="Traditional Arabic" w:hAnsi="Traditional Arabic" w:cs="Traditional Arabic"/>
          <w:b/>
          <w:bCs/>
          <w:sz w:val="28"/>
          <w:szCs w:val="28"/>
          <w:rtl/>
          <w:lang w:bidi="ar-JO"/>
        </w:rPr>
        <w:t>.</w:t>
      </w:r>
    </w:p>
    <w:p w:rsidR="00BA18F9" w:rsidRPr="00153810" w:rsidRDefault="009B3050" w:rsidP="00C447FB">
      <w:pPr>
        <w:tabs>
          <w:tab w:val="left" w:pos="6585"/>
        </w:tabs>
        <w:spacing w:line="360" w:lineRule="auto"/>
        <w:jc w:val="right"/>
        <w:rPr>
          <w:rFonts w:ascii="Traditional Arabic" w:hAnsi="Traditional Arabic" w:cs="Traditional Arabic"/>
          <w:b/>
          <w:bCs/>
          <w:sz w:val="28"/>
          <w:szCs w:val="28"/>
          <w:rtl/>
          <w:lang w:bidi="ar-JO"/>
        </w:rPr>
      </w:pPr>
      <w:r>
        <w:rPr>
          <w:rFonts w:ascii="Traditional Arabic" w:hAnsi="Traditional Arabic" w:cs="Traditional Arabic" w:hint="cs"/>
          <w:b/>
          <w:bCs/>
          <w:sz w:val="28"/>
          <w:szCs w:val="28"/>
          <w:rtl/>
          <w:lang w:bidi="ar-JO"/>
        </w:rPr>
        <w:t xml:space="preserve">  الحجم: متوسط.</w:t>
      </w:r>
    </w:p>
    <w:p w:rsidR="00BA18F9" w:rsidRPr="00153810" w:rsidRDefault="00C447FB" w:rsidP="00C447FB">
      <w:pPr>
        <w:tabs>
          <w:tab w:val="left" w:pos="6585"/>
        </w:tabs>
        <w:spacing w:line="360" w:lineRule="auto"/>
        <w:jc w:val="right"/>
        <w:rPr>
          <w:rFonts w:ascii="Traditional Arabic" w:hAnsi="Traditional Arabic" w:cs="Traditional Arabic"/>
          <w:b/>
          <w:bCs/>
          <w:sz w:val="28"/>
          <w:szCs w:val="28"/>
          <w:lang w:bidi="ar-JO"/>
        </w:rPr>
      </w:pPr>
      <w:r>
        <w:rPr>
          <w:rFonts w:ascii="Traditional Arabic" w:hAnsi="Traditional Arabic" w:cs="Traditional Arabic" w:hint="cs"/>
          <w:b/>
          <w:bCs/>
          <w:sz w:val="28"/>
          <w:szCs w:val="28"/>
          <w:rtl/>
        </w:rPr>
        <w:t>الموضوع : الموضوعات الاسلامية المتنوعة.</w:t>
      </w:r>
    </w:p>
    <w:p w:rsidR="00BA18F9" w:rsidRPr="00153810" w:rsidRDefault="00BA18F9" w:rsidP="00C62D98">
      <w:pPr>
        <w:tabs>
          <w:tab w:val="left" w:pos="6585"/>
        </w:tabs>
        <w:jc w:val="right"/>
        <w:rPr>
          <w:rFonts w:ascii="Traditional Arabic" w:hAnsi="Traditional Arabic" w:cs="Traditional Arabic"/>
          <w:b/>
          <w:bCs/>
          <w:sz w:val="28"/>
          <w:szCs w:val="28"/>
          <w:u w:val="single"/>
          <w:rtl/>
          <w:lang w:bidi="ar-JO"/>
        </w:rPr>
      </w:pPr>
    </w:p>
    <w:p w:rsidR="00BA18F9" w:rsidRDefault="00BA18F9" w:rsidP="00153810">
      <w:pPr>
        <w:tabs>
          <w:tab w:val="left" w:pos="6585"/>
        </w:tabs>
        <w:rPr>
          <w:rFonts w:ascii="Traditional Arabic" w:hAnsi="Traditional Arabic" w:cs="Traditional Arabic"/>
          <w:b/>
          <w:bCs/>
          <w:sz w:val="32"/>
          <w:szCs w:val="32"/>
          <w:u w:val="single"/>
          <w:rtl/>
          <w:lang w:bidi="ar-JO"/>
        </w:rPr>
      </w:pPr>
    </w:p>
    <w:p w:rsidR="004E5D4D" w:rsidRDefault="004E5D4D" w:rsidP="00153810">
      <w:pPr>
        <w:tabs>
          <w:tab w:val="left" w:pos="6585"/>
        </w:tabs>
        <w:rPr>
          <w:rFonts w:ascii="Traditional Arabic" w:hAnsi="Traditional Arabic" w:cs="Traditional Arabic"/>
          <w:b/>
          <w:bCs/>
          <w:sz w:val="32"/>
          <w:szCs w:val="32"/>
          <w:u w:val="single"/>
          <w:rtl/>
          <w:lang w:bidi="ar-JO"/>
        </w:rPr>
      </w:pPr>
    </w:p>
    <w:p w:rsidR="004E5D4D" w:rsidRDefault="004E5D4D" w:rsidP="00153810">
      <w:pPr>
        <w:tabs>
          <w:tab w:val="left" w:pos="6585"/>
        </w:tabs>
        <w:rPr>
          <w:rFonts w:ascii="Traditional Arabic" w:hAnsi="Traditional Arabic" w:cs="Traditional Arabic"/>
          <w:b/>
          <w:bCs/>
          <w:sz w:val="32"/>
          <w:szCs w:val="32"/>
          <w:u w:val="single"/>
          <w:rtl/>
          <w:lang w:bidi="ar-JO"/>
        </w:rPr>
      </w:pPr>
    </w:p>
    <w:p w:rsidR="005128A7" w:rsidRDefault="005128A7" w:rsidP="002731F4">
      <w:pPr>
        <w:tabs>
          <w:tab w:val="left" w:pos="6585"/>
        </w:tabs>
        <w:spacing w:line="360" w:lineRule="auto"/>
        <w:jc w:val="right"/>
        <w:rPr>
          <w:rFonts w:ascii="Traditional Arabic" w:hAnsi="Traditional Arabic" w:cs="Traditional Arabic"/>
          <w:b/>
          <w:bCs/>
          <w:sz w:val="32"/>
          <w:szCs w:val="32"/>
          <w:u w:val="single"/>
          <w:rtl/>
          <w:lang w:bidi="ar-JO"/>
        </w:rPr>
      </w:pPr>
    </w:p>
    <w:p w:rsidR="005128A7" w:rsidRDefault="005128A7" w:rsidP="002731F4">
      <w:pPr>
        <w:tabs>
          <w:tab w:val="left" w:pos="6585"/>
        </w:tabs>
        <w:spacing w:line="360" w:lineRule="auto"/>
        <w:jc w:val="right"/>
        <w:rPr>
          <w:rFonts w:ascii="Traditional Arabic" w:hAnsi="Traditional Arabic" w:cs="Traditional Arabic"/>
          <w:b/>
          <w:bCs/>
          <w:sz w:val="32"/>
          <w:szCs w:val="32"/>
          <w:u w:val="single"/>
          <w:rtl/>
          <w:lang w:bidi="ar-JO"/>
        </w:rPr>
      </w:pPr>
    </w:p>
    <w:p w:rsidR="005128A7" w:rsidRDefault="005128A7" w:rsidP="002731F4">
      <w:pPr>
        <w:tabs>
          <w:tab w:val="left" w:pos="6585"/>
        </w:tabs>
        <w:spacing w:line="360" w:lineRule="auto"/>
        <w:jc w:val="right"/>
        <w:rPr>
          <w:rFonts w:ascii="Traditional Arabic" w:hAnsi="Traditional Arabic" w:cs="Traditional Arabic"/>
          <w:b/>
          <w:bCs/>
          <w:sz w:val="32"/>
          <w:szCs w:val="32"/>
          <w:u w:val="single"/>
          <w:lang w:bidi="ar-JO"/>
        </w:rPr>
      </w:pPr>
    </w:p>
    <w:p w:rsidR="00D21BF8" w:rsidRDefault="00D21BF8" w:rsidP="002731F4">
      <w:pPr>
        <w:tabs>
          <w:tab w:val="left" w:pos="6585"/>
        </w:tabs>
        <w:spacing w:line="360" w:lineRule="auto"/>
        <w:jc w:val="right"/>
        <w:rPr>
          <w:rFonts w:ascii="Traditional Arabic" w:hAnsi="Traditional Arabic" w:cs="Traditional Arabic"/>
          <w:b/>
          <w:bCs/>
          <w:sz w:val="32"/>
          <w:szCs w:val="32"/>
          <w:u w:val="single"/>
          <w:rtl/>
          <w:lang w:bidi="ar-JO"/>
        </w:rPr>
      </w:pPr>
    </w:p>
    <w:p w:rsidR="006F15D5" w:rsidRPr="00B62B5A" w:rsidRDefault="00BA18F9" w:rsidP="006F15D5">
      <w:pPr>
        <w:tabs>
          <w:tab w:val="left" w:pos="6585"/>
        </w:tabs>
        <w:spacing w:line="360" w:lineRule="auto"/>
        <w:jc w:val="right"/>
        <w:rPr>
          <w:rFonts w:ascii="Traditional Arabic" w:eastAsia="Times New Roman" w:hAnsi="Traditional Arabic" w:cs="Traditional Arabic"/>
          <w:b/>
          <w:bCs/>
          <w:sz w:val="28"/>
          <w:szCs w:val="28"/>
        </w:rPr>
      </w:pPr>
      <w:r w:rsidRPr="005128A7">
        <w:rPr>
          <w:rFonts w:ascii="Traditional Arabic" w:hAnsi="Traditional Arabic" w:cs="Traditional Arabic" w:hint="cs"/>
          <w:b/>
          <w:bCs/>
          <w:sz w:val="28"/>
          <w:szCs w:val="28"/>
          <w:u w:val="single"/>
          <w:rtl/>
          <w:lang w:bidi="ar-JO"/>
        </w:rPr>
        <w:t>تمهيد</w:t>
      </w:r>
      <w:r w:rsidR="006F15D5">
        <w:rPr>
          <w:rFonts w:ascii="Traditional Arabic" w:hAnsi="Traditional Arabic" w:cs="Traditional Arabic" w:hint="cs"/>
          <w:b/>
          <w:bCs/>
          <w:sz w:val="28"/>
          <w:szCs w:val="28"/>
          <w:u w:val="single"/>
          <w:rtl/>
          <w:lang w:bidi="ar-JO"/>
        </w:rPr>
        <w:t>:-</w:t>
      </w:r>
    </w:p>
    <w:p w:rsidR="005128A7" w:rsidRPr="00B62B5A" w:rsidRDefault="005128A7" w:rsidP="00B62B5A">
      <w:pPr>
        <w:tabs>
          <w:tab w:val="left" w:pos="6585"/>
        </w:tabs>
        <w:spacing w:line="360" w:lineRule="auto"/>
        <w:jc w:val="right"/>
        <w:rPr>
          <w:rFonts w:ascii="Traditional Arabic" w:eastAsia="Times New Roman" w:hAnsi="Traditional Arabic" w:cs="Traditional Arabic"/>
          <w:b/>
          <w:bCs/>
          <w:sz w:val="28"/>
          <w:szCs w:val="28"/>
          <w:rtl/>
        </w:rPr>
      </w:pPr>
      <w:r w:rsidRPr="005128A7">
        <w:rPr>
          <w:rFonts w:ascii="Traditional Arabic" w:eastAsia="Times New Roman" w:hAnsi="Traditional Arabic" w:cs="Traditional Arabic"/>
          <w:b/>
          <w:bCs/>
          <w:sz w:val="28"/>
          <w:szCs w:val="28"/>
          <w:rtl/>
        </w:rPr>
        <w:t xml:space="preserve">محمد سرور بن نايف زين العابدين رجل دين سوري ولد في </w:t>
      </w:r>
      <w:hyperlink r:id="rId7" w:tooltip="حوران" w:history="1">
        <w:r w:rsidRPr="005128A7">
          <w:rPr>
            <w:rFonts w:ascii="Traditional Arabic" w:eastAsia="Times New Roman" w:hAnsi="Traditional Arabic" w:cs="Traditional Arabic"/>
            <w:b/>
            <w:bCs/>
            <w:sz w:val="28"/>
            <w:szCs w:val="28"/>
            <w:rtl/>
          </w:rPr>
          <w:t>حوران</w:t>
        </w:r>
      </w:hyperlink>
      <w:r w:rsidRPr="005128A7">
        <w:rPr>
          <w:rFonts w:ascii="Traditional Arabic" w:eastAsia="Times New Roman" w:hAnsi="Traditional Arabic" w:cs="Traditional Arabic"/>
          <w:b/>
          <w:bCs/>
          <w:sz w:val="28"/>
          <w:szCs w:val="28"/>
          <w:rtl/>
        </w:rPr>
        <w:t xml:space="preserve"> سنة </w:t>
      </w:r>
      <w:hyperlink r:id="rId8" w:tooltip="1938" w:history="1">
        <w:r w:rsidRPr="005128A7">
          <w:rPr>
            <w:rFonts w:ascii="Traditional Arabic" w:eastAsia="Times New Roman" w:hAnsi="Traditional Arabic" w:cs="Traditional Arabic"/>
            <w:b/>
            <w:bCs/>
            <w:sz w:val="28"/>
            <w:szCs w:val="28"/>
            <w:rtl/>
          </w:rPr>
          <w:t>1938</w:t>
        </w:r>
      </w:hyperlink>
      <w:r w:rsidRPr="005128A7">
        <w:rPr>
          <w:rFonts w:ascii="Traditional Arabic" w:eastAsia="Times New Roman" w:hAnsi="Traditional Arabic" w:cs="Traditional Arabic"/>
          <w:b/>
          <w:bCs/>
          <w:sz w:val="28"/>
          <w:szCs w:val="28"/>
          <w:rtl/>
        </w:rPr>
        <w:t xml:space="preserve">، يقيم حالياً في </w:t>
      </w:r>
      <w:hyperlink r:id="rId9" w:tooltip="الأردن" w:history="1">
        <w:r w:rsidRPr="005128A7">
          <w:rPr>
            <w:rFonts w:ascii="Traditional Arabic" w:eastAsia="Times New Roman" w:hAnsi="Traditional Arabic" w:cs="Traditional Arabic"/>
            <w:b/>
            <w:bCs/>
            <w:sz w:val="28"/>
            <w:szCs w:val="28"/>
            <w:rtl/>
          </w:rPr>
          <w:t>الأردن</w:t>
        </w:r>
      </w:hyperlink>
      <w:r w:rsidRPr="005128A7">
        <w:rPr>
          <w:rFonts w:ascii="Traditional Arabic" w:eastAsia="Times New Roman" w:hAnsi="Traditional Arabic" w:cs="Traditional Arabic"/>
          <w:b/>
          <w:bCs/>
          <w:sz w:val="28"/>
          <w:szCs w:val="28"/>
          <w:rtl/>
        </w:rPr>
        <w:t>.</w:t>
      </w:r>
      <w:r w:rsidRPr="00B62B5A">
        <w:rPr>
          <w:rFonts w:ascii="Traditional Arabic" w:hAnsi="Traditional Arabic" w:cs="Traditional Arabic"/>
          <w:b/>
          <w:bCs/>
          <w:sz w:val="28"/>
          <w:szCs w:val="28"/>
          <w:rtl/>
        </w:rPr>
        <w:t xml:space="preserve"> غادر من </w:t>
      </w:r>
      <w:hyperlink r:id="rId10" w:tooltip="سوريا" w:history="1">
        <w:r w:rsidRPr="00B62B5A">
          <w:rPr>
            <w:rFonts w:ascii="Traditional Arabic" w:hAnsi="Traditional Arabic" w:cs="Traditional Arabic"/>
            <w:b/>
            <w:bCs/>
            <w:sz w:val="28"/>
            <w:szCs w:val="28"/>
            <w:rtl/>
          </w:rPr>
          <w:t>سوريا</w:t>
        </w:r>
      </w:hyperlink>
      <w:r w:rsidR="00D21BF8">
        <w:rPr>
          <w:rFonts w:ascii="Traditional Arabic" w:hAnsi="Traditional Arabic" w:cs="Traditional Arabic" w:hint="cs"/>
          <w:b/>
          <w:bCs/>
          <w:sz w:val="28"/>
          <w:szCs w:val="28"/>
          <w:rtl/>
        </w:rPr>
        <w:t xml:space="preserve"> </w:t>
      </w:r>
      <w:r w:rsidRPr="00B62B5A">
        <w:rPr>
          <w:rFonts w:ascii="Traditional Arabic" w:hAnsi="Traditional Arabic" w:cs="Traditional Arabic"/>
          <w:b/>
          <w:bCs/>
          <w:sz w:val="28"/>
          <w:szCs w:val="28"/>
          <w:rtl/>
        </w:rPr>
        <w:t xml:space="preserve">بعد نكبة </w:t>
      </w:r>
      <w:hyperlink r:id="rId11" w:tooltip="الاخوان المسلمون" w:history="1">
        <w:r w:rsidRPr="00B62B5A">
          <w:rPr>
            <w:rFonts w:ascii="Traditional Arabic" w:hAnsi="Traditional Arabic" w:cs="Traditional Arabic"/>
            <w:b/>
            <w:bCs/>
            <w:sz w:val="28"/>
            <w:szCs w:val="28"/>
            <w:rtl/>
          </w:rPr>
          <w:t>الاخوان المسلمون</w:t>
        </w:r>
      </w:hyperlink>
      <w:r w:rsidRPr="00B62B5A">
        <w:rPr>
          <w:rFonts w:ascii="Traditional Arabic" w:hAnsi="Traditional Arabic" w:cs="Traditional Arabic"/>
          <w:b/>
          <w:bCs/>
          <w:sz w:val="28"/>
          <w:szCs w:val="28"/>
          <w:rtl/>
        </w:rPr>
        <w:t xml:space="preserve">في الستينات وذهب إلى </w:t>
      </w:r>
      <w:hyperlink r:id="rId12" w:tooltip="السعودية" w:history="1">
        <w:r w:rsidRPr="00B62B5A">
          <w:rPr>
            <w:rFonts w:ascii="Traditional Arabic" w:hAnsi="Traditional Arabic" w:cs="Traditional Arabic"/>
            <w:b/>
            <w:bCs/>
            <w:sz w:val="28"/>
            <w:szCs w:val="28"/>
            <w:rtl/>
          </w:rPr>
          <w:t>السعودية</w:t>
        </w:r>
      </w:hyperlink>
      <w:r w:rsidRPr="00B62B5A">
        <w:rPr>
          <w:rFonts w:ascii="Traditional Arabic" w:hAnsi="Traditional Arabic" w:cs="Traditional Arabic"/>
          <w:b/>
          <w:bCs/>
          <w:sz w:val="28"/>
          <w:szCs w:val="28"/>
          <w:rtl/>
        </w:rPr>
        <w:t xml:space="preserve">وأصبح مدرساً في المعهد العلمي في </w:t>
      </w:r>
      <w:hyperlink r:id="rId13" w:tooltip="بريدة" w:history="1">
        <w:r w:rsidRPr="00B62B5A">
          <w:rPr>
            <w:rFonts w:ascii="Traditional Arabic" w:hAnsi="Traditional Arabic" w:cs="Traditional Arabic"/>
            <w:b/>
            <w:bCs/>
            <w:sz w:val="28"/>
            <w:szCs w:val="28"/>
            <w:rtl/>
          </w:rPr>
          <w:t>بريدة</w:t>
        </w:r>
      </w:hyperlink>
      <w:r w:rsidRPr="00B62B5A">
        <w:rPr>
          <w:rFonts w:ascii="Traditional Arabic" w:hAnsi="Traditional Arabic" w:cs="Traditional Arabic"/>
          <w:b/>
          <w:bCs/>
          <w:sz w:val="28"/>
          <w:szCs w:val="28"/>
          <w:rtl/>
        </w:rPr>
        <w:t xml:space="preserve">في منطقة </w:t>
      </w:r>
      <w:hyperlink r:id="rId14" w:tooltip="القصيم" w:history="1">
        <w:r w:rsidRPr="00B62B5A">
          <w:rPr>
            <w:rFonts w:ascii="Traditional Arabic" w:hAnsi="Traditional Arabic" w:cs="Traditional Arabic"/>
            <w:b/>
            <w:bCs/>
            <w:sz w:val="28"/>
            <w:szCs w:val="28"/>
            <w:rtl/>
          </w:rPr>
          <w:t>القصيم</w:t>
        </w:r>
      </w:hyperlink>
      <w:r w:rsidR="00B62B5A" w:rsidRPr="00B62B5A">
        <w:rPr>
          <w:rFonts w:ascii="Traditional Arabic" w:hAnsi="Traditional Arabic" w:cs="Traditional Arabic"/>
          <w:b/>
          <w:bCs/>
          <w:sz w:val="28"/>
          <w:szCs w:val="28"/>
          <w:rtl/>
        </w:rPr>
        <w:t xml:space="preserve"> ، </w:t>
      </w:r>
      <w:r w:rsidRPr="00B62B5A">
        <w:rPr>
          <w:rFonts w:ascii="Traditional Arabic" w:hAnsi="Traditional Arabic" w:cs="Traditional Arabic"/>
          <w:b/>
          <w:bCs/>
          <w:sz w:val="28"/>
          <w:szCs w:val="28"/>
          <w:rtl/>
        </w:rPr>
        <w:t xml:space="preserve">ومن أبرز من تتلمذ علي يديه في تلك الفترة الشيخ </w:t>
      </w:r>
      <w:hyperlink r:id="rId15" w:tooltip="سلمان العودة" w:history="1">
        <w:r w:rsidRPr="00B62B5A">
          <w:rPr>
            <w:rFonts w:ascii="Traditional Arabic" w:hAnsi="Traditional Arabic" w:cs="Traditional Arabic"/>
            <w:b/>
            <w:bCs/>
            <w:sz w:val="28"/>
            <w:szCs w:val="28"/>
            <w:rtl/>
          </w:rPr>
          <w:t>سلمان العودة</w:t>
        </w:r>
      </w:hyperlink>
      <w:r w:rsidR="00B62B5A" w:rsidRPr="00B62B5A">
        <w:rPr>
          <w:rFonts w:ascii="Traditional Arabic" w:hAnsi="Traditional Arabic" w:cs="Traditional Arabic" w:hint="cs"/>
          <w:b/>
          <w:bCs/>
          <w:sz w:val="28"/>
          <w:szCs w:val="28"/>
          <w:rtl/>
        </w:rPr>
        <w:t xml:space="preserve"> .</w:t>
      </w:r>
      <w:r w:rsidR="006F15D5" w:rsidRPr="00B62B5A">
        <w:rPr>
          <w:rFonts w:ascii="Traditional Arabic" w:hAnsi="Traditional Arabic" w:cs="Traditional Arabic"/>
          <w:b/>
          <w:bCs/>
          <w:sz w:val="28"/>
          <w:szCs w:val="28"/>
          <w:rtl/>
        </w:rPr>
        <w:t>ا</w:t>
      </w:r>
      <w:r w:rsidRPr="00B62B5A">
        <w:rPr>
          <w:rFonts w:ascii="Traditional Arabic" w:hAnsi="Traditional Arabic" w:cs="Traditional Arabic"/>
          <w:b/>
          <w:bCs/>
          <w:sz w:val="28"/>
          <w:szCs w:val="28"/>
          <w:rtl/>
        </w:rPr>
        <w:t xml:space="preserve">نتقل بعدها إلى </w:t>
      </w:r>
      <w:hyperlink r:id="rId16" w:tooltip="الكويت" w:history="1">
        <w:r w:rsidRPr="00B62B5A">
          <w:rPr>
            <w:rFonts w:ascii="Traditional Arabic" w:hAnsi="Traditional Arabic" w:cs="Traditional Arabic"/>
            <w:b/>
            <w:bCs/>
            <w:sz w:val="28"/>
            <w:szCs w:val="28"/>
            <w:rtl/>
          </w:rPr>
          <w:t>الكويت</w:t>
        </w:r>
      </w:hyperlink>
      <w:r w:rsidRPr="00B62B5A">
        <w:rPr>
          <w:rFonts w:ascii="Traditional Arabic" w:hAnsi="Traditional Arabic" w:cs="Traditional Arabic"/>
          <w:b/>
          <w:bCs/>
          <w:sz w:val="28"/>
          <w:szCs w:val="28"/>
          <w:rtl/>
        </w:rPr>
        <w:t xml:space="preserve">ثم إلى </w:t>
      </w:r>
      <w:hyperlink r:id="rId17" w:tooltip="بريطانيا" w:history="1">
        <w:r w:rsidRPr="00B62B5A">
          <w:rPr>
            <w:rFonts w:ascii="Traditional Arabic" w:hAnsi="Traditional Arabic" w:cs="Traditional Arabic"/>
            <w:b/>
            <w:bCs/>
            <w:sz w:val="28"/>
            <w:szCs w:val="28"/>
            <w:rtl/>
          </w:rPr>
          <w:t>بريطانيا</w:t>
        </w:r>
      </w:hyperlink>
      <w:r w:rsidRPr="00B62B5A">
        <w:rPr>
          <w:rFonts w:ascii="Traditional Arabic" w:hAnsi="Traditional Arabic" w:cs="Traditional Arabic"/>
          <w:b/>
          <w:bCs/>
          <w:sz w:val="28"/>
          <w:szCs w:val="28"/>
          <w:rtl/>
        </w:rPr>
        <w:t>وهناك أسس مركز دراسات السنة النبوية وأطلق مجلة السنة التي كانت ممنوعة في معظم الدول العربية</w:t>
      </w:r>
      <w:r w:rsidR="00B62B5A" w:rsidRPr="00B62B5A">
        <w:rPr>
          <w:rFonts w:ascii="Traditional Arabic" w:hAnsi="Traditional Arabic" w:cs="Traditional Arabic" w:hint="cs"/>
          <w:b/>
          <w:bCs/>
          <w:sz w:val="28"/>
          <w:szCs w:val="28"/>
          <w:rtl/>
        </w:rPr>
        <w:t>.</w:t>
      </w:r>
    </w:p>
    <w:p w:rsidR="006F15D5" w:rsidRPr="00D21BF8" w:rsidRDefault="006F15D5" w:rsidP="00D21BF8">
      <w:pPr>
        <w:bidi/>
        <w:spacing w:before="100" w:beforeAutospacing="1" w:after="100" w:afterAutospacing="1" w:line="240" w:lineRule="auto"/>
        <w:rPr>
          <w:rFonts w:ascii="Traditional Arabic" w:eastAsia="Times New Roman" w:hAnsi="Traditional Arabic" w:cs="Traditional Arabic"/>
          <w:b/>
          <w:bCs/>
          <w:sz w:val="28"/>
          <w:szCs w:val="28"/>
          <w:rtl/>
          <w:lang w:eastAsia="en-GB"/>
        </w:rPr>
      </w:pPr>
      <w:r w:rsidRPr="00B62B5A">
        <w:rPr>
          <w:rFonts w:ascii="Traditional Arabic" w:eastAsia="Times New Roman" w:hAnsi="Traditional Arabic" w:cs="Traditional Arabic"/>
          <w:b/>
          <w:bCs/>
          <w:sz w:val="28"/>
          <w:szCs w:val="28"/>
          <w:rtl/>
          <w:lang w:eastAsia="en-GB"/>
        </w:rPr>
        <w:t>صدر هذا الكتاب في طبعته الثانية عن دار الأرقم للطباعة والنشر والتوزيع ببريطانيا سنة1999م, ويقع في مئتين وسبع صفحات من القطع المتوسطة, وتكمن أهمية هذا الكتاب في أنه يبرز أهم مشكلات الدعاة و الجماعات الإسلامية, ووضع الحلول المناسبة لها.و يبين أنه لا أمل للنهوض من الواقع المرير الذي نعيشه إلا إذا تغيرت نفوسنا, وصلحت أخلاقنا</w:t>
      </w:r>
      <w:r w:rsidRPr="00B62B5A">
        <w:rPr>
          <w:rFonts w:ascii="Traditional Arabic" w:hAnsi="Traditional Arabic" w:cs="Traditional Arabic"/>
          <w:b/>
          <w:bCs/>
          <w:sz w:val="28"/>
          <w:szCs w:val="28"/>
          <w:rtl/>
          <w:lang w:bidi="ar-JO"/>
        </w:rPr>
        <w:t>.</w:t>
      </w:r>
    </w:p>
    <w:p w:rsidR="00B62B5A" w:rsidRPr="00B62B5A" w:rsidRDefault="00B62B5A" w:rsidP="00B62B5A">
      <w:pPr>
        <w:bidi/>
        <w:spacing w:before="100" w:beforeAutospacing="1" w:after="100" w:afterAutospacing="1" w:line="240" w:lineRule="auto"/>
        <w:rPr>
          <w:rFonts w:ascii="Traditional Arabic" w:hAnsi="Traditional Arabic" w:cs="Traditional Arabic"/>
          <w:b/>
          <w:bCs/>
          <w:sz w:val="28"/>
          <w:szCs w:val="28"/>
          <w:rtl/>
          <w:lang w:bidi="ar-JO"/>
        </w:rPr>
      </w:pPr>
    </w:p>
    <w:p w:rsidR="00BA18F9" w:rsidRPr="004747E8" w:rsidRDefault="00036893" w:rsidP="006F15D5">
      <w:pPr>
        <w:bidi/>
        <w:spacing w:before="100" w:beforeAutospacing="1" w:after="100" w:afterAutospacing="1" w:line="240" w:lineRule="auto"/>
        <w:rPr>
          <w:rFonts w:ascii="Traditional Arabic" w:hAnsi="Traditional Arabic" w:cs="Traditional Arabic"/>
          <w:b/>
          <w:bCs/>
          <w:sz w:val="28"/>
          <w:szCs w:val="28"/>
          <w:u w:val="single"/>
          <w:rtl/>
          <w:lang w:bidi="ar-JO"/>
        </w:rPr>
      </w:pPr>
      <w:r w:rsidRPr="004747E8">
        <w:rPr>
          <w:rFonts w:ascii="Traditional Arabic" w:hAnsi="Traditional Arabic" w:cs="Traditional Arabic" w:hint="cs"/>
          <w:b/>
          <w:bCs/>
          <w:sz w:val="28"/>
          <w:szCs w:val="28"/>
          <w:u w:val="single"/>
          <w:rtl/>
          <w:lang w:bidi="ar-JO"/>
        </w:rPr>
        <w:t>وصف الهيكلية:-</w:t>
      </w:r>
    </w:p>
    <w:p w:rsidR="00D32087" w:rsidRDefault="00D32087" w:rsidP="00D32087">
      <w:pPr>
        <w:tabs>
          <w:tab w:val="left" w:pos="6585"/>
        </w:tabs>
        <w:spacing w:line="360" w:lineRule="auto"/>
        <w:jc w:val="right"/>
        <w:rPr>
          <w:rFonts w:ascii="Traditional Arabic" w:hAnsi="Traditional Arabic" w:cs="Traditional Arabic"/>
          <w:b/>
          <w:bCs/>
          <w:sz w:val="28"/>
          <w:szCs w:val="28"/>
          <w:rtl/>
        </w:rPr>
      </w:pPr>
      <w:r w:rsidRPr="00D32087">
        <w:rPr>
          <w:rFonts w:ascii="Traditional Arabic" w:hAnsi="Traditional Arabic" w:cs="Traditional Arabic"/>
          <w:b/>
          <w:bCs/>
          <w:sz w:val="28"/>
          <w:szCs w:val="28"/>
          <w:rtl/>
          <w:lang w:bidi="ar-JO"/>
        </w:rPr>
        <w:t xml:space="preserve">جاء </w:t>
      </w:r>
      <w:r>
        <w:rPr>
          <w:rFonts w:ascii="Traditional Arabic" w:hAnsi="Traditional Arabic" w:cs="Traditional Arabic"/>
          <w:b/>
          <w:bCs/>
          <w:sz w:val="28"/>
          <w:szCs w:val="28"/>
          <w:rtl/>
          <w:lang w:bidi="ar-JO"/>
        </w:rPr>
        <w:t>هذا الكتاب في ثلاث</w:t>
      </w:r>
      <w:r>
        <w:rPr>
          <w:rFonts w:ascii="Traditional Arabic" w:hAnsi="Traditional Arabic" w:cs="Traditional Arabic" w:hint="cs"/>
          <w:b/>
          <w:bCs/>
          <w:sz w:val="28"/>
          <w:szCs w:val="28"/>
          <w:rtl/>
          <w:lang w:bidi="ar-JO"/>
        </w:rPr>
        <w:t>ة أبوابعرض اشار فيها</w:t>
      </w:r>
      <w:r w:rsidRPr="00D32087">
        <w:rPr>
          <w:rFonts w:ascii="Traditional Arabic" w:hAnsi="Traditional Arabic" w:cs="Traditional Arabic"/>
          <w:b/>
          <w:bCs/>
          <w:sz w:val="28"/>
          <w:szCs w:val="28"/>
          <w:rtl/>
        </w:rPr>
        <w:t xml:space="preserve"> الكاتب </w:t>
      </w:r>
      <w:r>
        <w:rPr>
          <w:rFonts w:ascii="Traditional Arabic" w:hAnsi="Traditional Arabic" w:cs="Traditional Arabic" w:hint="cs"/>
          <w:b/>
          <w:bCs/>
          <w:sz w:val="28"/>
          <w:szCs w:val="28"/>
          <w:rtl/>
        </w:rPr>
        <w:t>الى</w:t>
      </w:r>
      <w:r w:rsidRPr="00D32087">
        <w:rPr>
          <w:rFonts w:ascii="Traditional Arabic" w:hAnsi="Traditional Arabic" w:cs="Traditional Arabic"/>
          <w:b/>
          <w:bCs/>
          <w:sz w:val="28"/>
          <w:szCs w:val="28"/>
          <w:rtl/>
        </w:rPr>
        <w:t xml:space="preserve"> موضوعات اسلامية مهمة</w:t>
      </w:r>
      <w:r>
        <w:rPr>
          <w:rFonts w:ascii="Traditional Arabic" w:hAnsi="Traditional Arabic" w:cs="Traditional Arabic"/>
          <w:b/>
          <w:bCs/>
          <w:sz w:val="28"/>
          <w:szCs w:val="28"/>
          <w:rtl/>
        </w:rPr>
        <w:t xml:space="preserve"> ،</w:t>
      </w:r>
      <w:r w:rsidRPr="00D32087">
        <w:rPr>
          <w:rFonts w:ascii="Traditional Arabic" w:hAnsi="Traditional Arabic" w:cs="Traditional Arabic"/>
          <w:b/>
          <w:bCs/>
          <w:sz w:val="28"/>
          <w:szCs w:val="28"/>
          <w:rtl/>
          <w:lang w:bidi="ar-JO"/>
        </w:rPr>
        <w:t>فهو</w:t>
      </w:r>
      <w:r w:rsidRPr="00D32087">
        <w:rPr>
          <w:rFonts w:ascii="Traditional Arabic" w:hAnsi="Traditional Arabic" w:cs="Traditional Arabic"/>
          <w:b/>
          <w:bCs/>
          <w:sz w:val="28"/>
          <w:szCs w:val="28"/>
          <w:rtl/>
        </w:rPr>
        <w:t xml:space="preserve"> يتحدث عن العدل والإنصاف والمدلول الشرعي مع شواهد من اللغة والقرآن والسنة ومعاملة المسلمين فيما بينهم ومع غيرهم مع أمثلة تطبيقية وأسئلة وأجوبة عنها، ويبحث الإرهاب داخل الصف الإسلامي ، وأزمة الأخلاق التي وضع أساسها المستعمرون والمستعربون والعلمانيون وآثارها ، ويعرض صوراً من أخلاق الرسول (ص) ومكانة الأخلاق في بيان تزكية النفوس</w:t>
      </w:r>
      <w:r>
        <w:rPr>
          <w:rFonts w:ascii="Traditional Arabic" w:hAnsi="Traditional Arabic" w:cs="Traditional Arabic" w:hint="cs"/>
          <w:b/>
          <w:bCs/>
          <w:sz w:val="28"/>
          <w:szCs w:val="28"/>
          <w:rtl/>
        </w:rPr>
        <w:t>.</w:t>
      </w:r>
    </w:p>
    <w:p w:rsidR="00D32087" w:rsidRDefault="00D32087" w:rsidP="00D32087">
      <w:pPr>
        <w:tabs>
          <w:tab w:val="left" w:pos="6585"/>
        </w:tabs>
        <w:spacing w:line="360" w:lineRule="auto"/>
        <w:jc w:val="right"/>
        <w:rPr>
          <w:rFonts w:ascii="Traditional Arabic" w:hAnsi="Traditional Arabic" w:cs="Traditional Arabic"/>
          <w:b/>
          <w:bCs/>
          <w:sz w:val="28"/>
          <w:szCs w:val="28"/>
          <w:rtl/>
        </w:rPr>
      </w:pPr>
    </w:p>
    <w:p w:rsidR="00D21BF8" w:rsidRDefault="00D21BF8" w:rsidP="00D32087">
      <w:pPr>
        <w:tabs>
          <w:tab w:val="left" w:pos="6585"/>
        </w:tabs>
        <w:spacing w:line="360" w:lineRule="auto"/>
        <w:jc w:val="right"/>
        <w:rPr>
          <w:rFonts w:ascii="Traditional Arabic" w:hAnsi="Traditional Arabic" w:cs="Traditional Arabic"/>
          <w:b/>
          <w:bCs/>
          <w:sz w:val="28"/>
          <w:szCs w:val="28"/>
          <w:rtl/>
        </w:rPr>
      </w:pPr>
    </w:p>
    <w:p w:rsidR="00D21BF8" w:rsidRDefault="00D21BF8" w:rsidP="00D32087">
      <w:pPr>
        <w:tabs>
          <w:tab w:val="left" w:pos="6585"/>
        </w:tabs>
        <w:spacing w:line="360" w:lineRule="auto"/>
        <w:jc w:val="right"/>
        <w:rPr>
          <w:rFonts w:ascii="Traditional Arabic" w:hAnsi="Traditional Arabic" w:cs="Traditional Arabic"/>
          <w:b/>
          <w:bCs/>
          <w:sz w:val="28"/>
          <w:szCs w:val="28"/>
          <w:rtl/>
          <w:lang w:bidi="ar-JO"/>
        </w:rPr>
      </w:pPr>
    </w:p>
    <w:p w:rsidR="00BA18F9" w:rsidRPr="004747E8" w:rsidRDefault="004E5D4D" w:rsidP="00D82163">
      <w:pPr>
        <w:tabs>
          <w:tab w:val="left" w:pos="6585"/>
        </w:tabs>
        <w:spacing w:line="360" w:lineRule="auto"/>
        <w:jc w:val="right"/>
        <w:rPr>
          <w:rFonts w:ascii="Traditional Arabic" w:hAnsi="Traditional Arabic" w:cs="Traditional Arabic"/>
          <w:b/>
          <w:bCs/>
          <w:sz w:val="28"/>
          <w:szCs w:val="28"/>
          <w:u w:val="single"/>
          <w:lang w:bidi="ar-JO"/>
        </w:rPr>
      </w:pPr>
      <w:r w:rsidRPr="004747E8">
        <w:rPr>
          <w:rFonts w:ascii="Traditional Arabic" w:hAnsi="Traditional Arabic" w:cs="Traditional Arabic" w:hint="cs"/>
          <w:b/>
          <w:bCs/>
          <w:sz w:val="28"/>
          <w:szCs w:val="28"/>
          <w:u w:val="single"/>
          <w:rtl/>
          <w:lang w:bidi="ar-JO"/>
        </w:rPr>
        <w:t>مبررات اختيار الكتاب:-</w:t>
      </w:r>
    </w:p>
    <w:p w:rsidR="00D32087" w:rsidRDefault="004E5D4D" w:rsidP="00DD4AB3">
      <w:pPr>
        <w:tabs>
          <w:tab w:val="left" w:pos="6585"/>
        </w:tabs>
        <w:spacing w:line="360" w:lineRule="auto"/>
        <w:jc w:val="right"/>
        <w:rPr>
          <w:rFonts w:ascii="Traditional Arabic" w:hAnsi="Traditional Arabic" w:cs="Traditional Arabic"/>
          <w:b/>
          <w:bCs/>
          <w:sz w:val="28"/>
          <w:szCs w:val="28"/>
          <w:rtl/>
          <w:lang w:bidi="ar-JO"/>
        </w:rPr>
      </w:pPr>
      <w:r>
        <w:rPr>
          <w:rFonts w:ascii="Traditional Arabic" w:hAnsi="Traditional Arabic" w:cs="Traditional Arabic" w:hint="cs"/>
          <w:b/>
          <w:bCs/>
          <w:sz w:val="28"/>
          <w:szCs w:val="28"/>
          <w:rtl/>
          <w:lang w:bidi="ar-JO"/>
        </w:rPr>
        <w:t>استكمالا لمساق مهارات 136</w:t>
      </w:r>
      <w:r w:rsidR="00BA18F9">
        <w:rPr>
          <w:rFonts w:ascii="Traditional Arabic" w:hAnsi="Traditional Arabic" w:cs="Traditional Arabic" w:hint="cs"/>
          <w:b/>
          <w:bCs/>
          <w:sz w:val="28"/>
          <w:szCs w:val="28"/>
          <w:rtl/>
          <w:lang w:bidi="ar-JO"/>
        </w:rPr>
        <w:t>وبناءً</w:t>
      </w:r>
      <w:r w:rsidR="00036893">
        <w:rPr>
          <w:rFonts w:ascii="Traditional Arabic" w:hAnsi="Traditional Arabic" w:cs="Traditional Arabic" w:hint="cs"/>
          <w:b/>
          <w:bCs/>
          <w:sz w:val="28"/>
          <w:szCs w:val="28"/>
          <w:rtl/>
          <w:lang w:bidi="ar-JO"/>
        </w:rPr>
        <w:t>على</w:t>
      </w:r>
      <w:r w:rsidR="00BA18F9">
        <w:rPr>
          <w:rFonts w:ascii="Traditional Arabic" w:hAnsi="Traditional Arabic" w:cs="Traditional Arabic" w:hint="cs"/>
          <w:b/>
          <w:bCs/>
          <w:sz w:val="28"/>
          <w:szCs w:val="28"/>
          <w:rtl/>
          <w:lang w:bidi="ar-JO"/>
        </w:rPr>
        <w:t>تكليف</w:t>
      </w:r>
      <w:r w:rsidR="00036893">
        <w:rPr>
          <w:rFonts w:ascii="Traditional Arabic" w:hAnsi="Traditional Arabic" w:cs="Traditional Arabic" w:hint="cs"/>
          <w:b/>
          <w:bCs/>
          <w:sz w:val="28"/>
          <w:szCs w:val="28"/>
          <w:rtl/>
          <w:lang w:bidi="ar-JO"/>
        </w:rPr>
        <w:t xml:space="preserve"> من </w:t>
      </w:r>
      <w:r w:rsidR="00BA18F9">
        <w:rPr>
          <w:rFonts w:ascii="Traditional Arabic" w:hAnsi="Traditional Arabic" w:cs="Traditional Arabic" w:hint="cs"/>
          <w:b/>
          <w:bCs/>
          <w:sz w:val="28"/>
          <w:szCs w:val="28"/>
          <w:rtl/>
          <w:lang w:bidi="ar-JO"/>
        </w:rPr>
        <w:t>استاذالمساقتماختيارهذاالكتــابلكتابةتقريرأدبيعنه</w:t>
      </w:r>
      <w:r w:rsidR="00036893">
        <w:rPr>
          <w:rFonts w:ascii="Traditional Arabic" w:hAnsi="Traditional Arabic" w:cs="Traditional Arabic" w:hint="cs"/>
          <w:b/>
          <w:bCs/>
          <w:sz w:val="28"/>
          <w:szCs w:val="28"/>
          <w:rtl/>
          <w:lang w:bidi="ar-JO"/>
        </w:rPr>
        <w:t xml:space="preserve"> و عرضه.</w:t>
      </w:r>
    </w:p>
    <w:p w:rsidR="00BA18F9" w:rsidRDefault="00BA18F9" w:rsidP="00DD4AB3">
      <w:pPr>
        <w:tabs>
          <w:tab w:val="left" w:pos="6585"/>
        </w:tabs>
        <w:spacing w:line="360" w:lineRule="auto"/>
        <w:jc w:val="right"/>
        <w:rPr>
          <w:rFonts w:ascii="Traditional Arabic" w:hAnsi="Traditional Arabic" w:cs="Traditional Arabic"/>
          <w:b/>
          <w:bCs/>
          <w:sz w:val="28"/>
          <w:szCs w:val="28"/>
          <w:lang w:bidi="ar-JO"/>
        </w:rPr>
      </w:pPr>
    </w:p>
    <w:p w:rsidR="00BA18F9" w:rsidRPr="00D32087" w:rsidRDefault="00BA18F9" w:rsidP="00853BDD">
      <w:pPr>
        <w:jc w:val="right"/>
        <w:rPr>
          <w:rFonts w:ascii="Traditional Arabic" w:hAnsi="Traditional Arabic" w:cs="Traditional Arabic"/>
          <w:b/>
          <w:bCs/>
          <w:sz w:val="28"/>
          <w:szCs w:val="28"/>
          <w:u w:val="single"/>
          <w:rtl/>
        </w:rPr>
      </w:pPr>
      <w:r w:rsidRPr="00E94219">
        <w:rPr>
          <w:rFonts w:ascii="Traditional Arabic" w:hAnsi="Traditional Arabic" w:cs="Traditional Arabic" w:hint="cs"/>
          <w:b/>
          <w:bCs/>
          <w:sz w:val="36"/>
          <w:szCs w:val="36"/>
          <w:u w:val="single"/>
          <w:rtl/>
          <w:lang w:bidi="ar-JO"/>
        </w:rPr>
        <w:t>عرض</w:t>
      </w:r>
      <w:r w:rsidR="00D21BF8">
        <w:rPr>
          <w:rFonts w:ascii="Traditional Arabic" w:hAnsi="Traditional Arabic" w:cs="Traditional Arabic" w:hint="cs"/>
          <w:b/>
          <w:bCs/>
          <w:sz w:val="36"/>
          <w:szCs w:val="36"/>
          <w:u w:val="single"/>
          <w:rtl/>
        </w:rPr>
        <w:t xml:space="preserve"> </w:t>
      </w:r>
      <w:r w:rsidRPr="00E94219">
        <w:rPr>
          <w:rFonts w:ascii="Traditional Arabic" w:hAnsi="Traditional Arabic" w:cs="Traditional Arabic" w:hint="cs"/>
          <w:b/>
          <w:bCs/>
          <w:sz w:val="36"/>
          <w:szCs w:val="36"/>
          <w:u w:val="single"/>
          <w:rtl/>
          <w:lang w:bidi="ar-JO"/>
        </w:rPr>
        <w:t>الكتاب</w:t>
      </w:r>
      <w:r w:rsidR="006F15D5">
        <w:rPr>
          <w:rFonts w:ascii="Traditional Arabic" w:hAnsi="Traditional Arabic" w:cs="Traditional Arabic" w:hint="cs"/>
          <w:b/>
          <w:bCs/>
          <w:sz w:val="36"/>
          <w:szCs w:val="36"/>
          <w:u w:val="single"/>
          <w:rtl/>
        </w:rPr>
        <w:t>:-</w:t>
      </w:r>
    </w:p>
    <w:p w:rsidR="00B62B5A" w:rsidRDefault="006F15D5" w:rsidP="006F15D5">
      <w:pPr>
        <w:jc w:val="right"/>
        <w:rPr>
          <w:rFonts w:ascii="Traditional Arabic" w:eastAsia="Times New Roman" w:hAnsi="Traditional Arabic" w:cs="Traditional Arabic"/>
          <w:b/>
          <w:bCs/>
          <w:sz w:val="28"/>
          <w:szCs w:val="28"/>
          <w:rtl/>
          <w:lang w:eastAsia="en-GB"/>
        </w:rPr>
      </w:pPr>
      <w:r w:rsidRPr="00D32087">
        <w:rPr>
          <w:rFonts w:ascii="Traditional Arabic" w:eastAsia="Times New Roman" w:hAnsi="Traditional Arabic" w:cs="Traditional Arabic"/>
          <w:b/>
          <w:bCs/>
          <w:sz w:val="28"/>
          <w:szCs w:val="28"/>
          <w:rtl/>
          <w:lang w:eastAsia="en-GB"/>
        </w:rPr>
        <w:t>استعرض المؤلف في الباب الأول الموسوم ب(العدل والإنصاف) ثلاثة فصول, تحدث في الفصل الأول عن (العدل في مدلوله الشرعي) مشيراً إلى أنّ العدل لغة : القسط والإنصاف وهو نقيض الهوى, وذكر تعريف ابن تيمية للعدل على أنه مما اتفق أهل الأرض على مدحه ومحبته والثناء على أهله ومحبتهم, ثم استشهد بشواهد من القرآن الكريم والأحاديث في هذا المعنى. وأشار إلى أن عدل الإسلام شمل الكفار وهنا ذكر شواهد من التاريخ على ذلك. حيث يقول غوستلف لوبون: "إن الأمم لم تعرف فاتحين راحمين متسامحين مثل العرب, ولا ديناً سمحاً مثل دينهم". وبعدها تحدث عن عدل أئمة السلف مع ذكر أمثلة, واستكمل ذلك بحديثه عن عدل الدعاة فيما بينهم.</w:t>
      </w:r>
      <w:r w:rsidRPr="00D32087">
        <w:rPr>
          <w:rFonts w:ascii="Traditional Arabic" w:eastAsia="Times New Roman" w:hAnsi="Traditional Arabic" w:cs="Traditional Arabic"/>
          <w:b/>
          <w:bCs/>
          <w:sz w:val="28"/>
          <w:szCs w:val="28"/>
          <w:rtl/>
          <w:lang w:eastAsia="en-GB"/>
        </w:rPr>
        <w:br/>
        <w:t>ثم ينتقل المؤلف في الفصل الثاني (درس لا يُنسى) إلى تبيان درس بليغ تعلمه من الشيخ محمد أمين المصري, وكان مفاده ان على الإنسان تذكر وجود حسنات لأخيه المسلم حتى لو كان على خلاف معه, وأن يحذر من المبالغة في الحب والكره. ثم يتدرج الكاتب ليتحدث عن مثال تطبيقي و هو هل للجماعات الأسلامية حسنات؟ ثم تأتي الإجابة بالإيجاب, نعم لهم حسنات, ومن ثم يشير لبعض تلك الحسنات ومنها: للسلفيين دور لا ينكر في الدفاع عن العقيدة... ومن أجل ذلك فقد تعرضوا للأذى و التشهير, فما زادهم ذلك إلا صموداً وثباتاً وعطاءً.</w:t>
      </w:r>
      <w:r w:rsidRPr="00D32087">
        <w:rPr>
          <w:rFonts w:ascii="Traditional Arabic" w:eastAsia="Times New Roman" w:hAnsi="Traditional Arabic" w:cs="Traditional Arabic"/>
          <w:b/>
          <w:bCs/>
          <w:sz w:val="28"/>
          <w:szCs w:val="28"/>
          <w:rtl/>
          <w:lang w:eastAsia="en-GB"/>
        </w:rPr>
        <w:br/>
        <w:t xml:space="preserve">ويطرح المؤلف في الفصل الثالث (سؤال وجوابه) ما هي انحرافات جماعة الدعوة والتبليغ حتى يحذر الناس منها؟و هل هو ملزم إذا ذكر حسنة من حسنات داعية أو جماعة أن يذكر عيوبه؟ ثم يشير إلى أن الرسول (صلى الله عليه وسلم) والصحابة الكرام كانوا إذا ذكروا الخصال الحميدة في الكفار لا يلزم أن يصحبه دائماً ذكر الخصال الذميمة فيهم, فما بالكم بجماعة </w:t>
      </w:r>
      <w:r w:rsidRPr="00D32087">
        <w:rPr>
          <w:rFonts w:ascii="Traditional Arabic" w:eastAsia="Times New Roman" w:hAnsi="Traditional Arabic" w:cs="Traditional Arabic"/>
          <w:b/>
          <w:bCs/>
          <w:sz w:val="28"/>
          <w:szCs w:val="28"/>
          <w:rtl/>
          <w:lang w:eastAsia="en-GB"/>
        </w:rPr>
        <w:lastRenderedPageBreak/>
        <w:t>إسلامية تدعو إلى الله.</w:t>
      </w:r>
      <w:r w:rsidRPr="00D32087">
        <w:rPr>
          <w:rFonts w:ascii="Traditional Arabic" w:eastAsia="Times New Roman" w:hAnsi="Traditional Arabic" w:cs="Traditional Arabic"/>
          <w:b/>
          <w:bCs/>
          <w:sz w:val="28"/>
          <w:szCs w:val="28"/>
          <w:rtl/>
          <w:lang w:eastAsia="en-GB"/>
        </w:rPr>
        <w:br/>
        <w:t>أما الباب الثاني الموسوم ب (الإرهاب داخل الصف الإسلامي), و ينقسم إلى ثلاثة فصول يطرح المؤلف في الفصل الأول (أمثلة تؤكد وجود هذا الإرهاب)</w:t>
      </w:r>
    </w:p>
    <w:p w:rsidR="00D21BF8" w:rsidRDefault="00D21BF8" w:rsidP="006F15D5">
      <w:pPr>
        <w:jc w:val="right"/>
        <w:rPr>
          <w:rFonts w:ascii="Traditional Arabic" w:eastAsia="Times New Roman" w:hAnsi="Traditional Arabic" w:cs="Traditional Arabic"/>
          <w:b/>
          <w:bCs/>
          <w:sz w:val="28"/>
          <w:szCs w:val="28"/>
          <w:rtl/>
          <w:lang w:eastAsia="en-GB"/>
        </w:rPr>
      </w:pPr>
    </w:p>
    <w:p w:rsidR="00D21BF8" w:rsidRDefault="00D21BF8" w:rsidP="00B62B5A">
      <w:pPr>
        <w:spacing w:after="120" w:line="240" w:lineRule="auto"/>
        <w:jc w:val="right"/>
        <w:rPr>
          <w:rFonts w:ascii="Traditional Arabic" w:eastAsia="Times New Roman" w:hAnsi="Traditional Arabic" w:cs="Traditional Arabic"/>
          <w:b/>
          <w:bCs/>
          <w:sz w:val="28"/>
          <w:szCs w:val="28"/>
          <w:rtl/>
          <w:lang w:eastAsia="en-GB"/>
        </w:rPr>
      </w:pPr>
    </w:p>
    <w:p w:rsidR="00D32087" w:rsidRDefault="00D21BF8" w:rsidP="00B62B5A">
      <w:pPr>
        <w:spacing w:after="120" w:line="240" w:lineRule="auto"/>
        <w:jc w:val="right"/>
        <w:rPr>
          <w:rFonts w:ascii="Traditional Arabic" w:eastAsia="Times New Roman" w:hAnsi="Traditional Arabic" w:cs="Traditional Arabic"/>
          <w:b/>
          <w:bCs/>
          <w:sz w:val="28"/>
          <w:szCs w:val="28"/>
          <w:rtl/>
          <w:lang w:eastAsia="en-GB"/>
        </w:rPr>
      </w:pPr>
      <w:r>
        <w:rPr>
          <w:rFonts w:ascii="Traditional Arabic" w:eastAsia="Times New Roman" w:hAnsi="Traditional Arabic" w:cs="Traditional Arabic" w:hint="cs"/>
          <w:b/>
          <w:bCs/>
          <w:sz w:val="28"/>
          <w:szCs w:val="28"/>
          <w:rtl/>
          <w:lang w:eastAsia="en-GB"/>
        </w:rPr>
        <w:t xml:space="preserve">وكان المثال الأول </w:t>
      </w:r>
      <w:r w:rsidR="00B62B5A">
        <w:rPr>
          <w:rFonts w:ascii="Traditional Arabic" w:eastAsia="Times New Roman" w:hAnsi="Traditional Arabic" w:cs="Traditional Arabic" w:hint="cs"/>
          <w:b/>
          <w:bCs/>
          <w:sz w:val="28"/>
          <w:szCs w:val="28"/>
          <w:rtl/>
          <w:lang w:eastAsia="en-GB"/>
        </w:rPr>
        <w:t>من ت</w:t>
      </w:r>
      <w:r w:rsidR="006F15D5" w:rsidRPr="00D32087">
        <w:rPr>
          <w:rFonts w:ascii="Traditional Arabic" w:eastAsia="Times New Roman" w:hAnsi="Traditional Arabic" w:cs="Traditional Arabic"/>
          <w:b/>
          <w:bCs/>
          <w:sz w:val="28"/>
          <w:szCs w:val="28"/>
          <w:rtl/>
          <w:lang w:eastAsia="en-GB"/>
        </w:rPr>
        <w:t>جربة (النظام الخاص) _وهو جهاز عسكري داخل الإخوان أنشأه الشيخ حسن البنا من أجل مقاومة الاستعمار</w:t>
      </w:r>
      <w:r w:rsidR="00B62B5A">
        <w:rPr>
          <w:rFonts w:ascii="Traditional Arabic" w:eastAsia="Times New Roman" w:hAnsi="Traditional Arabic" w:cs="Traditional Arabic" w:hint="cs"/>
          <w:b/>
          <w:bCs/>
          <w:sz w:val="28"/>
          <w:szCs w:val="28"/>
          <w:rtl/>
          <w:lang w:eastAsia="en-GB"/>
        </w:rPr>
        <w:t>_</w:t>
      </w:r>
      <w:r w:rsidR="006F15D5" w:rsidRPr="00D32087">
        <w:rPr>
          <w:rFonts w:ascii="Traditional Arabic" w:eastAsia="Times New Roman" w:hAnsi="Traditional Arabic" w:cs="Traditional Arabic"/>
          <w:b/>
          <w:bCs/>
          <w:sz w:val="28"/>
          <w:szCs w:val="28"/>
          <w:rtl/>
          <w:lang w:eastAsia="en-GB"/>
        </w:rPr>
        <w:t xml:space="preserve"> فلم يبق هذا الجهاز كما أراده البنا, فبعض القائمين عليه استقلوا بقيادته واقتبسوا من الجيوش العسكرية مفهوم طاعة الجندي المطلقة لرئيسه, ومفهوم نفّذ ثم اعترض. وذكر أمثلة أخرى من دول مختلفة منها سوريا, مصر, الجزائر وغيرها تؤكد على وجود هذا الإرهاب. وقد تطرق الكاتب في نهاية هذا الفصل إلى الحديث عن حكم القتل عمداً, فمن أعظم الكبائر عند الله سبحانه وتعالى أن يقتل المؤمن أخاه المؤمن بغير حق وقد وردت هذه الكبيرة مقرونة بالشرك بالله, يقول تعالى:"إنّ الذين يكفرون بآيات الله ويقتلون النبيين بغير حقّ ويقتلون الذين يأمرون بالقسط من الناس فبشرهم بعذاب أليم".</w:t>
      </w:r>
      <w:r w:rsidR="006F15D5" w:rsidRPr="00D32087">
        <w:rPr>
          <w:rFonts w:ascii="Traditional Arabic" w:eastAsia="Times New Roman" w:hAnsi="Traditional Arabic" w:cs="Traditional Arabic"/>
          <w:b/>
          <w:bCs/>
          <w:sz w:val="28"/>
          <w:szCs w:val="28"/>
          <w:rtl/>
          <w:lang w:eastAsia="en-GB"/>
        </w:rPr>
        <w:br/>
        <w:t>الفصل الثاني (الإرهاب الفكري), وهو كل إرهاب لا يصل إلى حد القتل الجسدي, غير أنه أفدح منه خطراً, وأشد ضرراً. وقد اختار الكاتب مجموعة من الأمثلة تمكن من خلالها تقديم صورة كافية عن الإرهاب الفكري داخل الصف الإسلامي وبين حجم المخاطر الناجمة عنه. ومن أفدح المصائب أن يتخذ عامة الناس من الجهلة والغوغاء موقفاً من المواقف في ظروف عاطفية تمر بها الامة, وخلال بضع ساعات يتحول هذا الموقف إلى تيار جارف ومن يخالفه يتهم بالمروق والخيانة ويصبح منبوذاً.</w:t>
      </w:r>
      <w:r w:rsidR="006F15D5" w:rsidRPr="00D32087">
        <w:rPr>
          <w:rFonts w:ascii="Traditional Arabic" w:eastAsia="Times New Roman" w:hAnsi="Traditional Arabic" w:cs="Traditional Arabic"/>
          <w:b/>
          <w:bCs/>
          <w:sz w:val="28"/>
          <w:szCs w:val="28"/>
          <w:rtl/>
          <w:lang w:eastAsia="en-GB"/>
        </w:rPr>
        <w:br/>
        <w:t>وفي الفصل الثالث(الدوافع والأسباب), فقد بيّن الكاتب أنّ الناس في بلادنا خضعت لسنين طويلة لأنظمة طاغية مستبدة: تكبت أفكارهم, وتصادر حريتهم, وتقتل روح الإبداع في نفوسهم, فالفرد في ظل هذا الإرهاب يقول ما يرضي الطغاة الجدد, ومن أراد الصدع بالحق وإن قال المنكر, فلا بد أن يكون مستعداً لدفع الثمن.</w:t>
      </w:r>
      <w:r w:rsidR="006F15D5" w:rsidRPr="00D32087">
        <w:rPr>
          <w:rFonts w:ascii="Traditional Arabic" w:eastAsia="Times New Roman" w:hAnsi="Traditional Arabic" w:cs="Traditional Arabic"/>
          <w:b/>
          <w:bCs/>
          <w:sz w:val="28"/>
          <w:szCs w:val="28"/>
          <w:rtl/>
          <w:lang w:eastAsia="en-GB"/>
        </w:rPr>
        <w:br/>
        <w:t>وقد قيل قديماً: (الإنسان ابن بيئته), فعندما يضعف الإنسان وتخبو جذوة الإيمان في قلبه يتأثر بالأجواء المحيطة به ويقلد الأقوياء المتنفذين.</w:t>
      </w:r>
      <w:r w:rsidR="006F15D5" w:rsidRPr="00D32087">
        <w:rPr>
          <w:rFonts w:ascii="Traditional Arabic" w:eastAsia="Times New Roman" w:hAnsi="Traditional Arabic" w:cs="Traditional Arabic"/>
          <w:b/>
          <w:bCs/>
          <w:sz w:val="28"/>
          <w:szCs w:val="28"/>
          <w:rtl/>
          <w:lang w:eastAsia="en-GB"/>
        </w:rPr>
        <w:br/>
        <w:t>إن الذين عايشو مسيرة العمل الإنساني يدركون مدى تأثر الأخوة بطبائع الناس في بلدانهم ومن الأمثلة على ذلك: أن أكثر البلدان استبداداً وتنكيلاً ظهرت فيها حركات إسلامية لا تجيد الحديث إلا بلغة الحديد والنار. وأيضاً, يرى السياسيون في بلد معين أنهم أكثر كفاءة من أمثالهم في بقية البلدان العربية, وغيرهم يجب أن يكون تابعاً لهم.</w:t>
      </w:r>
      <w:r w:rsidR="006F15D5" w:rsidRPr="00D32087">
        <w:rPr>
          <w:rFonts w:ascii="Traditional Arabic" w:eastAsia="Times New Roman" w:hAnsi="Traditional Arabic" w:cs="Traditional Arabic"/>
          <w:b/>
          <w:bCs/>
          <w:sz w:val="28"/>
          <w:szCs w:val="28"/>
          <w:rtl/>
          <w:lang w:eastAsia="en-GB"/>
        </w:rPr>
        <w:br/>
        <w:t xml:space="preserve">و الباب الثالث و الأخير جاء بعنوان (أزمة الأخلاق), و قد اشتمل على خمسة فصول,استهل الحديث في الفصل الأول (المستعمرون و المستغربون وضعوا أساس هذه الأزمة) بأنّ الأزمات التي يهتم بها الناس كثيرة و متنوعة,لكن أزمة واحدة لا تجد نصيبها من العناية و الاهتمام و الدراسة,مع أنها أزمة الأزمات,وعنوان رقي الأمم أو هلاكها </w:t>
      </w:r>
      <w:r w:rsidR="006F15D5" w:rsidRPr="00D32087">
        <w:rPr>
          <w:rFonts w:ascii="Traditional Arabic" w:eastAsia="Times New Roman" w:hAnsi="Traditional Arabic" w:cs="Traditional Arabic"/>
          <w:b/>
          <w:bCs/>
          <w:sz w:val="28"/>
          <w:szCs w:val="28"/>
          <w:rtl/>
          <w:lang w:eastAsia="en-GB"/>
        </w:rPr>
        <w:lastRenderedPageBreak/>
        <w:t>واندحارها أمام أعدائها, وما من أزمة أخرى إلا ولها بها صلة.. إنها أزمة الأخلاق!. لماذا يثور الناس ويقاتلون من أجل خبز يومهم, ولا يثورون ويقاتلون من أجل دينهم الذي يعتدى عليه, ومن أجل أخلاقهم التي تنتهك.. فهل الطعام والشراب أهم عند الناس من الدين والأخلاق؟.ثم يكمل الكاتب حديثه بالسؤال عن بداية هذه الأزمة و من الذي خطط لها وكيف؟ ثم تأتي الإجابة المستعمرون وضعوا أساس هذه الأزمة, فقد كان للإرساليات التبشيرية في بلدان العالم الإسلامي دور في اقتلاع العقيدة الإسلامية من قلوب ونفوس من وقع في شراكهم من أبناء أمتنا.و من الأدلة على ذلك ما جاء في خطبة القس زويمر:"ولكن مهمة التبشير التي ندبتكم دول المسيحية بها في البلاد المحمدية ليست هي إدخال المسلمين في المسيحية, فإن هذا هداية لهم وتكريم, وإنما مهمتكم أن تخرجوا المسلم من الإسلام ليصبح مخلوقا لا صلة له بالله, وبالتالي لا صلة تربطه بالأخلاق التي تعتمد عليها الأمم في حياتها".إن سياسة الانجليز والفرنسيين كانت منسجمة انسجاماً كاملاً مع ما قاله زويمر, غير أن الانجليز عند احتلالهم لمصر عام 1882 استطاعو أن يحققو نجاحاً واسعاً عجز عنه الفرنسيون ولعل السبب يعود إلى أن النفوس كانت مهيأة لذلك.</w:t>
      </w:r>
      <w:r w:rsidR="006F15D5" w:rsidRPr="00D32087">
        <w:rPr>
          <w:rFonts w:ascii="Traditional Arabic" w:eastAsia="Times New Roman" w:hAnsi="Traditional Arabic" w:cs="Traditional Arabic"/>
          <w:b/>
          <w:bCs/>
          <w:sz w:val="28"/>
          <w:szCs w:val="28"/>
          <w:rtl/>
          <w:lang w:eastAsia="en-GB"/>
        </w:rPr>
        <w:br/>
        <w:t>وقد كانت مسألة تحرير المرأة_كما زعموا_شغل تلامذة المستعمرين الشاغل, وخلال فترة قياسية لا تتجاوز أربعة عقود نجح التلامذة في تحقيق ما عجز عنه زويمر وأمثاله, فعندما رفع تلامذة المستعمرين من أبناء جلدتنا شعار تحرير المرأة كانوا يطبقون الخطة نفسها التي رسمها: زويمر, وبونابرت, وكرومر, وكان الأساتذة والتلامذة يعلمون أن المرأة هي قوام الأسرة, وفسادها يعني فساد الأسرة, وفساد الأسرة يعني فساد المجتمع.</w:t>
      </w:r>
      <w:r w:rsidR="006F15D5" w:rsidRPr="00D32087">
        <w:rPr>
          <w:rFonts w:ascii="Traditional Arabic" w:eastAsia="Times New Roman" w:hAnsi="Traditional Arabic" w:cs="Traditional Arabic"/>
          <w:b/>
          <w:bCs/>
          <w:sz w:val="28"/>
          <w:szCs w:val="28"/>
          <w:rtl/>
          <w:lang w:eastAsia="en-GB"/>
        </w:rPr>
        <w:br/>
        <w:t>ثم تطرق الكاتب للحديث عن العلمانية, فالمستغربون في بلادنا كانوا في علمانيتهم أشد علمانية من الدول الاوروبية ومن الامثلة على ذلك: حجاب المرأة يرى الغربيون أن المرأة لها نفس الحقوق التي يتمتع بها الرجل ومن ذلك اللباس لأنه حق فردي لكل شخص لا يجوز التدخل فيه, ولكننا نرى في بعض البلدان اللإسلامية كتركيا وتونس قد منعت الحجاب الشرعي في الجامعات والمدارس وغيرها من مؤسسات الدولة. وأشار الكاتب إلى أمثلة أخرى كالمساجد والديموقراطية ليوضح من خلالها علمانية المستغربون في بلادنا.</w:t>
      </w:r>
      <w:r w:rsidR="006F15D5" w:rsidRPr="00D32087">
        <w:rPr>
          <w:rFonts w:ascii="Traditional Arabic" w:eastAsia="Times New Roman" w:hAnsi="Traditional Arabic" w:cs="Traditional Arabic"/>
          <w:b/>
          <w:bCs/>
          <w:sz w:val="28"/>
          <w:szCs w:val="28"/>
          <w:rtl/>
          <w:lang w:eastAsia="en-GB"/>
        </w:rPr>
        <w:br/>
        <w:t>ثم تدرج الكاتب في الفصل الثاني للحديث عن (آثار الأزمة) وقد بيّن فيه أثرها على العامة والخاصة. فلم يكن الكاتب مستغرباً من أن يتأثر عامة الناس بهذا الغزو المنظم الذي اجتاح بلداننا وأقوامنا , ولكن المستغرب أن يتأثر به بعض الذين تصدوا لحربه وتحذير الناس من آفاته.وقد استعان الكاتب بمواقف من الواقع ليوضح تلك الآثار.</w:t>
      </w:r>
      <w:r w:rsidR="006F15D5" w:rsidRPr="00D32087">
        <w:rPr>
          <w:rFonts w:ascii="Traditional Arabic" w:eastAsia="Times New Roman" w:hAnsi="Traditional Arabic" w:cs="Traditional Arabic"/>
          <w:b/>
          <w:bCs/>
          <w:sz w:val="28"/>
          <w:szCs w:val="28"/>
          <w:rtl/>
          <w:lang w:eastAsia="en-GB"/>
        </w:rPr>
        <w:br/>
        <w:t>أما في الفصل الثالث فقد تفرغ الكاتب فيه للحديث عن (صور من أخلاق الرسول -صلى الله عليه وسلم- قبل البعثة وبعدها), وأضاف على ذلك بحديثه عن إسلام أبي بكر, وذكر مقتطفات من أقوال العلماء في محاسن الأخلاق لبيان جمالها والتحذير من مساوئها.</w:t>
      </w:r>
      <w:r w:rsidR="006F15D5" w:rsidRPr="00D32087">
        <w:rPr>
          <w:rFonts w:ascii="Traditional Arabic" w:eastAsia="Times New Roman" w:hAnsi="Traditional Arabic" w:cs="Traditional Arabic"/>
          <w:b/>
          <w:bCs/>
          <w:sz w:val="28"/>
          <w:szCs w:val="28"/>
          <w:rtl/>
          <w:lang w:eastAsia="en-GB"/>
        </w:rPr>
        <w:br/>
        <w:t>والفصل الرابع جاء بعنوان(مكانة الاخلاق في بيان جعفر). فقد تحدث جعفر عن أخلاق وعادات أهل الجاهلية المستقبحة ثم أشار إلى أهم الخصال الحميدة التي امتاز بها رسولنا الكريم, ثم انتقل إلى الحديث عن دين الإسلام, ولخصّ حديثه كله في مسألتين: الأولى: التمسك بالأخلاق الفاضلة, والثانية: عبادة الله وحده لا شريك له.</w:t>
      </w:r>
      <w:r w:rsidR="006F15D5" w:rsidRPr="00D32087">
        <w:rPr>
          <w:rFonts w:ascii="Traditional Arabic" w:eastAsia="Times New Roman" w:hAnsi="Traditional Arabic" w:cs="Traditional Arabic"/>
          <w:b/>
          <w:bCs/>
          <w:sz w:val="28"/>
          <w:szCs w:val="28"/>
          <w:rtl/>
          <w:lang w:eastAsia="en-GB"/>
        </w:rPr>
        <w:br/>
        <w:t xml:space="preserve">ثم يخلص الكاتب في الفصل الخامس والأخير (تزكية النفوس) للقول أن الله قد بعث نبيه محمد عليه السلام لتلاوة القرآن الكريم, وتزكية نفوس المسلمين, وتعليمهم الكتاب والحكمة, وأن التزكية قد سبقت في الترتيب والأهمية </w:t>
      </w:r>
      <w:r w:rsidR="006F15D5" w:rsidRPr="00D32087">
        <w:rPr>
          <w:rFonts w:ascii="Traditional Arabic" w:eastAsia="Times New Roman" w:hAnsi="Traditional Arabic" w:cs="Traditional Arabic"/>
          <w:b/>
          <w:bCs/>
          <w:sz w:val="28"/>
          <w:szCs w:val="28"/>
          <w:rtl/>
          <w:lang w:eastAsia="en-GB"/>
        </w:rPr>
        <w:lastRenderedPageBreak/>
        <w:t>التعليم, ولهذا فقد ارتبطت بسائر الأعمال والأقوال. ثم يشير إلى أن التربية بالقدوة أفضل أنواع التربيةوأجلّها, ولم نسمع أو نرَ أن كذاباً ربّى صادقاً... ورحم الله من قال: "أقيموا دولة الإسلام في نفوسكم تقم في أرضكم.."</w:t>
      </w:r>
      <w:r w:rsidR="00D32087">
        <w:rPr>
          <w:rFonts w:ascii="Traditional Arabic" w:eastAsia="Times New Roman" w:hAnsi="Traditional Arabic" w:cs="Traditional Arabic" w:hint="cs"/>
          <w:b/>
          <w:bCs/>
          <w:sz w:val="28"/>
          <w:szCs w:val="28"/>
          <w:rtl/>
          <w:lang w:eastAsia="en-GB"/>
        </w:rPr>
        <w:t>.</w:t>
      </w:r>
    </w:p>
    <w:p w:rsidR="00D32087" w:rsidRDefault="00D32087" w:rsidP="006F15D5">
      <w:pPr>
        <w:spacing w:after="120" w:line="240" w:lineRule="auto"/>
        <w:jc w:val="right"/>
        <w:rPr>
          <w:rFonts w:ascii="Traditional Arabic" w:eastAsia="Times New Roman" w:hAnsi="Traditional Arabic" w:cs="Traditional Arabic"/>
          <w:b/>
          <w:bCs/>
          <w:sz w:val="28"/>
          <w:szCs w:val="28"/>
          <w:rtl/>
          <w:lang w:eastAsia="en-GB"/>
        </w:rPr>
      </w:pPr>
    </w:p>
    <w:p w:rsidR="00D32087" w:rsidRPr="004747E8" w:rsidRDefault="00D32087" w:rsidP="006F15D5">
      <w:pPr>
        <w:spacing w:after="120" w:line="240" w:lineRule="auto"/>
        <w:jc w:val="right"/>
        <w:rPr>
          <w:rFonts w:ascii="Traditional Arabic" w:eastAsia="Times New Roman" w:hAnsi="Traditional Arabic" w:cs="Traditional Arabic"/>
          <w:b/>
          <w:bCs/>
          <w:sz w:val="28"/>
          <w:szCs w:val="28"/>
          <w:u w:val="single"/>
          <w:rtl/>
          <w:lang w:eastAsia="en-GB"/>
        </w:rPr>
      </w:pPr>
      <w:r w:rsidRPr="004747E8">
        <w:rPr>
          <w:rFonts w:ascii="Traditional Arabic" w:eastAsia="Times New Roman" w:hAnsi="Traditional Arabic" w:cs="Traditional Arabic" w:hint="cs"/>
          <w:b/>
          <w:bCs/>
          <w:sz w:val="28"/>
          <w:szCs w:val="28"/>
          <w:u w:val="single"/>
          <w:rtl/>
          <w:lang w:eastAsia="en-GB"/>
        </w:rPr>
        <w:t>تقييم الكتاب:-</w:t>
      </w:r>
    </w:p>
    <w:p w:rsidR="00D32087" w:rsidRDefault="00D32087" w:rsidP="00B62B5A">
      <w:pPr>
        <w:spacing w:after="120" w:line="240" w:lineRule="auto"/>
        <w:jc w:val="right"/>
        <w:rPr>
          <w:rFonts w:ascii="Traditional Arabic" w:eastAsia="Times New Roman" w:hAnsi="Traditional Arabic" w:cs="Traditional Arabic"/>
          <w:b/>
          <w:bCs/>
          <w:sz w:val="28"/>
          <w:szCs w:val="28"/>
          <w:lang w:eastAsia="en-GB"/>
        </w:rPr>
      </w:pPr>
      <w:r>
        <w:rPr>
          <w:rFonts w:ascii="Traditional Arabic" w:eastAsia="Times New Roman" w:hAnsi="Traditional Arabic" w:cs="Traditional Arabic" w:hint="cs"/>
          <w:b/>
          <w:bCs/>
          <w:sz w:val="28"/>
          <w:szCs w:val="28"/>
          <w:rtl/>
          <w:lang w:eastAsia="en-GB"/>
        </w:rPr>
        <w:t>يعد هذا الكتاب من الكتب القيمة</w:t>
      </w:r>
      <w:r w:rsidRPr="00D32087">
        <w:rPr>
          <w:rFonts w:ascii="Traditional Arabic" w:hAnsi="Traditional Arabic" w:cs="Traditional Arabic"/>
          <w:b/>
          <w:bCs/>
          <w:sz w:val="28"/>
          <w:szCs w:val="28"/>
          <w:rtl/>
        </w:rPr>
        <w:t xml:space="preserve"> ،</w:t>
      </w:r>
      <w:r>
        <w:rPr>
          <w:rFonts w:ascii="Traditional Arabic" w:hAnsi="Traditional Arabic" w:cs="Traditional Arabic" w:hint="cs"/>
          <w:b/>
          <w:bCs/>
          <w:sz w:val="28"/>
          <w:szCs w:val="28"/>
          <w:rtl/>
        </w:rPr>
        <w:t>لما ذكر فيه من القضايا المهمة ال</w:t>
      </w:r>
      <w:r w:rsidR="00B62B5A">
        <w:rPr>
          <w:rFonts w:ascii="Traditional Arabic" w:hAnsi="Traditional Arabic" w:cs="Traditional Arabic" w:hint="cs"/>
          <w:b/>
          <w:bCs/>
          <w:sz w:val="28"/>
          <w:szCs w:val="28"/>
          <w:rtl/>
        </w:rPr>
        <w:t>تي تعاني منها المجتمعات العربية</w:t>
      </w:r>
      <w:r w:rsidR="00B62B5A" w:rsidRPr="00D32087">
        <w:rPr>
          <w:rFonts w:ascii="Traditional Arabic" w:hAnsi="Traditional Arabic" w:cs="Traditional Arabic"/>
          <w:b/>
          <w:bCs/>
          <w:sz w:val="28"/>
          <w:szCs w:val="28"/>
          <w:rtl/>
        </w:rPr>
        <w:t xml:space="preserve"> ،</w:t>
      </w:r>
      <w:r w:rsidR="00B62B5A">
        <w:rPr>
          <w:rFonts w:ascii="Traditional Arabic" w:hAnsi="Traditional Arabic" w:cs="Traditional Arabic" w:hint="cs"/>
          <w:b/>
          <w:bCs/>
          <w:sz w:val="28"/>
          <w:szCs w:val="28"/>
          <w:rtl/>
        </w:rPr>
        <w:t>والتي كان لابد من ان يشار اليها لايقاظ الشباب العربي من غفلتهم و تذكيرهم بسنة الله ورسوله</w:t>
      </w:r>
      <w:r w:rsidR="00B62B5A" w:rsidRPr="00D32087">
        <w:rPr>
          <w:rFonts w:ascii="Traditional Arabic" w:hAnsi="Traditional Arabic" w:cs="Traditional Arabic"/>
          <w:b/>
          <w:bCs/>
          <w:sz w:val="28"/>
          <w:szCs w:val="28"/>
          <w:rtl/>
        </w:rPr>
        <w:t xml:space="preserve"> ،</w:t>
      </w:r>
      <w:r w:rsidR="00B62B5A">
        <w:rPr>
          <w:rFonts w:ascii="Traditional Arabic" w:hAnsi="Traditional Arabic" w:cs="Traditional Arabic" w:hint="cs"/>
          <w:b/>
          <w:bCs/>
          <w:sz w:val="28"/>
          <w:szCs w:val="28"/>
          <w:rtl/>
        </w:rPr>
        <w:t xml:space="preserve"> للتحلي بأخلاق الاسلام في كل مجالات حياتهم. </w:t>
      </w:r>
    </w:p>
    <w:p w:rsidR="006F15D5" w:rsidRDefault="006F15D5" w:rsidP="00853BDD">
      <w:pPr>
        <w:jc w:val="right"/>
        <w:rPr>
          <w:rFonts w:ascii="Traditional Arabic" w:hAnsi="Traditional Arabic" w:cs="Traditional Arabic"/>
          <w:b/>
          <w:bCs/>
          <w:sz w:val="36"/>
          <w:szCs w:val="36"/>
          <w:u w:val="single"/>
        </w:rPr>
      </w:pPr>
    </w:p>
    <w:p w:rsidR="00BA18F9" w:rsidRPr="00E94219" w:rsidRDefault="00BA18F9" w:rsidP="00853BDD">
      <w:pPr>
        <w:jc w:val="right"/>
        <w:rPr>
          <w:rFonts w:ascii="Traditional Arabic" w:hAnsi="Traditional Arabic" w:cs="Traditional Arabic"/>
          <w:b/>
          <w:bCs/>
          <w:sz w:val="36"/>
          <w:szCs w:val="36"/>
          <w:u w:val="single"/>
          <w:rtl/>
          <w:lang w:bidi="ar-JO"/>
        </w:rPr>
      </w:pPr>
    </w:p>
    <w:p w:rsidR="00BA18F9" w:rsidRPr="00675328" w:rsidRDefault="00BA18F9" w:rsidP="00D82163">
      <w:pPr>
        <w:tabs>
          <w:tab w:val="left" w:pos="6585"/>
        </w:tabs>
        <w:rPr>
          <w:rFonts w:ascii="Traditional Arabic" w:hAnsi="Traditional Arabic" w:cs="Traditional Arabic"/>
          <w:b/>
          <w:bCs/>
          <w:sz w:val="26"/>
          <w:szCs w:val="26"/>
          <w:u w:val="single"/>
          <w:lang w:bidi="ar-JO"/>
        </w:rPr>
      </w:pPr>
    </w:p>
    <w:sectPr w:rsidR="00BA18F9" w:rsidRPr="00675328" w:rsidSect="00D21BF8">
      <w:footerReference w:type="default" r:id="rId18"/>
      <w:pgSz w:w="12240" w:h="15840"/>
      <w:pgMar w:top="1440" w:right="1800" w:bottom="1440" w:left="1800" w:header="720" w:footer="720" w:gutter="0"/>
      <w:pgBorders w:offsetFrom="page">
        <w:top w:val="thickThinLargeGap" w:sz="24" w:space="24" w:color="auto"/>
        <w:left w:val="thickThinLargeGap" w:sz="24" w:space="24" w:color="auto"/>
        <w:bottom w:val="thinThickLargeGap" w:sz="24" w:space="24" w:color="auto"/>
        <w:right w:val="thinThickLargeGap" w:sz="24" w:space="24" w:color="auto"/>
      </w:pgBorders>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C4D" w:rsidRDefault="00AF1C4D" w:rsidP="00F477FB">
      <w:pPr>
        <w:spacing w:after="0" w:line="240" w:lineRule="auto"/>
      </w:pPr>
      <w:r>
        <w:separator/>
      </w:r>
    </w:p>
  </w:endnote>
  <w:endnote w:type="continuationSeparator" w:id="0">
    <w:p w:rsidR="00AF1C4D" w:rsidRDefault="00AF1C4D" w:rsidP="00F477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8F9" w:rsidRDefault="00183B98">
    <w:pPr>
      <w:pStyle w:val="Footer"/>
    </w:pPr>
    <w:r>
      <w:fldChar w:fldCharType="begin"/>
    </w:r>
    <w:r w:rsidR="00A66E29">
      <w:instrText xml:space="preserve"> PAGE   \* MERGEFORMAT </w:instrText>
    </w:r>
    <w:r>
      <w:fldChar w:fldCharType="separate"/>
    </w:r>
    <w:r w:rsidR="00E811F4">
      <w:rPr>
        <w:noProof/>
      </w:rPr>
      <w:t>6</w:t>
    </w:r>
    <w:r>
      <w:rPr>
        <w:noProof/>
      </w:rPr>
      <w:fldChar w:fldCharType="end"/>
    </w:r>
  </w:p>
  <w:p w:rsidR="00BA18F9" w:rsidRDefault="00BA18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C4D" w:rsidRDefault="00AF1C4D" w:rsidP="00F477FB">
      <w:pPr>
        <w:spacing w:after="0" w:line="240" w:lineRule="auto"/>
      </w:pPr>
      <w:r>
        <w:separator/>
      </w:r>
    </w:p>
  </w:footnote>
  <w:footnote w:type="continuationSeparator" w:id="0">
    <w:p w:rsidR="00AF1C4D" w:rsidRDefault="00AF1C4D" w:rsidP="00F477F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167577"/>
    <w:rsid w:val="00025153"/>
    <w:rsid w:val="00030BD9"/>
    <w:rsid w:val="00036893"/>
    <w:rsid w:val="000C417D"/>
    <w:rsid w:val="000C60DE"/>
    <w:rsid w:val="00124992"/>
    <w:rsid w:val="001519CB"/>
    <w:rsid w:val="00153810"/>
    <w:rsid w:val="00164D12"/>
    <w:rsid w:val="00167577"/>
    <w:rsid w:val="0017183B"/>
    <w:rsid w:val="00176971"/>
    <w:rsid w:val="00183B98"/>
    <w:rsid w:val="001B799B"/>
    <w:rsid w:val="001C177D"/>
    <w:rsid w:val="001E36A2"/>
    <w:rsid w:val="001E3D83"/>
    <w:rsid w:val="002455C2"/>
    <w:rsid w:val="002731F4"/>
    <w:rsid w:val="00307C4F"/>
    <w:rsid w:val="00335DCC"/>
    <w:rsid w:val="00377507"/>
    <w:rsid w:val="00423484"/>
    <w:rsid w:val="00423B79"/>
    <w:rsid w:val="00450003"/>
    <w:rsid w:val="00462ADF"/>
    <w:rsid w:val="00462AE2"/>
    <w:rsid w:val="004747E8"/>
    <w:rsid w:val="004829A2"/>
    <w:rsid w:val="00493413"/>
    <w:rsid w:val="004D78A7"/>
    <w:rsid w:val="004E5D4D"/>
    <w:rsid w:val="005128A7"/>
    <w:rsid w:val="00604AE4"/>
    <w:rsid w:val="00624495"/>
    <w:rsid w:val="006249BF"/>
    <w:rsid w:val="00650B00"/>
    <w:rsid w:val="00656AD7"/>
    <w:rsid w:val="00672182"/>
    <w:rsid w:val="00675328"/>
    <w:rsid w:val="006B0952"/>
    <w:rsid w:val="006F15D5"/>
    <w:rsid w:val="006F29C8"/>
    <w:rsid w:val="00853BDD"/>
    <w:rsid w:val="00886971"/>
    <w:rsid w:val="008960F2"/>
    <w:rsid w:val="008A3E73"/>
    <w:rsid w:val="008F368D"/>
    <w:rsid w:val="008F5854"/>
    <w:rsid w:val="00973BE6"/>
    <w:rsid w:val="00996601"/>
    <w:rsid w:val="009B24A5"/>
    <w:rsid w:val="009B3050"/>
    <w:rsid w:val="00A308BE"/>
    <w:rsid w:val="00A66E29"/>
    <w:rsid w:val="00AC1025"/>
    <w:rsid w:val="00AD36AF"/>
    <w:rsid w:val="00AF1C4D"/>
    <w:rsid w:val="00AF3A2A"/>
    <w:rsid w:val="00B35A7C"/>
    <w:rsid w:val="00B62B5A"/>
    <w:rsid w:val="00B70C13"/>
    <w:rsid w:val="00BA18F9"/>
    <w:rsid w:val="00C30658"/>
    <w:rsid w:val="00C447FB"/>
    <w:rsid w:val="00C62D98"/>
    <w:rsid w:val="00C63C41"/>
    <w:rsid w:val="00C67306"/>
    <w:rsid w:val="00C933CC"/>
    <w:rsid w:val="00CA6DE1"/>
    <w:rsid w:val="00D135CB"/>
    <w:rsid w:val="00D21BF8"/>
    <w:rsid w:val="00D22E6C"/>
    <w:rsid w:val="00D32087"/>
    <w:rsid w:val="00D5116E"/>
    <w:rsid w:val="00D82163"/>
    <w:rsid w:val="00D87006"/>
    <w:rsid w:val="00D902FD"/>
    <w:rsid w:val="00DD4AB3"/>
    <w:rsid w:val="00DD7CAA"/>
    <w:rsid w:val="00E366CB"/>
    <w:rsid w:val="00E62582"/>
    <w:rsid w:val="00E811F4"/>
    <w:rsid w:val="00E84900"/>
    <w:rsid w:val="00E94219"/>
    <w:rsid w:val="00EA0B62"/>
    <w:rsid w:val="00ED2E84"/>
    <w:rsid w:val="00F43D38"/>
    <w:rsid w:val="00F477FB"/>
    <w:rsid w:val="00F807A7"/>
    <w:rsid w:val="00F8093E"/>
    <w:rsid w:val="00FA13CF"/>
    <w:rsid w:val="00FC624A"/>
    <w:rsid w:val="00FE62C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8A7"/>
    <w:pPr>
      <w:spacing w:after="200" w:line="276" w:lineRule="auto"/>
    </w:pPr>
    <w:rPr>
      <w:sz w:val="22"/>
      <w:szCs w:val="22"/>
      <w:lang w:val="en-US" w:eastAsia="en-US"/>
    </w:rPr>
  </w:style>
  <w:style w:type="paragraph" w:styleId="Heading1">
    <w:name w:val="heading 1"/>
    <w:basedOn w:val="Normal"/>
    <w:next w:val="Normal"/>
    <w:link w:val="Heading1Char"/>
    <w:uiPriority w:val="99"/>
    <w:qFormat/>
    <w:rsid w:val="004D78A7"/>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nhideWhenUsed/>
    <w:qFormat/>
    <w:locked/>
    <w:rsid w:val="00D87006"/>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D78A7"/>
    <w:rPr>
      <w:rFonts w:ascii="Cambria" w:hAnsi="Cambria" w:cs="Times New Roman"/>
      <w:b/>
      <w:bCs/>
      <w:color w:val="365F91"/>
      <w:sz w:val="28"/>
      <w:szCs w:val="28"/>
    </w:rPr>
  </w:style>
  <w:style w:type="paragraph" w:styleId="BalloonText">
    <w:name w:val="Balloon Text"/>
    <w:basedOn w:val="Normal"/>
    <w:link w:val="BalloonTextChar"/>
    <w:uiPriority w:val="99"/>
    <w:semiHidden/>
    <w:rsid w:val="00FA13CF"/>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FA13CF"/>
    <w:rPr>
      <w:rFonts w:ascii="Tahoma" w:hAnsi="Tahoma" w:cs="Tahoma"/>
      <w:sz w:val="16"/>
      <w:szCs w:val="16"/>
    </w:rPr>
  </w:style>
  <w:style w:type="paragraph" w:styleId="Header">
    <w:name w:val="header"/>
    <w:basedOn w:val="Normal"/>
    <w:link w:val="HeaderChar"/>
    <w:uiPriority w:val="99"/>
    <w:semiHidden/>
    <w:rsid w:val="00F477FB"/>
    <w:pPr>
      <w:tabs>
        <w:tab w:val="center" w:pos="4680"/>
        <w:tab w:val="right" w:pos="9360"/>
      </w:tabs>
      <w:spacing w:after="0" w:line="240" w:lineRule="auto"/>
    </w:pPr>
  </w:style>
  <w:style w:type="character" w:customStyle="1" w:styleId="HeaderChar">
    <w:name w:val="Header Char"/>
    <w:link w:val="Header"/>
    <w:uiPriority w:val="99"/>
    <w:semiHidden/>
    <w:locked/>
    <w:rsid w:val="00F477FB"/>
    <w:rPr>
      <w:rFonts w:cs="Times New Roman"/>
    </w:rPr>
  </w:style>
  <w:style w:type="paragraph" w:styleId="Footer">
    <w:name w:val="footer"/>
    <w:basedOn w:val="Normal"/>
    <w:link w:val="FooterChar"/>
    <w:uiPriority w:val="99"/>
    <w:rsid w:val="00F477FB"/>
    <w:pPr>
      <w:tabs>
        <w:tab w:val="center" w:pos="4680"/>
        <w:tab w:val="right" w:pos="9360"/>
      </w:tabs>
      <w:spacing w:after="0" w:line="240" w:lineRule="auto"/>
    </w:pPr>
  </w:style>
  <w:style w:type="character" w:customStyle="1" w:styleId="FooterChar">
    <w:name w:val="Footer Char"/>
    <w:link w:val="Footer"/>
    <w:uiPriority w:val="99"/>
    <w:locked/>
    <w:rsid w:val="00F477FB"/>
    <w:rPr>
      <w:rFonts w:cs="Times New Roman"/>
    </w:rPr>
  </w:style>
  <w:style w:type="paragraph" w:styleId="NormalWeb">
    <w:name w:val="Normal (Web)"/>
    <w:basedOn w:val="Normal"/>
    <w:uiPriority w:val="99"/>
    <w:unhideWhenUsed/>
    <w:rsid w:val="00F807A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rsid w:val="00F807A7"/>
  </w:style>
  <w:style w:type="character" w:styleId="Hyperlink">
    <w:name w:val="Hyperlink"/>
    <w:uiPriority w:val="99"/>
    <w:semiHidden/>
    <w:unhideWhenUsed/>
    <w:rsid w:val="00F807A7"/>
    <w:rPr>
      <w:color w:val="0000FF"/>
      <w:u w:val="single"/>
    </w:rPr>
  </w:style>
  <w:style w:type="character" w:customStyle="1" w:styleId="apple-style-span">
    <w:name w:val="apple-style-span"/>
    <w:rsid w:val="00F807A7"/>
  </w:style>
  <w:style w:type="character" w:customStyle="1" w:styleId="Heading2Char">
    <w:name w:val="Heading 2 Char"/>
    <w:basedOn w:val="DefaultParagraphFont"/>
    <w:link w:val="Heading2"/>
    <w:rsid w:val="00D87006"/>
    <w:rPr>
      <w:rFonts w:asciiTheme="majorHAnsi" w:eastAsiaTheme="majorEastAsia" w:hAnsiTheme="majorHAnsi" w:cstheme="majorBidi"/>
      <w:b/>
      <w:bCs/>
      <w:i/>
      <w:iCs/>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8A7"/>
    <w:pPr>
      <w:spacing w:after="200" w:line="276" w:lineRule="auto"/>
    </w:pPr>
    <w:rPr>
      <w:sz w:val="22"/>
      <w:szCs w:val="22"/>
      <w:lang w:val="en-US" w:eastAsia="en-US"/>
    </w:rPr>
  </w:style>
  <w:style w:type="paragraph" w:styleId="Heading1">
    <w:name w:val="heading 1"/>
    <w:basedOn w:val="Normal"/>
    <w:next w:val="Normal"/>
    <w:link w:val="Heading1Char"/>
    <w:uiPriority w:val="99"/>
    <w:qFormat/>
    <w:rsid w:val="004D78A7"/>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nhideWhenUsed/>
    <w:qFormat/>
    <w:locked/>
    <w:rsid w:val="00D87006"/>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D78A7"/>
    <w:rPr>
      <w:rFonts w:ascii="Cambria" w:hAnsi="Cambria" w:cs="Times New Roman"/>
      <w:b/>
      <w:bCs/>
      <w:color w:val="365F91"/>
      <w:sz w:val="28"/>
      <w:szCs w:val="28"/>
    </w:rPr>
  </w:style>
  <w:style w:type="paragraph" w:styleId="BalloonText">
    <w:name w:val="Balloon Text"/>
    <w:basedOn w:val="Normal"/>
    <w:link w:val="BalloonTextChar"/>
    <w:uiPriority w:val="99"/>
    <w:semiHidden/>
    <w:rsid w:val="00FA13CF"/>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FA13CF"/>
    <w:rPr>
      <w:rFonts w:ascii="Tahoma" w:hAnsi="Tahoma" w:cs="Tahoma"/>
      <w:sz w:val="16"/>
      <w:szCs w:val="16"/>
    </w:rPr>
  </w:style>
  <w:style w:type="paragraph" w:styleId="Header">
    <w:name w:val="header"/>
    <w:basedOn w:val="Normal"/>
    <w:link w:val="HeaderChar"/>
    <w:uiPriority w:val="99"/>
    <w:semiHidden/>
    <w:rsid w:val="00F477FB"/>
    <w:pPr>
      <w:tabs>
        <w:tab w:val="center" w:pos="4680"/>
        <w:tab w:val="right" w:pos="9360"/>
      </w:tabs>
      <w:spacing w:after="0" w:line="240" w:lineRule="auto"/>
    </w:pPr>
  </w:style>
  <w:style w:type="character" w:customStyle="1" w:styleId="HeaderChar">
    <w:name w:val="Header Char"/>
    <w:link w:val="Header"/>
    <w:uiPriority w:val="99"/>
    <w:semiHidden/>
    <w:locked/>
    <w:rsid w:val="00F477FB"/>
    <w:rPr>
      <w:rFonts w:cs="Times New Roman"/>
    </w:rPr>
  </w:style>
  <w:style w:type="paragraph" w:styleId="Footer">
    <w:name w:val="footer"/>
    <w:basedOn w:val="Normal"/>
    <w:link w:val="FooterChar"/>
    <w:uiPriority w:val="99"/>
    <w:rsid w:val="00F477FB"/>
    <w:pPr>
      <w:tabs>
        <w:tab w:val="center" w:pos="4680"/>
        <w:tab w:val="right" w:pos="9360"/>
      </w:tabs>
      <w:spacing w:after="0" w:line="240" w:lineRule="auto"/>
    </w:pPr>
  </w:style>
  <w:style w:type="character" w:customStyle="1" w:styleId="FooterChar">
    <w:name w:val="Footer Char"/>
    <w:link w:val="Footer"/>
    <w:uiPriority w:val="99"/>
    <w:locked/>
    <w:rsid w:val="00F477FB"/>
    <w:rPr>
      <w:rFonts w:cs="Times New Roman"/>
    </w:rPr>
  </w:style>
  <w:style w:type="paragraph" w:styleId="NormalWeb">
    <w:name w:val="Normal (Web)"/>
    <w:basedOn w:val="Normal"/>
    <w:uiPriority w:val="99"/>
    <w:unhideWhenUsed/>
    <w:rsid w:val="00F807A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rsid w:val="00F807A7"/>
  </w:style>
  <w:style w:type="character" w:styleId="Hyperlink">
    <w:name w:val="Hyperlink"/>
    <w:uiPriority w:val="99"/>
    <w:semiHidden/>
    <w:unhideWhenUsed/>
    <w:rsid w:val="00F807A7"/>
    <w:rPr>
      <w:color w:val="0000FF"/>
      <w:u w:val="single"/>
    </w:rPr>
  </w:style>
  <w:style w:type="character" w:customStyle="1" w:styleId="apple-style-span">
    <w:name w:val="apple-style-span"/>
    <w:rsid w:val="00F807A7"/>
  </w:style>
  <w:style w:type="character" w:customStyle="1" w:styleId="Heading2Char">
    <w:name w:val="Heading 2 Char"/>
    <w:basedOn w:val="DefaultParagraphFont"/>
    <w:link w:val="Heading2"/>
    <w:rsid w:val="00D87006"/>
    <w:rPr>
      <w:rFonts w:asciiTheme="majorHAnsi" w:eastAsiaTheme="majorEastAsia" w:hAnsiTheme="majorHAnsi" w:cstheme="majorBidi"/>
      <w:b/>
      <w:bCs/>
      <w:i/>
      <w:iCs/>
      <w:sz w:val="28"/>
      <w:szCs w:val="28"/>
      <w:lang w:val="en-US" w:eastAsia="en-US"/>
    </w:rPr>
  </w:style>
</w:styles>
</file>

<file path=word/webSettings.xml><?xml version="1.0" encoding="utf-8"?>
<w:webSettings xmlns:r="http://schemas.openxmlformats.org/officeDocument/2006/relationships" xmlns:w="http://schemas.openxmlformats.org/wordprocessingml/2006/main">
  <w:divs>
    <w:div w:id="51543204">
      <w:bodyDiv w:val="1"/>
      <w:marLeft w:val="0"/>
      <w:marRight w:val="0"/>
      <w:marTop w:val="0"/>
      <w:marBottom w:val="0"/>
      <w:divBdr>
        <w:top w:val="none" w:sz="0" w:space="0" w:color="auto"/>
        <w:left w:val="none" w:sz="0" w:space="0" w:color="auto"/>
        <w:bottom w:val="none" w:sz="0" w:space="0" w:color="auto"/>
        <w:right w:val="none" w:sz="0" w:space="0" w:color="auto"/>
      </w:divBdr>
      <w:divsChild>
        <w:div w:id="864051880">
          <w:marLeft w:val="0"/>
          <w:marRight w:val="0"/>
          <w:marTop w:val="0"/>
          <w:marBottom w:val="0"/>
          <w:divBdr>
            <w:top w:val="none" w:sz="0" w:space="0" w:color="auto"/>
            <w:left w:val="none" w:sz="0" w:space="0" w:color="auto"/>
            <w:bottom w:val="none" w:sz="0" w:space="0" w:color="auto"/>
            <w:right w:val="none" w:sz="0" w:space="0" w:color="auto"/>
          </w:divBdr>
        </w:div>
        <w:div w:id="1956675032">
          <w:marLeft w:val="0"/>
          <w:marRight w:val="0"/>
          <w:marTop w:val="0"/>
          <w:marBottom w:val="0"/>
          <w:divBdr>
            <w:top w:val="none" w:sz="0" w:space="0" w:color="auto"/>
            <w:left w:val="none" w:sz="0" w:space="0" w:color="auto"/>
            <w:bottom w:val="none" w:sz="0" w:space="0" w:color="auto"/>
            <w:right w:val="none" w:sz="0" w:space="0" w:color="auto"/>
          </w:divBdr>
        </w:div>
      </w:divsChild>
    </w:div>
    <w:div w:id="427046942">
      <w:bodyDiv w:val="1"/>
      <w:marLeft w:val="0"/>
      <w:marRight w:val="0"/>
      <w:marTop w:val="0"/>
      <w:marBottom w:val="0"/>
      <w:divBdr>
        <w:top w:val="none" w:sz="0" w:space="0" w:color="auto"/>
        <w:left w:val="none" w:sz="0" w:space="0" w:color="auto"/>
        <w:bottom w:val="none" w:sz="0" w:space="0" w:color="auto"/>
        <w:right w:val="none" w:sz="0" w:space="0" w:color="auto"/>
      </w:divBdr>
    </w:div>
    <w:div w:id="1272661119">
      <w:bodyDiv w:val="1"/>
      <w:marLeft w:val="0"/>
      <w:marRight w:val="0"/>
      <w:marTop w:val="0"/>
      <w:marBottom w:val="0"/>
      <w:divBdr>
        <w:top w:val="none" w:sz="0" w:space="0" w:color="auto"/>
        <w:left w:val="none" w:sz="0" w:space="0" w:color="auto"/>
        <w:bottom w:val="none" w:sz="0" w:space="0" w:color="auto"/>
        <w:right w:val="none" w:sz="0" w:space="0" w:color="auto"/>
      </w:divBdr>
    </w:div>
    <w:div w:id="1611203410">
      <w:bodyDiv w:val="1"/>
      <w:marLeft w:val="0"/>
      <w:marRight w:val="0"/>
      <w:marTop w:val="0"/>
      <w:marBottom w:val="0"/>
      <w:divBdr>
        <w:top w:val="none" w:sz="0" w:space="0" w:color="auto"/>
        <w:left w:val="none" w:sz="0" w:space="0" w:color="auto"/>
        <w:bottom w:val="none" w:sz="0" w:space="0" w:color="auto"/>
        <w:right w:val="none" w:sz="0" w:space="0" w:color="auto"/>
      </w:divBdr>
    </w:div>
    <w:div w:id="1746342442">
      <w:bodyDiv w:val="1"/>
      <w:marLeft w:val="0"/>
      <w:marRight w:val="0"/>
      <w:marTop w:val="0"/>
      <w:marBottom w:val="0"/>
      <w:divBdr>
        <w:top w:val="none" w:sz="0" w:space="0" w:color="auto"/>
        <w:left w:val="none" w:sz="0" w:space="0" w:color="auto"/>
        <w:bottom w:val="none" w:sz="0" w:space="0" w:color="auto"/>
        <w:right w:val="none" w:sz="0" w:space="0" w:color="auto"/>
      </w:divBdr>
    </w:div>
    <w:div w:id="206166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wikipedia.org/wiki/1938" TargetMode="External"/><Relationship Id="rId13" Type="http://schemas.openxmlformats.org/officeDocument/2006/relationships/hyperlink" Target="http://ar.wikipedia.org/wiki/%D8%A8%D8%B1%D9%8A%D8%AF%D8%A9" TargetMode="External"/><Relationship Id="rId18" Type="http://schemas.openxmlformats.org/officeDocument/2006/relationships/footer" Target="footer1.xml"/><Relationship Id="rId3" Type="http://schemas.openxmlformats.org/officeDocument/2006/relationships/webSettings" Target="webSettings.xml"/><Relationship Id="rId21" Type="http://schemas.microsoft.com/office/2007/relationships/stylesWithEffects" Target="stylesWithEffects.xml"/><Relationship Id="rId7" Type="http://schemas.openxmlformats.org/officeDocument/2006/relationships/hyperlink" Target="http://ar.wikipedia.org/wiki/%D8%AD%D9%88%D8%B1%D8%A7%D9%86" TargetMode="External"/><Relationship Id="rId12" Type="http://schemas.openxmlformats.org/officeDocument/2006/relationships/hyperlink" Target="http://ar.wikipedia.org/wiki/%D8%A7%D9%84%D8%B3%D8%B9%D9%88%D8%AF%D9%8A%D8%A9" TargetMode="External"/><Relationship Id="rId17" Type="http://schemas.openxmlformats.org/officeDocument/2006/relationships/hyperlink" Target="http://ar.wikipedia.org/wiki/%D8%A8%D8%B1%D9%8A%D8%B7%D8%A7%D9%86%D9%8A%D8%A7" TargetMode="External"/><Relationship Id="rId2" Type="http://schemas.openxmlformats.org/officeDocument/2006/relationships/settings" Target="settings.xml"/><Relationship Id="rId16" Type="http://schemas.openxmlformats.org/officeDocument/2006/relationships/hyperlink" Target="http://ar.wikipedia.org/wiki/%D8%A7%D9%84%D9%83%D9%88%D9%8A%D8%AA"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ar.wikipedia.org/wiki/%D8%A7%D9%84%D8%A7%D8%AE%D9%88%D8%A7%D9%86_%D8%A7%D9%84%D9%85%D8%B3%D9%84%D9%85%D9%88%D9%86" TargetMode="External"/><Relationship Id="rId5" Type="http://schemas.openxmlformats.org/officeDocument/2006/relationships/endnotes" Target="endnotes.xml"/><Relationship Id="rId15" Type="http://schemas.openxmlformats.org/officeDocument/2006/relationships/hyperlink" Target="http://ar.wikipedia.org/wiki/%D8%B3%D9%84%D9%85%D8%A7%D9%86_%D8%A7%D9%84%D8%B9%D9%88%D8%AF%D8%A9" TargetMode="External"/><Relationship Id="rId10" Type="http://schemas.openxmlformats.org/officeDocument/2006/relationships/hyperlink" Target="http://ar.wikipedia.org/wiki/%D8%B3%D9%88%D8%B1%D9%8A%D8%A7"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ar.wikipedia.org/wiki/%D8%A7%D9%84%D8%A3%D8%B1%D8%AF%D9%86" TargetMode="External"/><Relationship Id="rId14" Type="http://schemas.openxmlformats.org/officeDocument/2006/relationships/hyperlink" Target="http://ar.wikipedia.org/wiki/%D8%A7%D9%84%D9%82%D8%B5%D9%8A%D9%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1494</Words>
  <Characters>8516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ss</Company>
  <LinksUpToDate>false</LinksUpToDate>
  <CharactersWithSpaces>9991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dc:creator>
  <cp:lastModifiedBy>Maryam Shaheen</cp:lastModifiedBy>
  <cp:revision>6</cp:revision>
  <dcterms:created xsi:type="dcterms:W3CDTF">2015-05-01T09:39:00Z</dcterms:created>
  <dcterms:modified xsi:type="dcterms:W3CDTF">2016-05-28T07:14:00Z</dcterms:modified>
</cp:coreProperties>
</file>