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E1C5F" w14:textId="77777777" w:rsidR="00A71A8D" w:rsidRDefault="00A71A8D"/>
    <w:p w14:paraId="7D266213" w14:textId="3FB0F95A" w:rsidR="00B34047" w:rsidRDefault="00B34047" w:rsidP="00B34047">
      <w:pPr>
        <w:jc w:val="center"/>
        <w:rPr>
          <w:sz w:val="32"/>
          <w:szCs w:val="32"/>
        </w:rPr>
      </w:pPr>
      <w:r w:rsidRPr="00B34047">
        <w:rPr>
          <w:sz w:val="32"/>
          <w:szCs w:val="32"/>
        </w:rPr>
        <w:t>CH 20 Short-Term Financing</w:t>
      </w:r>
    </w:p>
    <w:p w14:paraId="035ABF40" w14:textId="623B2B17" w:rsidR="00B34047" w:rsidRDefault="00B34047" w:rsidP="00B34047">
      <w:pPr>
        <w:jc w:val="right"/>
        <w:rPr>
          <w:b/>
          <w:bCs/>
          <w:sz w:val="28"/>
          <w:szCs w:val="28"/>
        </w:rPr>
      </w:pPr>
      <w:r>
        <w:rPr>
          <w:b/>
          <w:bCs/>
          <w:sz w:val="28"/>
          <w:szCs w:val="28"/>
        </w:rPr>
        <w:t>*</w:t>
      </w:r>
      <w:r w:rsidRPr="00B34047">
        <w:rPr>
          <w:b/>
          <w:bCs/>
          <w:sz w:val="28"/>
          <w:szCs w:val="28"/>
        </w:rPr>
        <w:t>Sources of Foreign Financing</w:t>
      </w:r>
    </w:p>
    <w:p w14:paraId="42ABB729" w14:textId="696C2195" w:rsidR="00B34047" w:rsidRPr="00B34047" w:rsidRDefault="00B34047" w:rsidP="00B34047">
      <w:pPr>
        <w:jc w:val="right"/>
        <w:rPr>
          <w:b/>
          <w:bCs/>
          <w:sz w:val="28"/>
          <w:szCs w:val="28"/>
        </w:rPr>
      </w:pPr>
      <w:r>
        <w:rPr>
          <w:b/>
          <w:bCs/>
          <w:sz w:val="28"/>
          <w:szCs w:val="28"/>
        </w:rPr>
        <w:t>1)</w:t>
      </w:r>
      <w:r w:rsidRPr="00B34047">
        <w:rPr>
          <w:rFonts w:eastAsiaTheme="minorEastAsia" w:hAnsi="Times New Roman"/>
          <w:b/>
          <w:bCs/>
          <w:color w:val="336699"/>
          <w:sz w:val="56"/>
          <w:szCs w:val="56"/>
        </w:rPr>
        <w:t xml:space="preserve"> </w:t>
      </w:r>
      <w:r w:rsidRPr="00B34047">
        <w:rPr>
          <w:b/>
          <w:bCs/>
          <w:sz w:val="28"/>
          <w:szCs w:val="28"/>
        </w:rPr>
        <w:t>Internal short-term financing</w:t>
      </w:r>
    </w:p>
    <w:p w14:paraId="2C26B9B3" w14:textId="0661C858" w:rsidR="00B34047" w:rsidRDefault="00B34047" w:rsidP="00B34047">
      <w:pPr>
        <w:numPr>
          <w:ilvl w:val="1"/>
          <w:numId w:val="1"/>
        </w:numPr>
        <w:kinsoku w:val="0"/>
        <w:overflowPunct w:val="0"/>
        <w:bidi w:val="0"/>
        <w:spacing w:after="0" w:line="240" w:lineRule="auto"/>
        <w:ind w:left="2808"/>
        <w:contextualSpacing/>
        <w:textAlignment w:val="baseline"/>
        <w:rPr>
          <w:rFonts w:ascii="Times New Roman" w:eastAsia="Times New Roman" w:hAnsi="Times New Roman" w:cs="Times New Roman"/>
          <w:sz w:val="32"/>
          <w:szCs w:val="32"/>
        </w:rPr>
      </w:pPr>
      <w:r w:rsidRPr="00B34047">
        <w:rPr>
          <w:rFonts w:ascii="Times New Roman" w:eastAsia="Times New Roman" w:hAnsi="Times New Roman" w:cs="Times New Roman"/>
          <w:color w:val="000000"/>
          <w:sz w:val="32"/>
          <w:szCs w:val="32"/>
        </w:rPr>
        <w:t>Before an MNC’s parent or subsidiary in need of funds searches for outside funding, it should check other subsidiaries’ cash flow positions to determine whether any internal funds are available.</w:t>
      </w:r>
    </w:p>
    <w:p w14:paraId="5AF7F818" w14:textId="77777777" w:rsidR="00B34047" w:rsidRPr="00B34047" w:rsidRDefault="00B34047" w:rsidP="00B34047">
      <w:pPr>
        <w:kinsoku w:val="0"/>
        <w:overflowPunct w:val="0"/>
        <w:bidi w:val="0"/>
        <w:spacing w:after="0" w:line="240" w:lineRule="auto"/>
        <w:ind w:left="1080"/>
        <w:contextualSpacing/>
        <w:jc w:val="right"/>
        <w:textAlignment w:val="baseline"/>
        <w:rPr>
          <w:rFonts w:ascii="Times New Roman" w:eastAsia="Times New Roman" w:hAnsi="Times New Roman" w:cs="Times New Roman"/>
          <w:sz w:val="28"/>
          <w:szCs w:val="28"/>
        </w:rPr>
      </w:pPr>
      <w:r w:rsidRPr="00B34047">
        <w:rPr>
          <w:rFonts w:ascii="Times New Roman" w:eastAsia="Times New Roman" w:hAnsi="Times New Roman" w:cs="Times New Roman" w:hint="cs"/>
          <w:sz w:val="28"/>
          <w:szCs w:val="28"/>
          <w:rtl/>
          <w:lang w:bidi="ar"/>
        </w:rPr>
        <w:t xml:space="preserve">قبل أن تكون الشركة الأم أو الشركة التابعة لشركة متعددة الجنسيات بحاجة إلى أموال للبحث عن تمويل </w:t>
      </w:r>
      <w:proofErr w:type="gramStart"/>
      <w:r w:rsidRPr="00B34047">
        <w:rPr>
          <w:rFonts w:ascii="Times New Roman" w:eastAsia="Times New Roman" w:hAnsi="Times New Roman" w:cs="Times New Roman" w:hint="cs"/>
          <w:sz w:val="28"/>
          <w:szCs w:val="28"/>
          <w:rtl/>
          <w:lang w:bidi="ar"/>
        </w:rPr>
        <w:t>خارجي ،</w:t>
      </w:r>
      <w:proofErr w:type="gramEnd"/>
      <w:r w:rsidRPr="00B34047">
        <w:rPr>
          <w:rFonts w:ascii="Times New Roman" w:eastAsia="Times New Roman" w:hAnsi="Times New Roman" w:cs="Times New Roman" w:hint="cs"/>
          <w:sz w:val="28"/>
          <w:szCs w:val="28"/>
          <w:rtl/>
          <w:lang w:bidi="ar"/>
        </w:rPr>
        <w:t xml:space="preserve"> يجب أن تتحقق من أوضاع التدفقات النقدية للشركات التابعة الأخرى لتحديد ما إذا كانت هناك أموال داخلية متاحة</w:t>
      </w:r>
    </w:p>
    <w:p w14:paraId="704F8F57" w14:textId="77777777" w:rsidR="00B34047" w:rsidRPr="00B34047" w:rsidRDefault="00B34047" w:rsidP="00B34047">
      <w:pPr>
        <w:kinsoku w:val="0"/>
        <w:overflowPunct w:val="0"/>
        <w:bidi w:val="0"/>
        <w:spacing w:after="0" w:line="240" w:lineRule="auto"/>
        <w:ind w:left="1080"/>
        <w:contextualSpacing/>
        <w:jc w:val="right"/>
        <w:textAlignment w:val="baseline"/>
        <w:rPr>
          <w:rFonts w:ascii="Times New Roman" w:eastAsia="Times New Roman" w:hAnsi="Times New Roman" w:cs="Times New Roman"/>
          <w:sz w:val="32"/>
          <w:szCs w:val="32"/>
        </w:rPr>
      </w:pPr>
    </w:p>
    <w:p w14:paraId="64AEC1B8" w14:textId="78AD421E" w:rsidR="00B34047" w:rsidRDefault="00B34047" w:rsidP="00B34047">
      <w:pPr>
        <w:numPr>
          <w:ilvl w:val="1"/>
          <w:numId w:val="1"/>
        </w:numPr>
        <w:kinsoku w:val="0"/>
        <w:overflowPunct w:val="0"/>
        <w:bidi w:val="0"/>
        <w:spacing w:after="0" w:line="240" w:lineRule="auto"/>
        <w:ind w:left="2808"/>
        <w:contextualSpacing/>
        <w:textAlignment w:val="baseline"/>
        <w:rPr>
          <w:rFonts w:ascii="Times New Roman" w:eastAsia="Times New Roman" w:hAnsi="Times New Roman" w:cs="Times New Roman"/>
          <w:sz w:val="32"/>
          <w:szCs w:val="32"/>
        </w:rPr>
      </w:pPr>
      <w:r w:rsidRPr="00B34047">
        <w:rPr>
          <w:rFonts w:ascii="Times New Roman" w:eastAsia="Times New Roman" w:hAnsi="Times New Roman" w:cs="Times New Roman"/>
          <w:color w:val="000000"/>
          <w:sz w:val="32"/>
          <w:szCs w:val="32"/>
        </w:rPr>
        <w:t>Internal Control over Funds - An MNC should have an internal system that consistently monitors the amount of short-term financing by all subsidiaries.</w:t>
      </w:r>
    </w:p>
    <w:p w14:paraId="36B36D93" w14:textId="3FB62885" w:rsidR="00B34047" w:rsidRDefault="00B34047" w:rsidP="00B34047">
      <w:pPr>
        <w:kinsoku w:val="0"/>
        <w:overflowPunct w:val="0"/>
        <w:bidi w:val="0"/>
        <w:spacing w:after="0" w:line="240" w:lineRule="auto"/>
        <w:ind w:left="1080"/>
        <w:contextualSpacing/>
        <w:jc w:val="right"/>
        <w:textAlignment w:val="baseline"/>
        <w:rPr>
          <w:rFonts w:ascii="Times New Roman" w:eastAsia="Times New Roman" w:hAnsi="Times New Roman" w:cs="Times New Roman"/>
          <w:sz w:val="28"/>
          <w:szCs w:val="28"/>
          <w:rtl/>
          <w:lang w:bidi="ar"/>
        </w:rPr>
      </w:pPr>
      <w:r w:rsidRPr="00B34047">
        <w:rPr>
          <w:rFonts w:ascii="Times New Roman" w:eastAsia="Times New Roman" w:hAnsi="Times New Roman" w:cs="Times New Roman" w:hint="cs"/>
          <w:sz w:val="28"/>
          <w:szCs w:val="28"/>
          <w:rtl/>
          <w:lang w:bidi="ar"/>
        </w:rPr>
        <w:t>الرقابة الداخلية على الأموال - يجب أن يكون لدى الشركة متعددة الجنسيات نظام داخلي يراقب باستمرار مبلغ التمويل قصير الأجل من قبل جميع الشركات التابعة</w:t>
      </w:r>
    </w:p>
    <w:p w14:paraId="4A3D5181" w14:textId="2D6C9DE0" w:rsidR="00B34047" w:rsidRDefault="00B34047" w:rsidP="00B34047">
      <w:pPr>
        <w:kinsoku w:val="0"/>
        <w:overflowPunct w:val="0"/>
        <w:bidi w:val="0"/>
        <w:spacing w:after="0" w:line="240" w:lineRule="auto"/>
        <w:ind w:left="1080"/>
        <w:contextualSpacing/>
        <w:jc w:val="right"/>
        <w:textAlignment w:val="baseline"/>
        <w:rPr>
          <w:rFonts w:ascii="Times New Roman" w:eastAsia="Times New Roman" w:hAnsi="Times New Roman" w:cs="Times New Roman"/>
          <w:sz w:val="28"/>
          <w:szCs w:val="28"/>
          <w:rtl/>
          <w:lang w:bidi="ar"/>
        </w:rPr>
      </w:pPr>
    </w:p>
    <w:p w14:paraId="3AF17650" w14:textId="1FCE414E" w:rsidR="00B34047" w:rsidRDefault="00B34047" w:rsidP="005C692D">
      <w:pPr>
        <w:kinsoku w:val="0"/>
        <w:overflowPunct w:val="0"/>
        <w:bidi w:val="0"/>
        <w:spacing w:after="0" w:line="240" w:lineRule="auto"/>
        <w:ind w:left="1080"/>
        <w:contextualSpacing/>
        <w:textAlignment w:val="baseline"/>
        <w:rPr>
          <w:rFonts w:ascii="Times New Roman" w:eastAsia="Times New Roman" w:hAnsi="Times New Roman" w:cs="Times New Roman"/>
          <w:sz w:val="28"/>
          <w:szCs w:val="28"/>
        </w:rPr>
      </w:pPr>
    </w:p>
    <w:p w14:paraId="46AC15F1" w14:textId="743B655A" w:rsidR="005C692D" w:rsidRPr="00B34047" w:rsidRDefault="005C692D" w:rsidP="005C692D">
      <w:pPr>
        <w:kinsoku w:val="0"/>
        <w:overflowPunct w:val="0"/>
        <w:bidi w:val="0"/>
        <w:spacing w:after="0" w:line="240" w:lineRule="auto"/>
        <w:ind w:left="1080"/>
        <w:contextualSpacing/>
        <w:jc w:val="both"/>
        <w:textAlignment w:val="baseline"/>
        <w:rPr>
          <w:rFonts w:ascii="Times New Roman" w:eastAsia="Times New Roman" w:hAnsi="Times New Roman" w:cs="Times New Roman"/>
          <w:sz w:val="28"/>
          <w:szCs w:val="28"/>
        </w:rPr>
      </w:pPr>
    </w:p>
    <w:p w14:paraId="29CE6AB7" w14:textId="61E0BF0E" w:rsidR="00B34047" w:rsidRDefault="005C692D" w:rsidP="005C692D">
      <w:pPr>
        <w:kinsoku w:val="0"/>
        <w:overflowPunct w:val="0"/>
        <w:bidi w:val="0"/>
        <w:spacing w:after="0" w:line="240" w:lineRule="auto"/>
        <w:ind w:left="1080"/>
        <w:contextualSpacing/>
        <w:jc w:val="both"/>
        <w:textAlignment w:val="baseline"/>
        <w:rPr>
          <w:rFonts w:ascii="Times New Roman" w:eastAsia="Times New Roman" w:hAnsi="Times New Roman" w:cs="Times New Roman"/>
          <w:b/>
          <w:bCs/>
          <w:sz w:val="28"/>
          <w:szCs w:val="28"/>
        </w:rPr>
      </w:pPr>
      <w:r w:rsidRPr="005C692D">
        <w:rPr>
          <w:rFonts w:ascii="Times New Roman" w:eastAsia="Times New Roman" w:hAnsi="Times New Roman" w:cs="Times New Roman"/>
          <w:b/>
          <w:bCs/>
          <w:sz w:val="28"/>
          <w:szCs w:val="28"/>
        </w:rPr>
        <w:t>2)</w:t>
      </w:r>
      <w:r w:rsidRPr="005C692D">
        <w:rPr>
          <w:b/>
          <w:bCs/>
          <w:sz w:val="28"/>
          <w:szCs w:val="28"/>
        </w:rPr>
        <w:t xml:space="preserve"> </w:t>
      </w:r>
      <w:r w:rsidRPr="005C692D">
        <w:rPr>
          <w:rFonts w:ascii="Times New Roman" w:eastAsia="Times New Roman" w:hAnsi="Times New Roman" w:cs="Times New Roman"/>
          <w:b/>
          <w:bCs/>
          <w:sz w:val="28"/>
          <w:szCs w:val="28"/>
        </w:rPr>
        <w:t>External short-term financing</w:t>
      </w:r>
    </w:p>
    <w:p w14:paraId="060E6A02" w14:textId="7205941C" w:rsidR="00B34047" w:rsidRDefault="00B34047" w:rsidP="005C692D">
      <w:pPr>
        <w:kinsoku w:val="0"/>
        <w:overflowPunct w:val="0"/>
        <w:bidi w:val="0"/>
        <w:spacing w:after="0" w:line="240" w:lineRule="auto"/>
        <w:ind w:left="1080"/>
        <w:contextualSpacing/>
        <w:jc w:val="both"/>
        <w:textAlignment w:val="baseline"/>
        <w:rPr>
          <w:rFonts w:ascii="Times New Roman" w:eastAsia="Times New Roman" w:hAnsi="Times New Roman" w:cs="Times New Roman"/>
          <w:b/>
          <w:bCs/>
          <w:sz w:val="28"/>
          <w:szCs w:val="28"/>
        </w:rPr>
      </w:pPr>
    </w:p>
    <w:p w14:paraId="73B910C6" w14:textId="68BBD603" w:rsidR="005C692D" w:rsidRDefault="005C692D" w:rsidP="005C692D">
      <w:pPr>
        <w:numPr>
          <w:ilvl w:val="1"/>
          <w:numId w:val="2"/>
        </w:numPr>
        <w:kinsoku w:val="0"/>
        <w:overflowPunct w:val="0"/>
        <w:bidi w:val="0"/>
        <w:spacing w:after="0" w:line="240" w:lineRule="auto"/>
        <w:ind w:left="2808"/>
        <w:contextualSpacing/>
        <w:textAlignment w:val="baseline"/>
        <w:rPr>
          <w:rFonts w:ascii="Times New Roman" w:eastAsia="Times New Roman" w:hAnsi="Times New Roman" w:cs="Times New Roman"/>
          <w:sz w:val="28"/>
          <w:szCs w:val="28"/>
        </w:rPr>
      </w:pPr>
      <w:r w:rsidRPr="005C692D">
        <w:rPr>
          <w:rFonts w:ascii="Times New Roman" w:eastAsia="Times New Roman" w:hAnsi="Times New Roman" w:cs="Times New Roman"/>
          <w:b/>
          <w:bCs/>
          <w:color w:val="000000"/>
          <w:sz w:val="28"/>
          <w:szCs w:val="28"/>
        </w:rPr>
        <w:t xml:space="preserve">Short-term notes or unsecured debt securities: </w:t>
      </w:r>
      <w:r w:rsidRPr="005C692D">
        <w:rPr>
          <w:rFonts w:ascii="Times New Roman" w:eastAsia="Times New Roman" w:hAnsi="Times New Roman" w:cs="Times New Roman"/>
          <w:color w:val="000000"/>
          <w:sz w:val="28"/>
          <w:szCs w:val="28"/>
        </w:rPr>
        <w:t>Short-term notes typically have maturities of 1, 3, or 6 months with interest based on LIBOR.</w:t>
      </w:r>
    </w:p>
    <w:p w14:paraId="090E1F77" w14:textId="4E5EC6E4" w:rsidR="005C692D" w:rsidRPr="005C692D" w:rsidRDefault="001F6A93" w:rsidP="001F6A93">
      <w:pPr>
        <w:kinsoku w:val="0"/>
        <w:overflowPunct w:val="0"/>
        <w:bidi w:val="0"/>
        <w:spacing w:after="0" w:line="240" w:lineRule="auto"/>
        <w:ind w:left="1080"/>
        <w:contextualSpacing/>
        <w:jc w:val="right"/>
        <w:textAlignment w:val="baseline"/>
        <w:rPr>
          <w:rFonts w:ascii="Times New Roman" w:eastAsia="Times New Roman" w:hAnsi="Times New Roman" w:cs="Times New Roman"/>
          <w:sz w:val="28"/>
          <w:szCs w:val="28"/>
        </w:rPr>
      </w:pPr>
      <w:r w:rsidRPr="001F6A93">
        <w:rPr>
          <w:rFonts w:ascii="Times New Roman" w:eastAsia="Times New Roman" w:hAnsi="Times New Roman" w:cs="Times New Roman"/>
          <w:sz w:val="28"/>
          <w:szCs w:val="28"/>
          <w:rtl/>
        </w:rPr>
        <w:t xml:space="preserve">السندات قصيرة الأجل أو سندات الدين غير المضمونة: السندات قصيرة الأجل لها آجال استحقاق تبلغ 1 أو 3 أو 6 أشهر مع الفائدة على أساس </w:t>
      </w:r>
      <w:r>
        <w:rPr>
          <w:rFonts w:ascii="Times New Roman" w:eastAsia="Times New Roman" w:hAnsi="Times New Roman" w:cs="Times New Roman" w:hint="cs"/>
          <w:sz w:val="28"/>
          <w:szCs w:val="28"/>
          <w:rtl/>
        </w:rPr>
        <w:t>العمل</w:t>
      </w:r>
      <w:r w:rsidRPr="001F6A93">
        <w:rPr>
          <w:rFonts w:ascii="Times New Roman" w:eastAsia="Times New Roman" w:hAnsi="Times New Roman" w:cs="Times New Roman"/>
          <w:sz w:val="28"/>
          <w:szCs w:val="28"/>
        </w:rPr>
        <w:t>.</w:t>
      </w:r>
    </w:p>
    <w:p w14:paraId="1DC55E63" w14:textId="30535CD4" w:rsidR="005C692D" w:rsidRDefault="005C692D" w:rsidP="005C692D">
      <w:pPr>
        <w:numPr>
          <w:ilvl w:val="1"/>
          <w:numId w:val="2"/>
        </w:numPr>
        <w:kinsoku w:val="0"/>
        <w:overflowPunct w:val="0"/>
        <w:bidi w:val="0"/>
        <w:spacing w:after="0" w:line="240" w:lineRule="auto"/>
        <w:ind w:left="2808"/>
        <w:contextualSpacing/>
        <w:textAlignment w:val="baseline"/>
        <w:rPr>
          <w:rFonts w:ascii="Times New Roman" w:eastAsia="Times New Roman" w:hAnsi="Times New Roman" w:cs="Times New Roman"/>
          <w:sz w:val="28"/>
          <w:szCs w:val="28"/>
        </w:rPr>
      </w:pPr>
      <w:r w:rsidRPr="005C692D">
        <w:rPr>
          <w:rFonts w:ascii="Times New Roman" w:eastAsia="Times New Roman" w:hAnsi="Times New Roman" w:cs="Times New Roman"/>
          <w:b/>
          <w:bCs/>
          <w:color w:val="000000"/>
          <w:sz w:val="28"/>
          <w:szCs w:val="28"/>
        </w:rPr>
        <w:t xml:space="preserve">Commercial </w:t>
      </w:r>
      <w:proofErr w:type="gramStart"/>
      <w:r w:rsidRPr="005C692D">
        <w:rPr>
          <w:rFonts w:ascii="Times New Roman" w:eastAsia="Times New Roman" w:hAnsi="Times New Roman" w:cs="Times New Roman"/>
          <w:b/>
          <w:bCs/>
          <w:color w:val="000000"/>
          <w:sz w:val="28"/>
          <w:szCs w:val="28"/>
        </w:rPr>
        <w:t>paper  (</w:t>
      </w:r>
      <w:proofErr w:type="gramEnd"/>
      <w:r w:rsidRPr="005C692D">
        <w:rPr>
          <w:rFonts w:ascii="Times New Roman" w:eastAsia="Times New Roman" w:hAnsi="Times New Roman" w:cs="Times New Roman"/>
          <w:b/>
          <w:bCs/>
          <w:color w:val="000000"/>
          <w:sz w:val="28"/>
          <w:szCs w:val="28"/>
        </w:rPr>
        <w:t xml:space="preserve">euro-commercial paper): </w:t>
      </w:r>
      <w:r w:rsidRPr="005C692D">
        <w:rPr>
          <w:rFonts w:ascii="Times New Roman" w:eastAsia="Times New Roman" w:hAnsi="Times New Roman" w:cs="Times New Roman"/>
          <w:color w:val="000000"/>
          <w:sz w:val="28"/>
          <w:szCs w:val="28"/>
        </w:rPr>
        <w:t>The selling price is not guaranteed to the issuers. Maturities can be tailored to the issuer’s preferences.</w:t>
      </w:r>
    </w:p>
    <w:p w14:paraId="091D0504" w14:textId="3D51A4EE" w:rsidR="005C692D" w:rsidRPr="005C692D" w:rsidRDefault="001F6A93" w:rsidP="001F6A93">
      <w:pPr>
        <w:kinsoku w:val="0"/>
        <w:overflowPunct w:val="0"/>
        <w:bidi w:val="0"/>
        <w:spacing w:after="0" w:line="240" w:lineRule="auto"/>
        <w:ind w:left="1080"/>
        <w:contextualSpacing/>
        <w:jc w:val="right"/>
        <w:textAlignment w:val="baseline"/>
        <w:rPr>
          <w:rFonts w:ascii="Times New Roman" w:eastAsia="Times New Roman" w:hAnsi="Times New Roman" w:cs="Times New Roman"/>
          <w:sz w:val="28"/>
          <w:szCs w:val="28"/>
          <w:rtl/>
        </w:rPr>
      </w:pPr>
      <w:r w:rsidRPr="001F6A93">
        <w:rPr>
          <w:rFonts w:ascii="Times New Roman" w:eastAsia="Times New Roman" w:hAnsi="Times New Roman" w:cs="Times New Roman"/>
          <w:sz w:val="28"/>
          <w:szCs w:val="28"/>
          <w:rtl/>
        </w:rPr>
        <w:t>الأوراق التجارية (الأوراق التجارية باليورو): سعر البيع غير مضمون للمصدرين. يمكن تخصيص آجال الاستحقاق بما يتناسب مع تفضيلات المُصدر</w:t>
      </w:r>
      <w:r w:rsidRPr="001F6A93">
        <w:rPr>
          <w:rFonts w:ascii="Times New Roman" w:eastAsia="Times New Roman" w:hAnsi="Times New Roman" w:cs="Times New Roman"/>
          <w:sz w:val="28"/>
          <w:szCs w:val="28"/>
        </w:rPr>
        <w:t>.</w:t>
      </w:r>
    </w:p>
    <w:p w14:paraId="37C2C984" w14:textId="77777777" w:rsidR="005C692D" w:rsidRPr="005C692D" w:rsidRDefault="005C692D" w:rsidP="005C692D">
      <w:pPr>
        <w:numPr>
          <w:ilvl w:val="1"/>
          <w:numId w:val="2"/>
        </w:numPr>
        <w:kinsoku w:val="0"/>
        <w:overflowPunct w:val="0"/>
        <w:bidi w:val="0"/>
        <w:spacing w:line="240" w:lineRule="auto"/>
        <w:ind w:left="2808"/>
        <w:contextualSpacing/>
        <w:textAlignment w:val="baseline"/>
        <w:rPr>
          <w:rFonts w:ascii="Times New Roman" w:eastAsia="Times New Roman" w:hAnsi="Times New Roman" w:cs="Times New Roman"/>
          <w:sz w:val="28"/>
          <w:szCs w:val="28"/>
          <w:rtl/>
        </w:rPr>
      </w:pPr>
      <w:r w:rsidRPr="005C692D">
        <w:rPr>
          <w:rFonts w:ascii="Times New Roman" w:eastAsia="Times New Roman" w:hAnsi="Times New Roman" w:cs="Times New Roman"/>
          <w:b/>
          <w:bCs/>
          <w:color w:val="000000"/>
          <w:sz w:val="28"/>
          <w:szCs w:val="28"/>
        </w:rPr>
        <w:t>Bank loans</w:t>
      </w:r>
      <w:r w:rsidRPr="005C692D">
        <w:rPr>
          <w:rFonts w:ascii="Times New Roman" w:eastAsia="Times New Roman" w:hAnsi="Times New Roman" w:cs="Times New Roman"/>
          <w:color w:val="000000"/>
          <w:sz w:val="28"/>
          <w:szCs w:val="28"/>
        </w:rPr>
        <w:t>: Direct loans from banks maintain a relationship with banks.</w:t>
      </w:r>
    </w:p>
    <w:p w14:paraId="39D1C393" w14:textId="77777777" w:rsidR="001F6A93" w:rsidRPr="001F6A93" w:rsidRDefault="001F6A93" w:rsidP="001F6A93">
      <w:pPr>
        <w:kinsoku w:val="0"/>
        <w:overflowPunct w:val="0"/>
        <w:bidi w:val="0"/>
        <w:spacing w:after="0" w:line="240" w:lineRule="auto"/>
        <w:ind w:left="1080"/>
        <w:contextualSpacing/>
        <w:jc w:val="right"/>
        <w:textAlignment w:val="baseline"/>
        <w:rPr>
          <w:rFonts w:ascii="Times New Roman" w:eastAsia="Times New Roman" w:hAnsi="Times New Roman" w:cs="Times New Roman"/>
          <w:sz w:val="28"/>
          <w:szCs w:val="28"/>
        </w:rPr>
      </w:pPr>
      <w:r w:rsidRPr="001F6A93">
        <w:rPr>
          <w:rFonts w:ascii="Times New Roman" w:eastAsia="Times New Roman" w:hAnsi="Times New Roman" w:cs="Times New Roman" w:hint="cs"/>
          <w:sz w:val="28"/>
          <w:szCs w:val="28"/>
          <w:rtl/>
          <w:lang w:bidi="ar"/>
        </w:rPr>
        <w:t>القروض المصرفية: تحافظ القروض المباشرة من البنوك على علاقة مع البنوك.</w:t>
      </w:r>
    </w:p>
    <w:p w14:paraId="39A8AD91" w14:textId="3A7B4E70" w:rsidR="00C9714F" w:rsidRDefault="00C9714F" w:rsidP="00B34047">
      <w:pPr>
        <w:jc w:val="right"/>
        <w:rPr>
          <w:b/>
          <w:bCs/>
          <w:sz w:val="24"/>
          <w:szCs w:val="24"/>
        </w:rPr>
      </w:pPr>
    </w:p>
    <w:p w14:paraId="563DCB1E" w14:textId="3B2EE7AB" w:rsidR="00C9714F" w:rsidRDefault="00C9714F" w:rsidP="00C9714F">
      <w:pPr>
        <w:pStyle w:val="NormalWeb"/>
        <w:kinsoku w:val="0"/>
        <w:overflowPunct w:val="0"/>
        <w:bidi w:val="0"/>
        <w:spacing w:before="134" w:after="0"/>
        <w:ind w:left="778" w:hanging="778"/>
        <w:textAlignment w:val="baseline"/>
        <w:rPr>
          <w:rFonts w:eastAsia="Times New Roman"/>
          <w:sz w:val="28"/>
          <w:szCs w:val="28"/>
        </w:rPr>
      </w:pPr>
      <w:r w:rsidRPr="00C9714F">
        <w:rPr>
          <w:b/>
          <w:bCs/>
          <w:sz w:val="28"/>
          <w:szCs w:val="28"/>
        </w:rPr>
        <w:lastRenderedPageBreak/>
        <w:t xml:space="preserve">3) </w:t>
      </w:r>
      <w:r w:rsidRPr="00C9714F">
        <w:rPr>
          <w:rFonts w:eastAsia="+mn-ea"/>
          <w:b/>
          <w:bCs/>
          <w:sz w:val="28"/>
          <w:szCs w:val="28"/>
        </w:rPr>
        <w:t>MNCs had limited access to short-term funding during the credit crisis.</w:t>
      </w:r>
    </w:p>
    <w:p w14:paraId="43BC1D06" w14:textId="5D8E5839" w:rsidR="00C9714F" w:rsidRPr="00C9714F" w:rsidRDefault="00C9714F" w:rsidP="00C9714F">
      <w:pPr>
        <w:kinsoku w:val="0"/>
        <w:overflowPunct w:val="0"/>
        <w:bidi w:val="0"/>
        <w:spacing w:line="240" w:lineRule="auto"/>
        <w:ind w:left="360"/>
        <w:contextualSpacing/>
        <w:textAlignment w:val="baseline"/>
        <w:rPr>
          <w:rFonts w:ascii="Times New Roman" w:eastAsia="Times New Roman" w:hAnsi="Times New Roman" w:cs="Times New Roman"/>
          <w:b/>
          <w:bCs/>
          <w:sz w:val="28"/>
          <w:szCs w:val="28"/>
        </w:rPr>
      </w:pPr>
      <w:r w:rsidRPr="00C9714F">
        <w:rPr>
          <w:rFonts w:ascii="Times New Roman" w:eastAsia="+mn-ea" w:hAnsi="Times New Roman" w:cs="Times New Roman"/>
          <w:b/>
          <w:bCs/>
          <w:sz w:val="28"/>
          <w:szCs w:val="28"/>
        </w:rPr>
        <w:t xml:space="preserve">4)MNCs borrow foreign currency, sometimes to match future cash inflows.  </w:t>
      </w:r>
    </w:p>
    <w:p w14:paraId="22B25828" w14:textId="55E13158" w:rsidR="00C9714F" w:rsidRPr="00C9714F" w:rsidRDefault="00C9714F" w:rsidP="00C9714F">
      <w:pPr>
        <w:kinsoku w:val="0"/>
        <w:overflowPunct w:val="0"/>
        <w:bidi w:val="0"/>
        <w:spacing w:line="240" w:lineRule="auto"/>
        <w:ind w:left="360"/>
        <w:contextualSpacing/>
        <w:textAlignment w:val="baseline"/>
        <w:rPr>
          <w:rFonts w:ascii="Times New Roman" w:eastAsia="Times New Roman" w:hAnsi="Times New Roman" w:cs="Times New Roman"/>
          <w:b/>
          <w:bCs/>
          <w:sz w:val="28"/>
          <w:szCs w:val="28"/>
          <w:rtl/>
        </w:rPr>
      </w:pPr>
      <w:r w:rsidRPr="00C9714F">
        <w:rPr>
          <w:rFonts w:ascii="Times New Roman" w:eastAsia="+mn-ea" w:hAnsi="Times New Roman" w:cs="Times New Roman"/>
          <w:b/>
          <w:bCs/>
          <w:sz w:val="28"/>
          <w:szCs w:val="28"/>
        </w:rPr>
        <w:t>5)Comparison of interest rates among currencies</w:t>
      </w:r>
    </w:p>
    <w:p w14:paraId="2EECBC5E" w14:textId="77777777" w:rsidR="00C9714F" w:rsidRPr="00C9714F" w:rsidRDefault="00C9714F" w:rsidP="00C9714F">
      <w:pPr>
        <w:kinsoku w:val="0"/>
        <w:overflowPunct w:val="0"/>
        <w:bidi w:val="0"/>
        <w:spacing w:before="134" w:after="240" w:line="240" w:lineRule="auto"/>
        <w:ind w:left="619" w:firstLine="14"/>
        <w:textAlignment w:val="baseline"/>
        <w:rPr>
          <w:rFonts w:ascii="Times New Roman" w:eastAsia="Times New Roman" w:hAnsi="Times New Roman" w:cs="Times New Roman"/>
          <w:sz w:val="28"/>
          <w:szCs w:val="28"/>
          <w:rtl/>
        </w:rPr>
      </w:pPr>
      <w:r w:rsidRPr="00C9714F">
        <w:rPr>
          <w:rFonts w:ascii="Times New Roman" w:eastAsia="Times New Roman" w:hAnsi="Times New Roman" w:cs="Times New Roman"/>
          <w:color w:val="000000"/>
          <w:sz w:val="28"/>
          <w:szCs w:val="28"/>
        </w:rPr>
        <w:t>Developing countries tend to have higher inflation and a low level of saving, causing interest rates to be relatively high.</w:t>
      </w:r>
    </w:p>
    <w:p w14:paraId="519CB002" w14:textId="117A57C7" w:rsidR="00C9714F" w:rsidRDefault="00C9714F" w:rsidP="00C9714F">
      <w:pPr>
        <w:pStyle w:val="NormalWeb"/>
        <w:kinsoku w:val="0"/>
        <w:overflowPunct w:val="0"/>
        <w:bidi w:val="0"/>
        <w:spacing w:before="134" w:after="0"/>
        <w:ind w:left="778" w:hanging="778"/>
        <w:textAlignment w:val="baseline"/>
        <w:rPr>
          <w:rFonts w:eastAsia="Times New Roman"/>
          <w:sz w:val="28"/>
          <w:szCs w:val="28"/>
        </w:rPr>
      </w:pPr>
    </w:p>
    <w:p w14:paraId="3253AF38" w14:textId="7EF3B05C" w:rsidR="00C9714F" w:rsidRPr="00C9714F" w:rsidRDefault="00C9714F" w:rsidP="00C9714F">
      <w:pPr>
        <w:kinsoku w:val="0"/>
        <w:overflowPunct w:val="0"/>
        <w:bidi w:val="0"/>
        <w:spacing w:before="134" w:after="0" w:line="240" w:lineRule="auto"/>
        <w:textAlignment w:val="baseline"/>
        <w:rPr>
          <w:rFonts w:ascii="Times New Roman" w:eastAsia="Times New Roman" w:hAnsi="Times New Roman" w:cs="Times New Roman"/>
          <w:sz w:val="32"/>
          <w:szCs w:val="32"/>
        </w:rPr>
      </w:pPr>
      <w:r w:rsidRPr="00C9714F">
        <w:rPr>
          <w:rFonts w:ascii="Times New Roman" w:eastAsia="+mn-ea" w:hAnsi="Times New Roman" w:cs="Times New Roman"/>
          <w:b/>
          <w:bCs/>
          <w:sz w:val="32"/>
          <w:szCs w:val="32"/>
        </w:rPr>
        <w:t xml:space="preserve">The actual or </w:t>
      </w:r>
      <w:r>
        <w:rPr>
          <w:rFonts w:ascii="Times New Roman" w:eastAsia="+mn-ea" w:hAnsi="Times New Roman" w:cs="Times New Roman"/>
          <w:b/>
          <w:bCs/>
          <w:sz w:val="32"/>
          <w:szCs w:val="32"/>
        </w:rPr>
        <w:t>effective financing</w:t>
      </w:r>
      <w:r w:rsidRPr="00C9714F">
        <w:rPr>
          <w:rFonts w:ascii="Times New Roman" w:eastAsia="+mn-ea" w:hAnsi="Times New Roman" w:cs="Times New Roman"/>
          <w:b/>
          <w:bCs/>
          <w:sz w:val="32"/>
          <w:szCs w:val="32"/>
        </w:rPr>
        <w:t xml:space="preserve"> rate will differ from the quoted rate based on:</w:t>
      </w:r>
    </w:p>
    <w:p w14:paraId="4F75D6A7" w14:textId="77777777" w:rsidR="00C9714F" w:rsidRPr="00C9714F" w:rsidRDefault="00C9714F" w:rsidP="00C9714F">
      <w:pPr>
        <w:numPr>
          <w:ilvl w:val="0"/>
          <w:numId w:val="4"/>
        </w:numPr>
        <w:kinsoku w:val="0"/>
        <w:overflowPunct w:val="0"/>
        <w:bidi w:val="0"/>
        <w:spacing w:after="0" w:line="240" w:lineRule="auto"/>
        <w:ind w:left="1498"/>
        <w:contextualSpacing/>
        <w:textAlignment w:val="baseline"/>
        <w:rPr>
          <w:rFonts w:ascii="Times New Roman" w:eastAsia="Times New Roman" w:hAnsi="Times New Roman" w:cs="Times New Roman"/>
          <w:sz w:val="32"/>
          <w:szCs w:val="32"/>
          <w:rtl/>
        </w:rPr>
      </w:pPr>
      <w:r w:rsidRPr="00C9714F">
        <w:rPr>
          <w:rFonts w:ascii="Times New Roman" w:eastAsia="+mn-ea" w:hAnsi="Times New Roman" w:cs="Times New Roman"/>
          <w:sz w:val="32"/>
          <w:szCs w:val="32"/>
        </w:rPr>
        <w:t>The interest rate charged by the bank.</w:t>
      </w:r>
    </w:p>
    <w:p w14:paraId="76B8A04D" w14:textId="65C1C4C9" w:rsidR="00C9714F" w:rsidRDefault="00C9714F" w:rsidP="00C9714F">
      <w:pPr>
        <w:numPr>
          <w:ilvl w:val="0"/>
          <w:numId w:val="4"/>
        </w:numPr>
        <w:kinsoku w:val="0"/>
        <w:overflowPunct w:val="0"/>
        <w:bidi w:val="0"/>
        <w:spacing w:after="0" w:line="240" w:lineRule="auto"/>
        <w:ind w:left="1498"/>
        <w:contextualSpacing/>
        <w:textAlignment w:val="baseline"/>
        <w:rPr>
          <w:rFonts w:ascii="Times New Roman" w:eastAsia="Times New Roman" w:hAnsi="Times New Roman" w:cs="Times New Roman"/>
          <w:sz w:val="32"/>
          <w:szCs w:val="32"/>
        </w:rPr>
      </w:pPr>
      <w:r w:rsidRPr="00C9714F">
        <w:rPr>
          <w:rFonts w:ascii="Times New Roman" w:eastAsia="+mn-ea" w:hAnsi="Times New Roman" w:cs="Times New Roman"/>
          <w:sz w:val="32"/>
          <w:szCs w:val="32"/>
        </w:rPr>
        <w:t>The movement in the borrowed currency’s value over the time of the loan.</w:t>
      </w:r>
    </w:p>
    <w:p w14:paraId="55A74D87" w14:textId="0E560D36" w:rsidR="00C9714F" w:rsidRDefault="00C9714F" w:rsidP="00585127">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p>
    <w:p w14:paraId="164589F1" w14:textId="04C9944F" w:rsidR="00C9714F" w:rsidRDefault="00C9714F" w:rsidP="00585127">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p>
    <w:p w14:paraId="444B3F30" w14:textId="15C3FFE3" w:rsidR="00C9714F" w:rsidRDefault="00C9714F" w:rsidP="00585127">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p>
    <w:p w14:paraId="1B3C6D13" w14:textId="783141EC" w:rsidR="00C9714F" w:rsidRDefault="00C9714F" w:rsidP="00585127">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p>
    <w:p w14:paraId="14BAFAA4" w14:textId="719D5D50" w:rsidR="00C9714F" w:rsidRDefault="00585127" w:rsidP="00585127">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r w:rsidRPr="00585127">
        <w:rPr>
          <w:noProof/>
        </w:rPr>
        <w:drawing>
          <wp:inline distT="0" distB="0" distL="0" distR="0" wp14:anchorId="0BA717EB" wp14:editId="10EE8C6C">
            <wp:extent cx="367855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78555" cy="914400"/>
                    </a:xfrm>
                    <a:prstGeom prst="rect">
                      <a:avLst/>
                    </a:prstGeom>
                    <a:noFill/>
                    <a:ln>
                      <a:noFill/>
                    </a:ln>
                  </pic:spPr>
                </pic:pic>
              </a:graphicData>
            </a:graphic>
          </wp:inline>
        </w:drawing>
      </w:r>
    </w:p>
    <w:p w14:paraId="57FC2B28" w14:textId="77777777" w:rsidR="00585127" w:rsidRPr="00585127" w:rsidRDefault="00585127" w:rsidP="00585127">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r w:rsidRPr="00585127">
        <w:rPr>
          <w:rFonts w:ascii="Times New Roman" w:eastAsia="Times New Roman" w:hAnsi="Times New Roman" w:cs="Times New Roman"/>
          <w:sz w:val="32"/>
          <w:szCs w:val="32"/>
        </w:rPr>
        <w:t xml:space="preserve">where </w:t>
      </w:r>
      <w:r w:rsidRPr="00585127">
        <w:rPr>
          <w:rFonts w:ascii="Times New Roman" w:eastAsia="Times New Roman" w:hAnsi="Times New Roman" w:cs="Times New Roman"/>
          <w:i/>
          <w:iCs/>
          <w:sz w:val="32"/>
          <w:szCs w:val="32"/>
        </w:rPr>
        <w:t>r</w:t>
      </w:r>
      <w:r w:rsidRPr="00585127">
        <w:rPr>
          <w:rFonts w:ascii="Times New Roman" w:eastAsia="Times New Roman" w:hAnsi="Times New Roman" w:cs="Times New Roman"/>
          <w:i/>
          <w:iCs/>
          <w:sz w:val="32"/>
          <w:szCs w:val="32"/>
          <w:vertAlign w:val="subscript"/>
        </w:rPr>
        <w:t>f</w:t>
      </w:r>
      <w:r w:rsidRPr="00585127">
        <w:rPr>
          <w:rFonts w:ascii="Times New Roman" w:eastAsia="Times New Roman" w:hAnsi="Times New Roman" w:cs="Times New Roman"/>
          <w:sz w:val="32"/>
          <w:szCs w:val="32"/>
        </w:rPr>
        <w:t xml:space="preserve"> = effective financing rate</w:t>
      </w:r>
    </w:p>
    <w:p w14:paraId="00108ADB" w14:textId="77777777" w:rsidR="00585127" w:rsidRPr="00585127" w:rsidRDefault="00585127" w:rsidP="00585127">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tl/>
        </w:rPr>
      </w:pPr>
      <w:r w:rsidRPr="00585127">
        <w:rPr>
          <w:rFonts w:ascii="Times New Roman" w:eastAsia="Times New Roman" w:hAnsi="Times New Roman" w:cs="Times New Roman"/>
          <w:sz w:val="32"/>
          <w:szCs w:val="32"/>
        </w:rPr>
        <w:tab/>
      </w:r>
      <w:r w:rsidRPr="00585127">
        <w:rPr>
          <w:rFonts w:ascii="Times New Roman" w:eastAsia="Times New Roman" w:hAnsi="Times New Roman" w:cs="Times New Roman"/>
          <w:sz w:val="32"/>
          <w:szCs w:val="32"/>
        </w:rPr>
        <w:tab/>
        <w:t xml:space="preserve">          </w:t>
      </w:r>
      <w:r w:rsidRPr="00585127">
        <w:rPr>
          <w:rFonts w:ascii="Times New Roman" w:eastAsia="Times New Roman" w:hAnsi="Times New Roman" w:cs="Times New Roman"/>
          <w:i/>
          <w:iCs/>
          <w:sz w:val="32"/>
          <w:szCs w:val="32"/>
        </w:rPr>
        <w:t>S</w:t>
      </w:r>
      <w:r w:rsidRPr="00585127">
        <w:rPr>
          <w:rFonts w:ascii="Times New Roman" w:eastAsia="Times New Roman" w:hAnsi="Times New Roman" w:cs="Times New Roman"/>
          <w:sz w:val="32"/>
          <w:szCs w:val="32"/>
        </w:rPr>
        <w:t xml:space="preserve"> = spot rate</w:t>
      </w:r>
    </w:p>
    <w:p w14:paraId="15ABA790" w14:textId="77777777" w:rsidR="00585127" w:rsidRPr="00585127" w:rsidRDefault="00585127" w:rsidP="00585127">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tl/>
        </w:rPr>
      </w:pPr>
      <w:r w:rsidRPr="00585127">
        <w:rPr>
          <w:rFonts w:ascii="Times New Roman" w:eastAsia="Times New Roman" w:hAnsi="Times New Roman" w:cs="Times New Roman"/>
          <w:sz w:val="32"/>
          <w:szCs w:val="32"/>
        </w:rPr>
        <w:tab/>
      </w:r>
      <w:r w:rsidRPr="00585127">
        <w:rPr>
          <w:rFonts w:ascii="Times New Roman" w:eastAsia="Times New Roman" w:hAnsi="Times New Roman" w:cs="Times New Roman"/>
          <w:sz w:val="32"/>
          <w:szCs w:val="32"/>
        </w:rPr>
        <w:tab/>
        <w:t xml:space="preserve">          </w:t>
      </w:r>
      <w:r w:rsidRPr="00585127">
        <w:rPr>
          <w:rFonts w:ascii="Times New Roman" w:eastAsia="Times New Roman" w:hAnsi="Times New Roman" w:cs="Times New Roman"/>
          <w:i/>
          <w:iCs/>
          <w:sz w:val="32"/>
          <w:szCs w:val="32"/>
        </w:rPr>
        <w:t>i</w:t>
      </w:r>
      <w:r w:rsidRPr="00585127">
        <w:rPr>
          <w:rFonts w:ascii="Times New Roman" w:eastAsia="Times New Roman" w:hAnsi="Times New Roman" w:cs="Times New Roman"/>
          <w:i/>
          <w:iCs/>
          <w:sz w:val="32"/>
          <w:szCs w:val="32"/>
          <w:vertAlign w:val="subscript"/>
        </w:rPr>
        <w:t>f</w:t>
      </w:r>
      <w:r w:rsidRPr="00585127">
        <w:rPr>
          <w:rFonts w:ascii="Times New Roman" w:eastAsia="Times New Roman" w:hAnsi="Times New Roman" w:cs="Times New Roman"/>
          <w:sz w:val="32"/>
          <w:szCs w:val="32"/>
        </w:rPr>
        <w:t xml:space="preserve"> = interest rate of the foreign currency</w:t>
      </w:r>
    </w:p>
    <w:p w14:paraId="3D11B2DC" w14:textId="6D06785B" w:rsidR="00C9714F" w:rsidRDefault="00585127" w:rsidP="00585127">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r>
        <w:rPr>
          <w:rFonts w:ascii="Times New Roman" w:eastAsia="Times New Roman" w:hAnsi="Times New Roman" w:cs="Times New Roman"/>
          <w:sz w:val="32"/>
          <w:szCs w:val="32"/>
        </w:rPr>
        <w:t>OR</w:t>
      </w:r>
    </w:p>
    <w:p w14:paraId="2C4425D5" w14:textId="155853E4" w:rsidR="00C9714F" w:rsidRPr="003C2E01" w:rsidRDefault="00585127" w:rsidP="00585127">
      <w:pPr>
        <w:kinsoku w:val="0"/>
        <w:overflowPunct w:val="0"/>
        <w:bidi w:val="0"/>
        <w:spacing w:after="0" w:line="240" w:lineRule="auto"/>
        <w:ind w:left="360"/>
        <w:contextualSpacing/>
        <w:textAlignment w:val="baseline"/>
        <w:rPr>
          <w:rFonts w:ascii="Times New Roman" w:eastAsia="Times New Roman" w:hAnsi="Times New Roman" w:cs="Times New Roman"/>
          <w:b/>
          <w:bCs/>
          <w:sz w:val="32"/>
          <w:szCs w:val="32"/>
        </w:rPr>
      </w:pPr>
      <w:bookmarkStart w:id="0" w:name="_Hlk96955276"/>
      <w:r w:rsidRPr="003C2E01">
        <w:rPr>
          <w:rFonts w:ascii="Times New Roman" w:eastAsia="Times New Roman" w:hAnsi="Times New Roman" w:cs="Times New Roman"/>
          <w:b/>
          <w:bCs/>
          <w:sz w:val="32"/>
          <w:szCs w:val="32"/>
        </w:rPr>
        <w:t>RF=(1+</w:t>
      </w:r>
      <w:proofErr w:type="gramStart"/>
      <w:r w:rsidRPr="003C2E01">
        <w:rPr>
          <w:rFonts w:ascii="Times New Roman" w:eastAsia="Times New Roman" w:hAnsi="Times New Roman" w:cs="Times New Roman"/>
          <w:b/>
          <w:bCs/>
          <w:sz w:val="32"/>
          <w:szCs w:val="32"/>
        </w:rPr>
        <w:t>IF)*</w:t>
      </w:r>
      <w:proofErr w:type="gramEnd"/>
      <w:r w:rsidRPr="003C2E01">
        <w:rPr>
          <w:rFonts w:ascii="Times New Roman" w:eastAsia="Times New Roman" w:hAnsi="Times New Roman" w:cs="Times New Roman"/>
          <w:b/>
          <w:bCs/>
          <w:sz w:val="32"/>
          <w:szCs w:val="32"/>
        </w:rPr>
        <w:t>(1+EF)-1</w:t>
      </w:r>
    </w:p>
    <w:bookmarkEnd w:id="0"/>
    <w:p w14:paraId="2F80588F" w14:textId="78971676" w:rsidR="00C9714F" w:rsidRDefault="00585127" w:rsidP="00585127">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r>
        <w:rPr>
          <w:rFonts w:ascii="Times New Roman" w:eastAsia="Times New Roman" w:hAnsi="Times New Roman" w:cs="Times New Roman"/>
          <w:sz w:val="32"/>
          <w:szCs w:val="32"/>
        </w:rPr>
        <w:t>IF=IR</w:t>
      </w:r>
    </w:p>
    <w:p w14:paraId="42286D42" w14:textId="77777777" w:rsidR="00255649" w:rsidRDefault="00585127" w:rsidP="00585127">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r>
        <w:rPr>
          <w:rFonts w:ascii="Times New Roman" w:eastAsia="Times New Roman" w:hAnsi="Times New Roman" w:cs="Times New Roman"/>
          <w:sz w:val="32"/>
          <w:szCs w:val="32"/>
        </w:rPr>
        <w:t>EF=PERCENTGE CHANGE</w:t>
      </w:r>
    </w:p>
    <w:p w14:paraId="71DB48C4" w14:textId="77777777" w:rsidR="00255649" w:rsidRDefault="00255649" w:rsidP="00255649">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p>
    <w:p w14:paraId="41455CB0" w14:textId="77777777" w:rsidR="00255649" w:rsidRDefault="00255649" w:rsidP="00255649">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p>
    <w:p w14:paraId="6458686B" w14:textId="77777777" w:rsidR="00255649" w:rsidRDefault="00255649" w:rsidP="00255649">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p>
    <w:p w14:paraId="67A85427" w14:textId="77777777" w:rsidR="00255649" w:rsidRDefault="00255649" w:rsidP="00255649">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p>
    <w:p w14:paraId="10A1EC2A" w14:textId="77777777" w:rsidR="00255649" w:rsidRDefault="00255649" w:rsidP="00255649">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p>
    <w:p w14:paraId="70ABB545" w14:textId="77777777" w:rsidR="00255649" w:rsidRDefault="00255649" w:rsidP="00255649">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p>
    <w:p w14:paraId="2C6FE8F6" w14:textId="77777777" w:rsidR="00255649" w:rsidRDefault="00255649" w:rsidP="00255649">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p>
    <w:p w14:paraId="73FB2DE2" w14:textId="77777777" w:rsidR="00255649" w:rsidRDefault="00255649" w:rsidP="00255649">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p>
    <w:p w14:paraId="048DD0FC" w14:textId="77777777" w:rsidR="00255649" w:rsidRDefault="00255649" w:rsidP="00255649">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p>
    <w:p w14:paraId="6FF262FA" w14:textId="77777777" w:rsidR="00255649" w:rsidRDefault="00255649" w:rsidP="00255649">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p>
    <w:p w14:paraId="7FE92ED7" w14:textId="77777777" w:rsidR="00255649" w:rsidRDefault="00255649" w:rsidP="00255649">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Example </w:t>
      </w:r>
    </w:p>
    <w:p w14:paraId="57459564" w14:textId="2DE7DB0B" w:rsidR="00C9714F" w:rsidRDefault="00585127" w:rsidP="00255649">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255649" w:rsidRPr="00255649">
        <w:rPr>
          <w:rFonts w:ascii="Times New Roman" w:eastAsia="Times New Roman" w:hAnsi="Times New Roman" w:cs="Times New Roman"/>
          <w:sz w:val="32"/>
          <w:szCs w:val="32"/>
        </w:rPr>
        <w:t xml:space="preserve">Sarasota, Inc., needs funds for 1 year and is aware that the 1-year interest rate in U.S. dollars is 12 percent while the interest rate from borrowing Swiss francs is 8 percent. Sarasota forecasts that the Swiss franc will appreciate from its current rate of $.45 to $.459, or by 2 percent over the next year. The expected value for </w:t>
      </w:r>
      <w:proofErr w:type="spellStart"/>
      <w:r w:rsidR="00255649" w:rsidRPr="00255649">
        <w:rPr>
          <w:rFonts w:ascii="Times New Roman" w:eastAsia="Times New Roman" w:hAnsi="Times New Roman" w:cs="Times New Roman"/>
          <w:sz w:val="32"/>
          <w:szCs w:val="32"/>
        </w:rPr>
        <w:t>ef</w:t>
      </w:r>
      <w:proofErr w:type="spellEnd"/>
      <w:r w:rsidR="00255649" w:rsidRPr="00255649">
        <w:rPr>
          <w:rFonts w:ascii="Times New Roman" w:eastAsia="Times New Roman" w:hAnsi="Times New Roman" w:cs="Times New Roman"/>
          <w:sz w:val="32"/>
          <w:szCs w:val="32"/>
        </w:rPr>
        <w:t xml:space="preserve"> [written as E(</w:t>
      </w:r>
      <w:proofErr w:type="spellStart"/>
      <w:r w:rsidR="00255649" w:rsidRPr="00255649">
        <w:rPr>
          <w:rFonts w:ascii="Times New Roman" w:eastAsia="Times New Roman" w:hAnsi="Times New Roman" w:cs="Times New Roman"/>
          <w:sz w:val="32"/>
          <w:szCs w:val="32"/>
        </w:rPr>
        <w:t>ef</w:t>
      </w:r>
      <w:proofErr w:type="spellEnd"/>
      <w:r w:rsidR="00255649" w:rsidRPr="00255649">
        <w:rPr>
          <w:rFonts w:ascii="Times New Roman" w:eastAsia="Times New Roman" w:hAnsi="Times New Roman" w:cs="Times New Roman"/>
          <w:sz w:val="32"/>
          <w:szCs w:val="32"/>
        </w:rPr>
        <w:t xml:space="preserve">)] will therefore be 2 percent. Thus, the expected </w:t>
      </w:r>
      <w:r w:rsidR="00255649" w:rsidRPr="00255649">
        <w:rPr>
          <w:rFonts w:ascii="Times New Roman" w:eastAsia="Times New Roman" w:hAnsi="Times New Roman" w:cs="Times New Roman"/>
          <w:sz w:val="32"/>
          <w:szCs w:val="32"/>
          <w:highlight w:val="yellow"/>
        </w:rPr>
        <w:t>effective financing rate</w:t>
      </w:r>
      <w:r w:rsidR="00255649" w:rsidRPr="00255649">
        <w:rPr>
          <w:rFonts w:ascii="Times New Roman" w:eastAsia="Times New Roman" w:hAnsi="Times New Roman" w:cs="Times New Roman"/>
          <w:sz w:val="32"/>
          <w:szCs w:val="32"/>
        </w:rPr>
        <w:t xml:space="preserve"> [E(rf)] will be</w:t>
      </w:r>
    </w:p>
    <w:p w14:paraId="2E45101F" w14:textId="77777777" w:rsidR="00255649" w:rsidRPr="00255649" w:rsidRDefault="00255649" w:rsidP="00255649">
      <w:pPr>
        <w:kinsoku w:val="0"/>
        <w:overflowPunct w:val="0"/>
        <w:bidi w:val="0"/>
        <w:spacing w:after="0" w:line="240" w:lineRule="auto"/>
        <w:ind w:left="360"/>
        <w:contextualSpacing/>
        <w:textAlignment w:val="baseline"/>
        <w:rPr>
          <w:rFonts w:ascii="Times New Roman" w:eastAsia="Times New Roman" w:hAnsi="Times New Roman" w:cs="Times New Roman"/>
          <w:b/>
          <w:bCs/>
          <w:sz w:val="32"/>
          <w:szCs w:val="32"/>
        </w:rPr>
      </w:pPr>
      <w:r w:rsidRPr="00255649">
        <w:rPr>
          <w:rFonts w:ascii="Times New Roman" w:eastAsia="Times New Roman" w:hAnsi="Times New Roman" w:cs="Times New Roman"/>
          <w:b/>
          <w:bCs/>
          <w:sz w:val="32"/>
          <w:szCs w:val="32"/>
        </w:rPr>
        <w:t>RF=(1+</w:t>
      </w:r>
      <w:proofErr w:type="gramStart"/>
      <w:r w:rsidRPr="00255649">
        <w:rPr>
          <w:rFonts w:ascii="Times New Roman" w:eastAsia="Times New Roman" w:hAnsi="Times New Roman" w:cs="Times New Roman"/>
          <w:b/>
          <w:bCs/>
          <w:sz w:val="32"/>
          <w:szCs w:val="32"/>
        </w:rPr>
        <w:t>IF)*</w:t>
      </w:r>
      <w:proofErr w:type="gramEnd"/>
      <w:r w:rsidRPr="00255649">
        <w:rPr>
          <w:rFonts w:ascii="Times New Roman" w:eastAsia="Times New Roman" w:hAnsi="Times New Roman" w:cs="Times New Roman"/>
          <w:b/>
          <w:bCs/>
          <w:sz w:val="32"/>
          <w:szCs w:val="32"/>
        </w:rPr>
        <w:t>(1+EF)-1</w:t>
      </w:r>
    </w:p>
    <w:p w14:paraId="32CAEF24" w14:textId="47418399" w:rsidR="00255649" w:rsidRDefault="00B87B98" w:rsidP="00255649">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r>
        <w:rPr>
          <w:rFonts w:ascii="Times New Roman" w:eastAsia="Times New Roman" w:hAnsi="Times New Roman" w:cs="Times New Roman"/>
          <w:sz w:val="32"/>
          <w:szCs w:val="32"/>
        </w:rPr>
        <w:t>The interest rate = 8%</w:t>
      </w:r>
    </w:p>
    <w:p w14:paraId="376252A8" w14:textId="186E6A19" w:rsidR="00B87B98" w:rsidRDefault="00B87B98" w:rsidP="00B87B98">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proofErr w:type="gramStart"/>
      <w:r>
        <w:rPr>
          <w:rFonts w:ascii="Times New Roman" w:eastAsia="Times New Roman" w:hAnsi="Times New Roman" w:cs="Times New Roman"/>
          <w:sz w:val="32"/>
          <w:szCs w:val="32"/>
        </w:rPr>
        <w:t>Ef(</w:t>
      </w:r>
      <w:proofErr w:type="gramEnd"/>
      <w:r>
        <w:rPr>
          <w:rFonts w:ascii="Times New Roman" w:eastAsia="Times New Roman" w:hAnsi="Times New Roman" w:cs="Times New Roman" w:hint="cs"/>
          <w:sz w:val="32"/>
          <w:szCs w:val="32"/>
          <w:rtl/>
        </w:rPr>
        <w:t xml:space="preserve">اذا ما كان معطينا انها 2%لازم اوجدها </w:t>
      </w:r>
      <w:r>
        <w:rPr>
          <w:rFonts w:ascii="Times New Roman" w:eastAsia="Times New Roman" w:hAnsi="Times New Roman" w:cs="Times New Roman"/>
          <w:sz w:val="32"/>
          <w:szCs w:val="32"/>
        </w:rPr>
        <w:t>)</w:t>
      </w:r>
    </w:p>
    <w:p w14:paraId="5EE8EEDD" w14:textId="7096C3EF" w:rsidR="00B87B98" w:rsidRDefault="00B87B98" w:rsidP="00B87B98">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r>
        <w:rPr>
          <w:rFonts w:ascii="Times New Roman" w:eastAsia="Times New Roman" w:hAnsi="Times New Roman" w:cs="Times New Roman"/>
          <w:sz w:val="32"/>
          <w:szCs w:val="32"/>
        </w:rPr>
        <w:t>Ef= 0.459-0.45</w:t>
      </w:r>
      <w:r w:rsidR="007A7E1F">
        <w:rPr>
          <w:rFonts w:ascii="Times New Roman" w:eastAsia="Times New Roman" w:hAnsi="Times New Roman" w:cs="Times New Roman"/>
          <w:sz w:val="32"/>
          <w:szCs w:val="32"/>
        </w:rPr>
        <w:t>/0.45=2%</w:t>
      </w:r>
    </w:p>
    <w:p w14:paraId="62E79C09" w14:textId="37D02371" w:rsidR="007A7E1F" w:rsidRDefault="00936BEF" w:rsidP="007A7E1F">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r>
        <w:rPr>
          <w:rFonts w:ascii="Times New Roman" w:eastAsia="Times New Roman" w:hAnsi="Times New Roman" w:cs="Times New Roman"/>
          <w:sz w:val="32"/>
          <w:szCs w:val="32"/>
        </w:rPr>
        <w:t>(1+0.</w:t>
      </w:r>
      <w:proofErr w:type="gramStart"/>
      <w:r>
        <w:rPr>
          <w:rFonts w:ascii="Times New Roman" w:eastAsia="Times New Roman" w:hAnsi="Times New Roman" w:cs="Times New Roman"/>
          <w:sz w:val="32"/>
          <w:szCs w:val="32"/>
        </w:rPr>
        <w:t>08)+(</w:t>
      </w:r>
      <w:proofErr w:type="gramEnd"/>
      <w:r>
        <w:rPr>
          <w:rFonts w:ascii="Times New Roman" w:eastAsia="Times New Roman" w:hAnsi="Times New Roman" w:cs="Times New Roman"/>
          <w:sz w:val="32"/>
          <w:szCs w:val="32"/>
        </w:rPr>
        <w:t>1+0.02)-1</w:t>
      </w:r>
    </w:p>
    <w:p w14:paraId="46EC709B" w14:textId="510BF634" w:rsidR="00936BEF" w:rsidRDefault="00936BEF" w:rsidP="00936BEF">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r>
        <w:rPr>
          <w:rFonts w:ascii="Times New Roman" w:eastAsia="Times New Roman" w:hAnsi="Times New Roman" w:cs="Times New Roman"/>
          <w:sz w:val="32"/>
          <w:szCs w:val="32"/>
        </w:rPr>
        <w:t>0.1016</w:t>
      </w:r>
    </w:p>
    <w:p w14:paraId="1C0B9228" w14:textId="77777777" w:rsidR="00255649" w:rsidRDefault="00255649" w:rsidP="00255649">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p>
    <w:p w14:paraId="39BDF981" w14:textId="77777777" w:rsidR="00255649" w:rsidRDefault="00255649" w:rsidP="00255649">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p>
    <w:p w14:paraId="5757BC5F" w14:textId="5BE2711C" w:rsidR="00C9714F" w:rsidRDefault="00C9714F" w:rsidP="00585127">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p>
    <w:p w14:paraId="191A2EE5" w14:textId="55CC8DF6" w:rsidR="00C9714F" w:rsidRDefault="00585127" w:rsidP="00585127">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EXAMPLE </w:t>
      </w:r>
    </w:p>
    <w:p w14:paraId="236EEBDD" w14:textId="55DAADFE" w:rsidR="00C9714F" w:rsidRDefault="00585127" w:rsidP="00585127">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Assume that expected of the condition of dollar </w:t>
      </w:r>
      <w:r w:rsidR="00B252EE">
        <w:rPr>
          <w:rFonts w:ascii="Times New Roman" w:eastAsia="Times New Roman" w:hAnsi="Times New Roman" w:cs="Times New Roman"/>
          <w:sz w:val="32"/>
          <w:szCs w:val="32"/>
        </w:rPr>
        <w:t>appreciates</w:t>
      </w:r>
      <w:r>
        <w:rPr>
          <w:rFonts w:ascii="Times New Roman" w:eastAsia="Times New Roman" w:hAnsi="Times New Roman" w:cs="Times New Roman"/>
          <w:sz w:val="32"/>
          <w:szCs w:val="32"/>
        </w:rPr>
        <w:t xml:space="preserve"> </w:t>
      </w:r>
      <w:proofErr w:type="gramStart"/>
      <w:r>
        <w:rPr>
          <w:rFonts w:ascii="Times New Roman" w:eastAsia="Times New Roman" w:hAnsi="Times New Roman" w:cs="Times New Roman"/>
          <w:sz w:val="32"/>
          <w:szCs w:val="32"/>
        </w:rPr>
        <w:t>by  over</w:t>
      </w:r>
      <w:proofErr w:type="gramEnd"/>
      <w:r>
        <w:rPr>
          <w:rFonts w:ascii="Times New Roman" w:eastAsia="Times New Roman" w:hAnsi="Times New Roman" w:cs="Times New Roman"/>
          <w:sz w:val="32"/>
          <w:szCs w:val="32"/>
        </w:rPr>
        <w:t xml:space="preserve"> life,</w:t>
      </w:r>
      <w:r w:rsidR="00B252EE">
        <w:rPr>
          <w:rFonts w:ascii="Times New Roman" w:eastAsia="Times New Roman" w:hAnsi="Times New Roman" w:cs="Times New Roman"/>
          <w:sz w:val="32"/>
          <w:szCs w:val="32"/>
        </w:rPr>
        <w:t xml:space="preserve"> the exchange rate of NZ=0.50 at this time but after 1 year the exchange rate arrive at 0.60, </w:t>
      </w:r>
      <w:r>
        <w:rPr>
          <w:rFonts w:ascii="Times New Roman" w:eastAsia="Times New Roman" w:hAnsi="Times New Roman" w:cs="Times New Roman"/>
          <w:sz w:val="32"/>
          <w:szCs w:val="32"/>
        </w:rPr>
        <w:t xml:space="preserve"> give </w:t>
      </w:r>
      <w:r w:rsidR="00B252EE">
        <w:rPr>
          <w:rFonts w:ascii="Times New Roman" w:eastAsia="Times New Roman" w:hAnsi="Times New Roman" w:cs="Times New Roman"/>
          <w:sz w:val="32"/>
          <w:szCs w:val="32"/>
        </w:rPr>
        <w:t>8</w:t>
      </w:r>
      <w:r>
        <w:rPr>
          <w:rFonts w:ascii="Times New Roman" w:eastAsia="Times New Roman" w:hAnsi="Times New Roman" w:cs="Times New Roman"/>
          <w:sz w:val="32"/>
          <w:szCs w:val="32"/>
        </w:rPr>
        <w:t xml:space="preserve">% IR ON lone and depreciate </w:t>
      </w:r>
      <w:r w:rsidR="000D3460">
        <w:rPr>
          <w:rFonts w:ascii="Times New Roman" w:eastAsia="Times New Roman" w:hAnsi="Times New Roman" w:cs="Times New Roman"/>
          <w:sz w:val="32"/>
          <w:szCs w:val="32"/>
        </w:rPr>
        <w:t xml:space="preserve">on the Canadian dollar what effective financing rat </w:t>
      </w:r>
    </w:p>
    <w:p w14:paraId="34AFD51C" w14:textId="1F513215" w:rsidR="00B252EE" w:rsidRDefault="00B252EE" w:rsidP="00B252EE">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r w:rsidRPr="00B252EE">
        <w:rPr>
          <w:rFonts w:ascii="Times New Roman" w:eastAsia="Times New Roman" w:hAnsi="Times New Roman" w:cs="Times New Roman"/>
          <w:sz w:val="32"/>
          <w:szCs w:val="32"/>
        </w:rPr>
        <w:t>RF=(1+</w:t>
      </w:r>
      <w:proofErr w:type="gramStart"/>
      <w:r w:rsidRPr="00B252EE">
        <w:rPr>
          <w:rFonts w:ascii="Times New Roman" w:eastAsia="Times New Roman" w:hAnsi="Times New Roman" w:cs="Times New Roman"/>
          <w:sz w:val="32"/>
          <w:szCs w:val="32"/>
        </w:rPr>
        <w:t>IF)*</w:t>
      </w:r>
      <w:proofErr w:type="gramEnd"/>
      <w:r w:rsidRPr="00B252EE">
        <w:rPr>
          <w:rFonts w:ascii="Times New Roman" w:eastAsia="Times New Roman" w:hAnsi="Times New Roman" w:cs="Times New Roman"/>
          <w:sz w:val="32"/>
          <w:szCs w:val="32"/>
        </w:rPr>
        <w:t>(1+EF)-1</w:t>
      </w:r>
    </w:p>
    <w:p w14:paraId="37986B80" w14:textId="0D1D3611" w:rsidR="00B252EE" w:rsidRDefault="00B252EE" w:rsidP="00B252EE">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r>
        <w:rPr>
          <w:rFonts w:ascii="Times New Roman" w:eastAsia="Times New Roman" w:hAnsi="Times New Roman" w:cs="Times New Roman"/>
          <w:sz w:val="32"/>
          <w:szCs w:val="32"/>
        </w:rPr>
        <w:t>Ef= 0.60-0.50/0.50 = 0.20</w:t>
      </w:r>
    </w:p>
    <w:p w14:paraId="14199C1C" w14:textId="52F1122A" w:rsidR="00C9714F" w:rsidRDefault="000D3460" w:rsidP="000D3460">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r>
        <w:rPr>
          <w:rFonts w:ascii="Times New Roman" w:eastAsia="Times New Roman" w:hAnsi="Times New Roman" w:cs="Times New Roman"/>
          <w:sz w:val="32"/>
          <w:szCs w:val="32"/>
        </w:rPr>
        <w:t>(1+</w:t>
      </w:r>
      <w:r w:rsidR="00B252EE">
        <w:rPr>
          <w:rFonts w:ascii="Times New Roman" w:eastAsia="Times New Roman" w:hAnsi="Times New Roman" w:cs="Times New Roman"/>
          <w:sz w:val="32"/>
          <w:szCs w:val="32"/>
        </w:rPr>
        <w:t>8</w:t>
      </w:r>
      <w:proofErr w:type="gramStart"/>
      <w:r>
        <w:rPr>
          <w:rFonts w:ascii="Times New Roman" w:eastAsia="Times New Roman" w:hAnsi="Times New Roman" w:cs="Times New Roman"/>
          <w:sz w:val="32"/>
          <w:szCs w:val="32"/>
        </w:rPr>
        <w:t>%)*</w:t>
      </w:r>
      <w:proofErr w:type="gramEnd"/>
      <w:r>
        <w:rPr>
          <w:rFonts w:ascii="Times New Roman" w:eastAsia="Times New Roman" w:hAnsi="Times New Roman" w:cs="Times New Roman"/>
          <w:sz w:val="32"/>
          <w:szCs w:val="32"/>
        </w:rPr>
        <w:t>(1+</w:t>
      </w:r>
      <w:r w:rsidR="00B252EE">
        <w:rPr>
          <w:rFonts w:ascii="Times New Roman" w:eastAsia="Times New Roman" w:hAnsi="Times New Roman" w:cs="Times New Roman"/>
          <w:sz w:val="32"/>
          <w:szCs w:val="32"/>
        </w:rPr>
        <w:t>20</w:t>
      </w:r>
      <w:r>
        <w:rPr>
          <w:rFonts w:ascii="Times New Roman" w:eastAsia="Times New Roman" w:hAnsi="Times New Roman" w:cs="Times New Roman"/>
          <w:sz w:val="32"/>
          <w:szCs w:val="32"/>
        </w:rPr>
        <w:t>%)-1</w:t>
      </w:r>
      <w:r w:rsidR="00B252EE">
        <w:rPr>
          <w:rFonts w:ascii="Times New Roman" w:eastAsia="Times New Roman" w:hAnsi="Times New Roman" w:cs="Times New Roman"/>
          <w:sz w:val="32"/>
          <w:szCs w:val="32"/>
        </w:rPr>
        <w:t>=0.296 or 29.6%</w:t>
      </w:r>
    </w:p>
    <w:p w14:paraId="0552B6F8" w14:textId="5141F62D" w:rsidR="00936BEF" w:rsidRDefault="00936BEF" w:rsidP="00936BEF">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p>
    <w:p w14:paraId="6A8DEB05" w14:textId="617E1461" w:rsidR="00936BEF" w:rsidRDefault="00936BEF" w:rsidP="00936BEF">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p>
    <w:p w14:paraId="3CE0A6DA" w14:textId="116DDC54" w:rsidR="00936BEF" w:rsidRDefault="00936BEF" w:rsidP="00936BEF">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p>
    <w:p w14:paraId="3EAA41E8" w14:textId="24AF2E62" w:rsidR="00936BEF" w:rsidRDefault="00936BEF" w:rsidP="00936BEF">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p>
    <w:p w14:paraId="6F933BEB" w14:textId="7E6E89CC" w:rsidR="00936BEF" w:rsidRDefault="00936BEF" w:rsidP="00936BEF">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p>
    <w:p w14:paraId="71A958CF" w14:textId="08C0E73A" w:rsidR="00936BEF" w:rsidRDefault="00936BEF" w:rsidP="00936BEF">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p>
    <w:p w14:paraId="6B735071" w14:textId="41E1FDFB" w:rsidR="00936BEF" w:rsidRDefault="00936BEF" w:rsidP="00936BEF">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p>
    <w:p w14:paraId="15D954A3" w14:textId="4D90AB82" w:rsidR="00936BEF" w:rsidRDefault="00936BEF" w:rsidP="00936BEF">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p>
    <w:p w14:paraId="42108034" w14:textId="0E132CE6" w:rsidR="00936BEF" w:rsidRDefault="00936BEF" w:rsidP="00936BEF">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p>
    <w:p w14:paraId="10AE3D83" w14:textId="077A88C9" w:rsidR="00936BEF" w:rsidRDefault="00936BEF" w:rsidP="00936BEF">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p>
    <w:p w14:paraId="02DE315C" w14:textId="21183B97" w:rsidR="00936BEF" w:rsidRDefault="00936BEF" w:rsidP="00936BEF">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p>
    <w:p w14:paraId="5D09C778" w14:textId="77777777" w:rsidR="00936BEF" w:rsidRDefault="00936BEF" w:rsidP="00936BEF">
      <w:pPr>
        <w:kinsoku w:val="0"/>
        <w:overflowPunct w:val="0"/>
        <w:bidi w:val="0"/>
        <w:spacing w:after="0" w:line="240" w:lineRule="auto"/>
        <w:ind w:left="360"/>
        <w:contextualSpacing/>
        <w:jc w:val="right"/>
        <w:textAlignment w:val="baseline"/>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lastRenderedPageBreak/>
        <w:t>لما يحكي اوجد</w:t>
      </w:r>
    </w:p>
    <w:p w14:paraId="66D57EEA" w14:textId="77777777" w:rsidR="00936BEF" w:rsidRDefault="00936BEF" w:rsidP="00936BEF">
      <w:pPr>
        <w:kinsoku w:val="0"/>
        <w:overflowPunct w:val="0"/>
        <w:bidi w:val="0"/>
        <w:spacing w:after="0" w:line="240" w:lineRule="auto"/>
        <w:ind w:left="360"/>
        <w:contextualSpacing/>
        <w:jc w:val="right"/>
        <w:textAlignment w:val="baseline"/>
        <w:rPr>
          <w:rFonts w:ascii="Times New Roman" w:eastAsia="Times New Roman" w:hAnsi="Times New Roman" w:cs="Times New Roman"/>
          <w:sz w:val="32"/>
          <w:szCs w:val="32"/>
          <w:rtl/>
        </w:rPr>
      </w:pPr>
      <w:proofErr w:type="spellStart"/>
      <w:r>
        <w:rPr>
          <w:rFonts w:ascii="Times New Roman" w:eastAsia="Times New Roman" w:hAnsi="Times New Roman" w:cs="Times New Roman" w:hint="cs"/>
          <w:sz w:val="32"/>
          <w:szCs w:val="32"/>
          <w:rtl/>
        </w:rPr>
        <w:t>مهممممممم</w:t>
      </w:r>
      <w:proofErr w:type="spellEnd"/>
      <w:r>
        <w:rPr>
          <w:rFonts w:ascii="Times New Roman" w:eastAsia="Times New Roman" w:hAnsi="Times New Roman" w:cs="Times New Roman" w:hint="cs"/>
          <w:sz w:val="32"/>
          <w:szCs w:val="32"/>
          <w:rtl/>
        </w:rPr>
        <w:t xml:space="preserve"> </w:t>
      </w:r>
    </w:p>
    <w:p w14:paraId="39B2C6EE" w14:textId="2E935FF8" w:rsidR="00936BEF" w:rsidRDefault="00936BEF" w:rsidP="00936BEF">
      <w:pPr>
        <w:kinsoku w:val="0"/>
        <w:overflowPunct w:val="0"/>
        <w:bidi w:val="0"/>
        <w:spacing w:after="0" w:line="240" w:lineRule="auto"/>
        <w:ind w:left="360"/>
        <w:contextualSpacing/>
        <w:jc w:val="right"/>
        <w:textAlignment w:val="baseline"/>
        <w:rPr>
          <w:rFonts w:ascii="Times New Roman" w:eastAsia="Times New Roman" w:hAnsi="Times New Roman" w:cs="Times New Roman" w:hint="cs"/>
          <w:sz w:val="32"/>
          <w:szCs w:val="32"/>
          <w:rtl/>
        </w:rPr>
      </w:pPr>
      <w:r>
        <w:rPr>
          <w:rFonts w:ascii="Times New Roman" w:eastAsia="Times New Roman" w:hAnsi="Times New Roman" w:cs="Times New Roman" w:hint="cs"/>
          <w:sz w:val="32"/>
          <w:szCs w:val="32"/>
          <w:rtl/>
        </w:rPr>
        <w:t xml:space="preserve"> </w:t>
      </w:r>
      <w:r>
        <w:rPr>
          <w:rFonts w:ascii="Times New Roman" w:eastAsia="Times New Roman" w:hAnsi="Times New Roman" w:cs="Times New Roman"/>
          <w:sz w:val="32"/>
          <w:szCs w:val="32"/>
        </w:rPr>
        <w:t xml:space="preserve">  </w:t>
      </w:r>
      <w:r w:rsidRPr="00936BEF">
        <w:rPr>
          <w:rFonts w:ascii="Times New Roman" w:eastAsia="Times New Roman" w:hAnsi="Times New Roman" w:cs="Times New Roman"/>
          <w:sz w:val="32"/>
          <w:szCs w:val="32"/>
        </w:rPr>
        <w:t>effective financing rat portfolio</w:t>
      </w:r>
    </w:p>
    <w:p w14:paraId="05727686" w14:textId="0E77CD32" w:rsidR="003C2E01" w:rsidRPr="003C2E01" w:rsidRDefault="003C2E01" w:rsidP="003C2E01">
      <w:pPr>
        <w:kinsoku w:val="0"/>
        <w:overflowPunct w:val="0"/>
        <w:bidi w:val="0"/>
        <w:spacing w:after="0" w:line="240" w:lineRule="auto"/>
        <w:ind w:left="360"/>
        <w:contextualSpacing/>
        <w:textAlignment w:val="baseline"/>
        <w:rPr>
          <w:rFonts w:ascii="Times New Roman" w:eastAsia="Times New Roman" w:hAnsi="Times New Roman" w:cs="Times New Roman"/>
          <w:b/>
          <w:bCs/>
          <w:sz w:val="32"/>
          <w:szCs w:val="32"/>
        </w:rPr>
      </w:pPr>
      <w:bookmarkStart w:id="1" w:name="_Hlk97297599"/>
      <w:r w:rsidRPr="003C2E01">
        <w:rPr>
          <w:rFonts w:ascii="Times New Roman" w:eastAsia="Times New Roman" w:hAnsi="Times New Roman" w:cs="Times New Roman"/>
          <w:b/>
          <w:bCs/>
          <w:sz w:val="32"/>
          <w:szCs w:val="32"/>
        </w:rPr>
        <w:t>Rp=</w:t>
      </w:r>
      <w:proofErr w:type="spellStart"/>
      <w:proofErr w:type="gramStart"/>
      <w:r w:rsidRPr="003C2E01">
        <w:rPr>
          <w:rFonts w:ascii="Times New Roman" w:eastAsia="Times New Roman" w:hAnsi="Times New Roman" w:cs="Times New Roman"/>
          <w:b/>
          <w:bCs/>
          <w:sz w:val="32"/>
          <w:szCs w:val="32"/>
        </w:rPr>
        <w:t>Wa</w:t>
      </w:r>
      <w:proofErr w:type="spellEnd"/>
      <w:r w:rsidRPr="003C2E01">
        <w:rPr>
          <w:rFonts w:ascii="Times New Roman" w:eastAsia="Times New Roman" w:hAnsi="Times New Roman" w:cs="Times New Roman"/>
          <w:b/>
          <w:bCs/>
          <w:sz w:val="32"/>
          <w:szCs w:val="32"/>
        </w:rPr>
        <w:t>(</w:t>
      </w:r>
      <w:proofErr w:type="gramEnd"/>
      <w:r w:rsidRPr="003C2E01">
        <w:rPr>
          <w:rFonts w:ascii="Times New Roman" w:eastAsia="Times New Roman" w:hAnsi="Times New Roman" w:cs="Times New Roman"/>
          <w:b/>
          <w:bCs/>
          <w:sz w:val="32"/>
          <w:szCs w:val="32"/>
        </w:rPr>
        <w:t>Ra)+Wb(Rb)</w:t>
      </w:r>
    </w:p>
    <w:bookmarkEnd w:id="1"/>
    <w:p w14:paraId="2507B56E" w14:textId="58EA8FE8" w:rsidR="003C2E01" w:rsidRDefault="003C2E01" w:rsidP="003C2E01">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r>
        <w:rPr>
          <w:rFonts w:ascii="Times New Roman" w:eastAsia="Times New Roman" w:hAnsi="Times New Roman" w:cs="Times New Roman"/>
          <w:sz w:val="32"/>
          <w:szCs w:val="32"/>
        </w:rPr>
        <w:t>Rp=</w:t>
      </w:r>
      <w:bookmarkStart w:id="2" w:name="_Hlk96955934"/>
      <w:bookmarkStart w:id="3" w:name="_Hlk97297268"/>
      <w:r>
        <w:rPr>
          <w:rFonts w:ascii="Times New Roman" w:eastAsia="Times New Roman" w:hAnsi="Times New Roman" w:cs="Times New Roman"/>
          <w:sz w:val="32"/>
          <w:szCs w:val="32"/>
        </w:rPr>
        <w:t xml:space="preserve">effective financing </w:t>
      </w:r>
      <w:bookmarkEnd w:id="2"/>
      <w:r>
        <w:rPr>
          <w:rFonts w:ascii="Times New Roman" w:eastAsia="Times New Roman" w:hAnsi="Times New Roman" w:cs="Times New Roman"/>
          <w:sz w:val="32"/>
          <w:szCs w:val="32"/>
        </w:rPr>
        <w:t xml:space="preserve">rat portfolio </w:t>
      </w:r>
      <w:bookmarkEnd w:id="3"/>
    </w:p>
    <w:p w14:paraId="399F9BD6" w14:textId="4E2FA4A7" w:rsidR="003C2E01" w:rsidRDefault="003C2E01" w:rsidP="003C2E01">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r>
        <w:rPr>
          <w:rFonts w:ascii="Times New Roman" w:eastAsia="Times New Roman" w:hAnsi="Times New Roman" w:cs="Times New Roman"/>
          <w:sz w:val="32"/>
          <w:szCs w:val="32"/>
        </w:rPr>
        <w:t>R=</w:t>
      </w:r>
      <w:r w:rsidRPr="003C2E01">
        <w:rPr>
          <w:rFonts w:ascii="Times New Roman" w:eastAsia="Times New Roman" w:hAnsi="Times New Roman" w:cs="Times New Roman"/>
          <w:sz w:val="32"/>
          <w:szCs w:val="32"/>
        </w:rPr>
        <w:t xml:space="preserve"> effective financing</w:t>
      </w:r>
      <w:r>
        <w:rPr>
          <w:rFonts w:ascii="Times New Roman" w:eastAsia="Times New Roman" w:hAnsi="Times New Roman" w:cs="Times New Roman"/>
          <w:sz w:val="32"/>
          <w:szCs w:val="32"/>
        </w:rPr>
        <w:t xml:space="preserve"> rat of currency </w:t>
      </w:r>
    </w:p>
    <w:p w14:paraId="14CC66DF" w14:textId="7BD63B87" w:rsidR="003C2E01" w:rsidRDefault="003C2E01" w:rsidP="003C2E01">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W= the % of total fund financing from currency </w:t>
      </w:r>
    </w:p>
    <w:p w14:paraId="64B69184" w14:textId="77777777" w:rsidR="003C2E01" w:rsidRDefault="003C2E01" w:rsidP="003C2E01">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p>
    <w:p w14:paraId="5D98B842" w14:textId="3D52B0CB" w:rsidR="00C9714F" w:rsidRDefault="00936BEF" w:rsidP="000D3460">
      <w:pPr>
        <w:kinsoku w:val="0"/>
        <w:overflowPunct w:val="0"/>
        <w:bidi w:val="0"/>
        <w:spacing w:after="0" w:line="240" w:lineRule="auto"/>
        <w:ind w:left="360"/>
        <w:contextualSpacing/>
        <w:textAlignment w:val="baseline"/>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Example </w:t>
      </w:r>
    </w:p>
    <w:p w14:paraId="50CF7A70" w14:textId="77777777" w:rsidR="00936BEF" w:rsidRPr="00936BEF" w:rsidRDefault="00936BEF" w:rsidP="00936BEF">
      <w:pPr>
        <w:kinsoku w:val="0"/>
        <w:overflowPunct w:val="0"/>
        <w:spacing w:after="0" w:line="240" w:lineRule="auto"/>
        <w:ind w:left="360"/>
        <w:contextualSpacing/>
        <w:jc w:val="right"/>
        <w:textAlignment w:val="baseline"/>
        <w:rPr>
          <w:rFonts w:ascii="Times New Roman" w:eastAsia="Times New Roman" w:hAnsi="Times New Roman" w:cs="Times New Roman"/>
          <w:sz w:val="24"/>
          <w:szCs w:val="24"/>
        </w:rPr>
      </w:pPr>
      <w:r w:rsidRPr="00936BEF">
        <w:rPr>
          <w:rFonts w:ascii="Times New Roman" w:eastAsia="Times New Roman" w:hAnsi="Times New Roman" w:cs="Times New Roman"/>
          <w:sz w:val="24"/>
          <w:szCs w:val="24"/>
        </w:rPr>
        <w:t>Valparaiso, Inc., considers borrowing a portfolio of Japanese yen and Swiss francs to finance its U.S</w:t>
      </w:r>
      <w:r w:rsidRPr="00936BEF">
        <w:rPr>
          <w:rFonts w:ascii="Times New Roman" w:eastAsia="Times New Roman" w:hAnsi="Times New Roman" w:cs="Times New Roman"/>
          <w:sz w:val="24"/>
          <w:szCs w:val="24"/>
          <w:rtl/>
        </w:rPr>
        <w:t>.</w:t>
      </w:r>
    </w:p>
    <w:p w14:paraId="4298FE91" w14:textId="77777777" w:rsidR="00936BEF" w:rsidRPr="00936BEF" w:rsidRDefault="00936BEF" w:rsidP="00936BEF">
      <w:pPr>
        <w:kinsoku w:val="0"/>
        <w:overflowPunct w:val="0"/>
        <w:spacing w:after="0" w:line="240" w:lineRule="auto"/>
        <w:ind w:left="360"/>
        <w:contextualSpacing/>
        <w:jc w:val="right"/>
        <w:textAlignment w:val="baseline"/>
        <w:rPr>
          <w:rFonts w:ascii="Times New Roman" w:eastAsia="Times New Roman" w:hAnsi="Times New Roman" w:cs="Times New Roman"/>
          <w:sz w:val="24"/>
          <w:szCs w:val="24"/>
        </w:rPr>
      </w:pPr>
      <w:r w:rsidRPr="00936BEF">
        <w:rPr>
          <w:rFonts w:ascii="Times New Roman" w:eastAsia="Times New Roman" w:hAnsi="Times New Roman" w:cs="Times New Roman"/>
          <w:sz w:val="24"/>
          <w:szCs w:val="24"/>
        </w:rPr>
        <w:t>operations. Half of the needed funding would come from each currency. To determine how the variance in this portfolio’s effective financing rate is related to characteristics of the component currencies, assume the following information based on historical information for several 3-month</w:t>
      </w:r>
    </w:p>
    <w:p w14:paraId="026ADF64" w14:textId="77777777" w:rsidR="00936BEF" w:rsidRPr="00936BEF" w:rsidRDefault="00936BEF" w:rsidP="00936BEF">
      <w:pPr>
        <w:kinsoku w:val="0"/>
        <w:overflowPunct w:val="0"/>
        <w:spacing w:after="0" w:line="240" w:lineRule="auto"/>
        <w:ind w:left="360"/>
        <w:contextualSpacing/>
        <w:jc w:val="right"/>
        <w:textAlignment w:val="baseline"/>
        <w:rPr>
          <w:rFonts w:ascii="Times New Roman" w:eastAsia="Times New Roman" w:hAnsi="Times New Roman" w:cs="Times New Roman"/>
          <w:sz w:val="24"/>
          <w:szCs w:val="24"/>
        </w:rPr>
      </w:pPr>
      <w:r w:rsidRPr="00936BEF">
        <w:rPr>
          <w:rFonts w:ascii="Times New Roman" w:eastAsia="Times New Roman" w:hAnsi="Times New Roman" w:cs="Times New Roman"/>
          <w:sz w:val="24"/>
          <w:szCs w:val="24"/>
        </w:rPr>
        <w:t>periods</w:t>
      </w:r>
      <w:r w:rsidRPr="00936BEF">
        <w:rPr>
          <w:rFonts w:ascii="Times New Roman" w:eastAsia="Times New Roman" w:hAnsi="Times New Roman" w:cs="Times New Roman"/>
          <w:sz w:val="24"/>
          <w:szCs w:val="24"/>
          <w:rtl/>
        </w:rPr>
        <w:t>:</w:t>
      </w:r>
    </w:p>
    <w:p w14:paraId="5908A338" w14:textId="0A229B6D" w:rsidR="00936BEF" w:rsidRPr="00936BEF" w:rsidRDefault="00936BEF" w:rsidP="00936BEF">
      <w:pPr>
        <w:kinsoku w:val="0"/>
        <w:overflowPunct w:val="0"/>
        <w:spacing w:after="0" w:line="240" w:lineRule="auto"/>
        <w:ind w:left="360"/>
        <w:contextualSpacing/>
        <w:jc w:val="right"/>
        <w:textAlignment w:val="baseline"/>
        <w:rPr>
          <w:rFonts w:ascii="Times New Roman" w:eastAsia="Times New Roman" w:hAnsi="Times New Roman" w:cs="Times New Roman"/>
          <w:sz w:val="24"/>
          <w:szCs w:val="24"/>
        </w:rPr>
      </w:pPr>
      <w:r w:rsidRPr="00936BEF">
        <w:rPr>
          <w:rFonts w:ascii="Times New Roman" w:eastAsia="Times New Roman" w:hAnsi="Times New Roman" w:cs="Times New Roman"/>
          <w:sz w:val="24"/>
          <w:szCs w:val="24"/>
          <w:rtl/>
        </w:rPr>
        <w:t xml:space="preserve">■ </w:t>
      </w:r>
      <w:r w:rsidRPr="00936BEF">
        <w:rPr>
          <w:rFonts w:ascii="Times New Roman" w:eastAsia="Times New Roman" w:hAnsi="Times New Roman" w:cs="Times New Roman"/>
          <w:sz w:val="24"/>
          <w:szCs w:val="24"/>
        </w:rPr>
        <w:t>Mean effective financing rate of Swiss franc for 3 months</w:t>
      </w:r>
      <w:r w:rsidR="0074052E">
        <w:rPr>
          <w:rFonts w:ascii="Times New Roman" w:eastAsia="Times New Roman" w:hAnsi="Times New Roman" w:cs="Times New Roman"/>
          <w:sz w:val="24"/>
          <w:szCs w:val="24"/>
        </w:rPr>
        <w:t>(</w:t>
      </w:r>
      <w:r w:rsidR="0074052E" w:rsidRPr="0074052E">
        <w:rPr>
          <w:rFonts w:ascii="Times New Roman" w:eastAsia="Times New Roman" w:hAnsi="Times New Roman" w:cs="Times New Roman"/>
          <w:color w:val="FF0000"/>
          <w:sz w:val="24"/>
          <w:szCs w:val="24"/>
        </w:rPr>
        <w:t>ra</w:t>
      </w:r>
      <w:r w:rsidR="0074052E">
        <w:rPr>
          <w:rFonts w:ascii="Times New Roman" w:eastAsia="Times New Roman" w:hAnsi="Times New Roman" w:cs="Times New Roman"/>
          <w:sz w:val="24"/>
          <w:szCs w:val="24"/>
        </w:rPr>
        <w:t>)</w:t>
      </w:r>
      <w:r w:rsidRPr="00936BEF">
        <w:rPr>
          <w:rFonts w:ascii="Times New Roman" w:eastAsia="Times New Roman" w:hAnsi="Times New Roman" w:cs="Times New Roman"/>
          <w:sz w:val="24"/>
          <w:szCs w:val="24"/>
        </w:rPr>
        <w:t xml:space="preserve"> = 3%</w:t>
      </w:r>
      <w:r w:rsidRPr="00936BEF">
        <w:rPr>
          <w:rFonts w:ascii="Times New Roman" w:eastAsia="Times New Roman" w:hAnsi="Times New Roman" w:cs="Times New Roman"/>
          <w:sz w:val="24"/>
          <w:szCs w:val="24"/>
          <w:rtl/>
        </w:rPr>
        <w:t>.</w:t>
      </w:r>
    </w:p>
    <w:p w14:paraId="3B6A7569" w14:textId="1CCF0092" w:rsidR="00936BEF" w:rsidRPr="00936BEF" w:rsidRDefault="00936BEF" w:rsidP="00936BEF">
      <w:pPr>
        <w:kinsoku w:val="0"/>
        <w:overflowPunct w:val="0"/>
        <w:spacing w:after="0" w:line="240" w:lineRule="auto"/>
        <w:ind w:left="360"/>
        <w:contextualSpacing/>
        <w:jc w:val="right"/>
        <w:textAlignment w:val="baseline"/>
        <w:rPr>
          <w:rFonts w:ascii="Times New Roman" w:eastAsia="Times New Roman" w:hAnsi="Times New Roman" w:cs="Times New Roman"/>
          <w:sz w:val="24"/>
          <w:szCs w:val="24"/>
        </w:rPr>
      </w:pPr>
      <w:r w:rsidRPr="00936BEF">
        <w:rPr>
          <w:rFonts w:ascii="Times New Roman" w:eastAsia="Times New Roman" w:hAnsi="Times New Roman" w:cs="Times New Roman"/>
          <w:sz w:val="24"/>
          <w:szCs w:val="24"/>
          <w:rtl/>
        </w:rPr>
        <w:t xml:space="preserve">■ </w:t>
      </w:r>
      <w:r w:rsidRPr="00936BEF">
        <w:rPr>
          <w:rFonts w:ascii="Times New Roman" w:eastAsia="Times New Roman" w:hAnsi="Times New Roman" w:cs="Times New Roman"/>
          <w:sz w:val="24"/>
          <w:szCs w:val="24"/>
        </w:rPr>
        <w:t>Mean effective financing rate of Japanese yen for 3 months</w:t>
      </w:r>
      <w:r w:rsidR="0074052E">
        <w:rPr>
          <w:rFonts w:ascii="Times New Roman" w:eastAsia="Times New Roman" w:hAnsi="Times New Roman" w:cs="Times New Roman"/>
          <w:sz w:val="24"/>
          <w:szCs w:val="24"/>
        </w:rPr>
        <w:t>(</w:t>
      </w:r>
      <w:proofErr w:type="spellStart"/>
      <w:r w:rsidR="0074052E" w:rsidRPr="0074052E">
        <w:rPr>
          <w:rFonts w:ascii="Times New Roman" w:eastAsia="Times New Roman" w:hAnsi="Times New Roman" w:cs="Times New Roman"/>
          <w:color w:val="FF0000"/>
          <w:sz w:val="24"/>
          <w:szCs w:val="24"/>
        </w:rPr>
        <w:t>rb</w:t>
      </w:r>
      <w:proofErr w:type="spellEnd"/>
      <w:r w:rsidR="0074052E">
        <w:rPr>
          <w:rFonts w:ascii="Times New Roman" w:eastAsia="Times New Roman" w:hAnsi="Times New Roman" w:cs="Times New Roman"/>
          <w:sz w:val="24"/>
          <w:szCs w:val="24"/>
        </w:rPr>
        <w:t>)</w:t>
      </w:r>
      <w:r w:rsidRPr="00936BEF">
        <w:rPr>
          <w:rFonts w:ascii="Times New Roman" w:eastAsia="Times New Roman" w:hAnsi="Times New Roman" w:cs="Times New Roman"/>
          <w:sz w:val="24"/>
          <w:szCs w:val="24"/>
        </w:rPr>
        <w:t xml:space="preserve"> = 2%</w:t>
      </w:r>
      <w:r w:rsidRPr="00936BEF">
        <w:rPr>
          <w:rFonts w:ascii="Times New Roman" w:eastAsia="Times New Roman" w:hAnsi="Times New Roman" w:cs="Times New Roman"/>
          <w:sz w:val="24"/>
          <w:szCs w:val="24"/>
          <w:rtl/>
        </w:rPr>
        <w:t>.</w:t>
      </w:r>
    </w:p>
    <w:p w14:paraId="7E27145C" w14:textId="75E3AA53" w:rsidR="00936BEF" w:rsidRPr="00936BEF" w:rsidRDefault="00936BEF" w:rsidP="00936BEF">
      <w:pPr>
        <w:kinsoku w:val="0"/>
        <w:overflowPunct w:val="0"/>
        <w:spacing w:after="0" w:line="240" w:lineRule="auto"/>
        <w:ind w:left="360"/>
        <w:contextualSpacing/>
        <w:jc w:val="right"/>
        <w:textAlignment w:val="baseline"/>
        <w:rPr>
          <w:rFonts w:ascii="Times New Roman" w:eastAsia="Times New Roman" w:hAnsi="Times New Roman" w:cs="Times New Roman"/>
          <w:sz w:val="24"/>
          <w:szCs w:val="24"/>
        </w:rPr>
      </w:pPr>
      <w:r w:rsidRPr="00936BEF">
        <w:rPr>
          <w:rFonts w:ascii="Times New Roman" w:eastAsia="Times New Roman" w:hAnsi="Times New Roman" w:cs="Times New Roman"/>
          <w:sz w:val="24"/>
          <w:szCs w:val="24"/>
          <w:rtl/>
        </w:rPr>
        <w:t xml:space="preserve">■ </w:t>
      </w:r>
      <w:r w:rsidR="0074052E">
        <w:rPr>
          <w:rFonts w:ascii="Times New Roman" w:eastAsia="Times New Roman" w:hAnsi="Times New Roman" w:cs="Times New Roman"/>
          <w:sz w:val="24"/>
          <w:szCs w:val="24"/>
        </w:rPr>
        <w:t>The standard</w:t>
      </w:r>
      <w:r w:rsidRPr="00936BEF">
        <w:rPr>
          <w:rFonts w:ascii="Times New Roman" w:eastAsia="Times New Roman" w:hAnsi="Times New Roman" w:cs="Times New Roman"/>
          <w:sz w:val="24"/>
          <w:szCs w:val="24"/>
        </w:rPr>
        <w:t xml:space="preserve"> deviation of </w:t>
      </w:r>
      <w:r w:rsidR="0074052E">
        <w:rPr>
          <w:rFonts w:ascii="Times New Roman" w:eastAsia="Times New Roman" w:hAnsi="Times New Roman" w:cs="Times New Roman"/>
          <w:sz w:val="24"/>
          <w:szCs w:val="24"/>
        </w:rPr>
        <w:t xml:space="preserve">the </w:t>
      </w:r>
      <w:r w:rsidRPr="00936BEF">
        <w:rPr>
          <w:rFonts w:ascii="Times New Roman" w:eastAsia="Times New Roman" w:hAnsi="Times New Roman" w:cs="Times New Roman"/>
          <w:sz w:val="24"/>
          <w:szCs w:val="24"/>
        </w:rPr>
        <w:t>Swiss franc’s effective financing rate = .04</w:t>
      </w:r>
      <w:r w:rsidRPr="00936BEF">
        <w:rPr>
          <w:rFonts w:ascii="Times New Roman" w:eastAsia="Times New Roman" w:hAnsi="Times New Roman" w:cs="Times New Roman"/>
          <w:sz w:val="24"/>
          <w:szCs w:val="24"/>
          <w:rtl/>
        </w:rPr>
        <w:t>.</w:t>
      </w:r>
    </w:p>
    <w:p w14:paraId="3C44F7BF" w14:textId="4FCA058E" w:rsidR="00936BEF" w:rsidRPr="00936BEF" w:rsidRDefault="00936BEF" w:rsidP="00936BEF">
      <w:pPr>
        <w:kinsoku w:val="0"/>
        <w:overflowPunct w:val="0"/>
        <w:spacing w:after="0" w:line="240" w:lineRule="auto"/>
        <w:ind w:left="360"/>
        <w:contextualSpacing/>
        <w:jc w:val="right"/>
        <w:textAlignment w:val="baseline"/>
        <w:rPr>
          <w:rFonts w:ascii="Times New Roman" w:eastAsia="Times New Roman" w:hAnsi="Times New Roman" w:cs="Times New Roman"/>
          <w:sz w:val="24"/>
          <w:szCs w:val="24"/>
        </w:rPr>
      </w:pPr>
      <w:r w:rsidRPr="00936BEF">
        <w:rPr>
          <w:rFonts w:ascii="Times New Roman" w:eastAsia="Times New Roman" w:hAnsi="Times New Roman" w:cs="Times New Roman"/>
          <w:sz w:val="24"/>
          <w:szCs w:val="24"/>
          <w:rtl/>
        </w:rPr>
        <w:t xml:space="preserve">■ </w:t>
      </w:r>
      <w:r w:rsidR="0074052E">
        <w:rPr>
          <w:rFonts w:ascii="Times New Roman" w:eastAsia="Times New Roman" w:hAnsi="Times New Roman" w:cs="Times New Roman"/>
          <w:sz w:val="24"/>
          <w:szCs w:val="24"/>
        </w:rPr>
        <w:t>The standard</w:t>
      </w:r>
      <w:r w:rsidRPr="00936BEF">
        <w:rPr>
          <w:rFonts w:ascii="Times New Roman" w:eastAsia="Times New Roman" w:hAnsi="Times New Roman" w:cs="Times New Roman"/>
          <w:sz w:val="24"/>
          <w:szCs w:val="24"/>
        </w:rPr>
        <w:t xml:space="preserve"> deviation of </w:t>
      </w:r>
      <w:r w:rsidR="0074052E">
        <w:rPr>
          <w:rFonts w:ascii="Times New Roman" w:eastAsia="Times New Roman" w:hAnsi="Times New Roman" w:cs="Times New Roman"/>
          <w:sz w:val="24"/>
          <w:szCs w:val="24"/>
        </w:rPr>
        <w:t xml:space="preserve">the </w:t>
      </w:r>
      <w:r w:rsidRPr="00936BEF">
        <w:rPr>
          <w:rFonts w:ascii="Times New Roman" w:eastAsia="Times New Roman" w:hAnsi="Times New Roman" w:cs="Times New Roman"/>
          <w:sz w:val="24"/>
          <w:szCs w:val="24"/>
        </w:rPr>
        <w:t>Japanese yen’s effective financing rate = .09</w:t>
      </w:r>
      <w:r w:rsidRPr="00936BEF">
        <w:rPr>
          <w:rFonts w:ascii="Times New Roman" w:eastAsia="Times New Roman" w:hAnsi="Times New Roman" w:cs="Times New Roman"/>
          <w:sz w:val="24"/>
          <w:szCs w:val="24"/>
          <w:rtl/>
        </w:rPr>
        <w:t>.</w:t>
      </w:r>
    </w:p>
    <w:p w14:paraId="3CE12AA3" w14:textId="3B409E87" w:rsidR="00936BEF" w:rsidRPr="00936BEF" w:rsidRDefault="00936BEF" w:rsidP="00936BEF">
      <w:pPr>
        <w:kinsoku w:val="0"/>
        <w:overflowPunct w:val="0"/>
        <w:spacing w:after="0" w:line="240" w:lineRule="auto"/>
        <w:ind w:left="360"/>
        <w:contextualSpacing/>
        <w:jc w:val="right"/>
        <w:textAlignment w:val="baseline"/>
        <w:rPr>
          <w:rFonts w:ascii="Times New Roman" w:eastAsia="Times New Roman" w:hAnsi="Times New Roman" w:cs="Times New Roman"/>
          <w:sz w:val="24"/>
          <w:szCs w:val="24"/>
        </w:rPr>
      </w:pPr>
      <w:r w:rsidRPr="00936BEF">
        <w:rPr>
          <w:rFonts w:ascii="Times New Roman" w:eastAsia="Times New Roman" w:hAnsi="Times New Roman" w:cs="Times New Roman"/>
          <w:sz w:val="24"/>
          <w:szCs w:val="24"/>
          <w:rtl/>
        </w:rPr>
        <w:t xml:space="preserve">■ </w:t>
      </w:r>
      <w:r w:rsidR="0074052E">
        <w:rPr>
          <w:rFonts w:ascii="Times New Roman" w:eastAsia="Times New Roman" w:hAnsi="Times New Roman" w:cs="Times New Roman"/>
          <w:sz w:val="24"/>
          <w:szCs w:val="24"/>
        </w:rPr>
        <w:t>The correlation</w:t>
      </w:r>
      <w:r w:rsidRPr="00936BEF">
        <w:rPr>
          <w:rFonts w:ascii="Times New Roman" w:eastAsia="Times New Roman" w:hAnsi="Times New Roman" w:cs="Times New Roman"/>
          <w:sz w:val="24"/>
          <w:szCs w:val="24"/>
        </w:rPr>
        <w:t xml:space="preserve"> coefficient of effective financing rates of these two currencies = .10</w:t>
      </w:r>
      <w:r w:rsidRPr="00936BEF">
        <w:rPr>
          <w:rFonts w:ascii="Times New Roman" w:eastAsia="Times New Roman" w:hAnsi="Times New Roman" w:cs="Times New Roman"/>
          <w:sz w:val="24"/>
          <w:szCs w:val="24"/>
          <w:rtl/>
        </w:rPr>
        <w:t>.</w:t>
      </w:r>
    </w:p>
    <w:p w14:paraId="252D774C" w14:textId="1C7C3188" w:rsidR="00936BEF" w:rsidRPr="00936BEF" w:rsidRDefault="00936BEF" w:rsidP="00936BEF">
      <w:pPr>
        <w:kinsoku w:val="0"/>
        <w:overflowPunct w:val="0"/>
        <w:spacing w:after="0" w:line="240" w:lineRule="auto"/>
        <w:ind w:left="360"/>
        <w:contextualSpacing/>
        <w:jc w:val="right"/>
        <w:textAlignment w:val="baseline"/>
        <w:rPr>
          <w:rFonts w:ascii="Times New Roman" w:eastAsia="Times New Roman" w:hAnsi="Times New Roman" w:cs="Times New Roman"/>
          <w:sz w:val="24"/>
          <w:szCs w:val="24"/>
        </w:rPr>
      </w:pPr>
      <w:r w:rsidRPr="00936BEF">
        <w:rPr>
          <w:rFonts w:ascii="Times New Roman" w:eastAsia="Times New Roman" w:hAnsi="Times New Roman" w:cs="Times New Roman"/>
          <w:sz w:val="24"/>
          <w:szCs w:val="24"/>
        </w:rPr>
        <w:t>Given this information, the mean effective rate on a portfolio (</w:t>
      </w:r>
      <w:r w:rsidR="0074052E">
        <w:rPr>
          <w:rFonts w:ascii="Times New Roman" w:eastAsia="Times New Roman" w:hAnsi="Times New Roman" w:cs="Times New Roman"/>
          <w:sz w:val="24"/>
          <w:szCs w:val="24"/>
        </w:rPr>
        <w:t>RP</w:t>
      </w:r>
      <w:r w:rsidRPr="00936BEF">
        <w:rPr>
          <w:rFonts w:ascii="Times New Roman" w:eastAsia="Times New Roman" w:hAnsi="Times New Roman" w:cs="Times New Roman"/>
          <w:sz w:val="24"/>
          <w:szCs w:val="24"/>
        </w:rPr>
        <w:t>) of funds financed 50 percent</w:t>
      </w:r>
    </w:p>
    <w:p w14:paraId="5C466E68" w14:textId="77777777" w:rsidR="00936BEF" w:rsidRPr="0074052E" w:rsidRDefault="00936BEF" w:rsidP="00936BEF">
      <w:pPr>
        <w:kinsoku w:val="0"/>
        <w:overflowPunct w:val="0"/>
        <w:spacing w:after="0" w:line="240" w:lineRule="auto"/>
        <w:ind w:left="360"/>
        <w:contextualSpacing/>
        <w:jc w:val="right"/>
        <w:textAlignment w:val="baseline"/>
        <w:rPr>
          <w:rFonts w:ascii="Times New Roman" w:eastAsia="Times New Roman" w:hAnsi="Times New Roman" w:cs="Times New Roman"/>
          <w:color w:val="FF0000"/>
          <w:sz w:val="24"/>
          <w:szCs w:val="24"/>
        </w:rPr>
      </w:pPr>
      <w:r w:rsidRPr="0074052E">
        <w:rPr>
          <w:rFonts w:ascii="Times New Roman" w:eastAsia="Times New Roman" w:hAnsi="Times New Roman" w:cs="Times New Roman"/>
          <w:color w:val="FF0000"/>
          <w:sz w:val="24"/>
          <w:szCs w:val="24"/>
        </w:rPr>
        <w:t xml:space="preserve">by Swiss francs and 50 percent by Japanese yen is determined by totaling the </w:t>
      </w:r>
      <w:r w:rsidRPr="0074052E">
        <w:rPr>
          <w:rFonts w:ascii="Times New Roman" w:eastAsia="Times New Roman" w:hAnsi="Times New Roman" w:cs="Times New Roman"/>
          <w:color w:val="FF0000"/>
          <w:sz w:val="24"/>
          <w:szCs w:val="24"/>
          <w:highlight w:val="yellow"/>
        </w:rPr>
        <w:t>weighted</w:t>
      </w:r>
      <w:r w:rsidRPr="0074052E">
        <w:rPr>
          <w:rFonts w:ascii="Times New Roman" w:eastAsia="Times New Roman" w:hAnsi="Times New Roman" w:cs="Times New Roman"/>
          <w:color w:val="FF0000"/>
          <w:sz w:val="24"/>
          <w:szCs w:val="24"/>
        </w:rPr>
        <w:t xml:space="preserve"> individual</w:t>
      </w:r>
    </w:p>
    <w:p w14:paraId="39E45D15" w14:textId="6922A01D" w:rsidR="0074052E" w:rsidRDefault="006336F5" w:rsidP="00936BEF">
      <w:pPr>
        <w:kinsoku w:val="0"/>
        <w:overflowPunct w:val="0"/>
        <w:bidi w:val="0"/>
        <w:spacing w:after="0" w:line="240" w:lineRule="auto"/>
        <w:ind w:left="360"/>
        <w:contextualSpacing/>
        <w:jc w:val="both"/>
        <w:textAlignment w:val="baseline"/>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highlight w:val="yellow"/>
        </w:rPr>
        <w:t>a)</w:t>
      </w:r>
      <w:r w:rsidR="00936BEF" w:rsidRPr="0074052E">
        <w:rPr>
          <w:rFonts w:ascii="Times New Roman" w:eastAsia="Times New Roman" w:hAnsi="Times New Roman" w:cs="Times New Roman"/>
          <w:sz w:val="24"/>
          <w:szCs w:val="24"/>
          <w:highlight w:val="yellow"/>
        </w:rPr>
        <w:t>effective</w:t>
      </w:r>
      <w:proofErr w:type="gramEnd"/>
      <w:r w:rsidR="00936BEF" w:rsidRPr="0074052E">
        <w:rPr>
          <w:rFonts w:ascii="Times New Roman" w:eastAsia="Times New Roman" w:hAnsi="Times New Roman" w:cs="Times New Roman"/>
          <w:sz w:val="24"/>
          <w:szCs w:val="24"/>
          <w:highlight w:val="yellow"/>
        </w:rPr>
        <w:t xml:space="preserve"> financing rates</w:t>
      </w:r>
      <w:r w:rsidR="0074052E">
        <w:rPr>
          <w:rFonts w:ascii="Times New Roman" w:eastAsia="Times New Roman" w:hAnsi="Times New Roman" w:cs="Times New Roman"/>
          <w:sz w:val="24"/>
          <w:szCs w:val="24"/>
          <w:highlight w:val="yellow"/>
        </w:rPr>
        <w:t xml:space="preserve"> portfolio </w:t>
      </w:r>
      <w:r w:rsidR="00936BEF" w:rsidRPr="0074052E">
        <w:rPr>
          <w:rFonts w:ascii="Times New Roman" w:eastAsia="Times New Roman" w:hAnsi="Times New Roman" w:cs="Times New Roman"/>
          <w:sz w:val="24"/>
          <w:szCs w:val="24"/>
          <w:highlight w:val="yellow"/>
        </w:rPr>
        <w:t>:</w:t>
      </w:r>
    </w:p>
    <w:p w14:paraId="7D169E8B" w14:textId="77777777" w:rsidR="0074052E" w:rsidRDefault="0074052E" w:rsidP="0074052E">
      <w:pPr>
        <w:kinsoku w:val="0"/>
        <w:overflowPunct w:val="0"/>
        <w:bidi w:val="0"/>
        <w:spacing w:after="0" w:line="240" w:lineRule="auto"/>
        <w:ind w:left="360"/>
        <w:contextualSpacing/>
        <w:jc w:val="both"/>
        <w:textAlignment w:val="baseline"/>
        <w:rPr>
          <w:rFonts w:ascii="Times New Roman" w:eastAsia="Times New Roman" w:hAnsi="Times New Roman" w:cs="Times New Roman"/>
          <w:sz w:val="24"/>
          <w:szCs w:val="24"/>
        </w:rPr>
      </w:pPr>
    </w:p>
    <w:p w14:paraId="497B63E4" w14:textId="4C5595F0" w:rsidR="0074052E" w:rsidRDefault="00936BEF" w:rsidP="0074052E">
      <w:pPr>
        <w:kinsoku w:val="0"/>
        <w:overflowPunct w:val="0"/>
        <w:bidi w:val="0"/>
        <w:spacing w:after="0" w:line="240" w:lineRule="auto"/>
        <w:ind w:left="360"/>
        <w:contextualSpacing/>
        <w:jc w:val="both"/>
        <w:textAlignment w:val="baseline"/>
        <w:rPr>
          <w:rFonts w:ascii="Times New Roman" w:eastAsia="Times New Roman" w:hAnsi="Times New Roman" w:cs="Times New Roman"/>
          <w:b/>
          <w:bCs/>
          <w:sz w:val="24"/>
          <w:szCs w:val="24"/>
        </w:rPr>
      </w:pPr>
      <w:r w:rsidRPr="00936BEF">
        <w:rPr>
          <w:rFonts w:ascii="Times New Roman" w:eastAsia="Times New Roman" w:hAnsi="Times New Roman" w:cs="Times New Roman"/>
          <w:sz w:val="24"/>
          <w:szCs w:val="24"/>
        </w:rPr>
        <w:cr/>
      </w:r>
      <w:r w:rsidR="0074052E" w:rsidRPr="0074052E">
        <w:rPr>
          <w:rFonts w:ascii="Times New Roman" w:eastAsia="Times New Roman" w:hAnsi="Times New Roman" w:cs="Times New Roman"/>
          <w:b/>
          <w:bCs/>
          <w:sz w:val="24"/>
          <w:szCs w:val="24"/>
        </w:rPr>
        <w:t>Rp=</w:t>
      </w:r>
      <w:proofErr w:type="spellStart"/>
      <w:proofErr w:type="gramStart"/>
      <w:r w:rsidR="0074052E" w:rsidRPr="0074052E">
        <w:rPr>
          <w:rFonts w:ascii="Times New Roman" w:eastAsia="Times New Roman" w:hAnsi="Times New Roman" w:cs="Times New Roman"/>
          <w:b/>
          <w:bCs/>
          <w:sz w:val="24"/>
          <w:szCs w:val="24"/>
        </w:rPr>
        <w:t>Wa</w:t>
      </w:r>
      <w:proofErr w:type="spellEnd"/>
      <w:r w:rsidR="0074052E" w:rsidRPr="0074052E">
        <w:rPr>
          <w:rFonts w:ascii="Times New Roman" w:eastAsia="Times New Roman" w:hAnsi="Times New Roman" w:cs="Times New Roman"/>
          <w:b/>
          <w:bCs/>
          <w:sz w:val="24"/>
          <w:szCs w:val="24"/>
        </w:rPr>
        <w:t>(</w:t>
      </w:r>
      <w:proofErr w:type="gramEnd"/>
      <w:r w:rsidR="0074052E" w:rsidRPr="0074052E">
        <w:rPr>
          <w:rFonts w:ascii="Times New Roman" w:eastAsia="Times New Roman" w:hAnsi="Times New Roman" w:cs="Times New Roman"/>
          <w:b/>
          <w:bCs/>
          <w:sz w:val="24"/>
          <w:szCs w:val="24"/>
        </w:rPr>
        <w:t>Ra)+Wb(Rb)</w:t>
      </w:r>
    </w:p>
    <w:p w14:paraId="0A65FB2C" w14:textId="77777777" w:rsidR="0074052E" w:rsidRPr="0074052E" w:rsidRDefault="0074052E" w:rsidP="0074052E">
      <w:pPr>
        <w:kinsoku w:val="0"/>
        <w:overflowPunct w:val="0"/>
        <w:bidi w:val="0"/>
        <w:spacing w:after="0" w:line="240" w:lineRule="auto"/>
        <w:ind w:left="360"/>
        <w:contextualSpacing/>
        <w:jc w:val="both"/>
        <w:textAlignment w:val="baseline"/>
        <w:rPr>
          <w:rFonts w:ascii="Times New Roman" w:eastAsia="Times New Roman" w:hAnsi="Times New Roman" w:cs="Times New Roman"/>
          <w:b/>
          <w:bCs/>
          <w:sz w:val="24"/>
          <w:szCs w:val="24"/>
        </w:rPr>
      </w:pPr>
    </w:p>
    <w:p w14:paraId="28553044" w14:textId="540E5610" w:rsidR="00936BEF" w:rsidRDefault="0074052E" w:rsidP="0074052E">
      <w:pPr>
        <w:kinsoku w:val="0"/>
        <w:overflowPunct w:val="0"/>
        <w:bidi w:val="0"/>
        <w:spacing w:after="0" w:line="240" w:lineRule="auto"/>
        <w:ind w:left="360"/>
        <w:contextualSpacing/>
        <w:jc w:val="both"/>
        <w:textAlignment w:val="baseline"/>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sidR="006336F5">
        <w:rPr>
          <w:rFonts w:ascii="Times New Roman" w:eastAsia="Times New Roman" w:hAnsi="Times New Roman" w:cs="Times New Roman"/>
          <w:sz w:val="24"/>
          <w:szCs w:val="24"/>
        </w:rPr>
        <w:t>(</w:t>
      </w:r>
      <w:proofErr w:type="gramEnd"/>
      <w:r w:rsidR="006336F5">
        <w:rPr>
          <w:rFonts w:ascii="Times New Roman" w:eastAsia="Times New Roman" w:hAnsi="Times New Roman" w:cs="Times New Roman"/>
          <w:sz w:val="24"/>
          <w:szCs w:val="24"/>
        </w:rPr>
        <w:t>0.5*0.03)+(0.5*0.02)</w:t>
      </w:r>
    </w:p>
    <w:p w14:paraId="45088213" w14:textId="6E7BC723" w:rsidR="006336F5" w:rsidRDefault="006336F5" w:rsidP="006336F5">
      <w:pPr>
        <w:kinsoku w:val="0"/>
        <w:overflowPunct w:val="0"/>
        <w:bidi w:val="0"/>
        <w:spacing w:after="0" w:line="240" w:lineRule="auto"/>
        <w:ind w:left="360"/>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=0.015+0.01=0.115</w:t>
      </w:r>
    </w:p>
    <w:p w14:paraId="37E2C33A" w14:textId="036AACBF" w:rsidR="006336F5" w:rsidRDefault="006336F5" w:rsidP="006336F5">
      <w:pPr>
        <w:kinsoku w:val="0"/>
        <w:overflowPunct w:val="0"/>
        <w:bidi w:val="0"/>
        <w:spacing w:after="0" w:line="240" w:lineRule="auto"/>
        <w:ind w:left="360"/>
        <w:contextualSpacing/>
        <w:jc w:val="both"/>
        <w:textAlignment w:val="baseline"/>
        <w:rPr>
          <w:rFonts w:ascii="Times New Roman" w:eastAsia="Times New Roman" w:hAnsi="Times New Roman" w:cs="Times New Roman"/>
          <w:sz w:val="24"/>
          <w:szCs w:val="24"/>
          <w:rtl/>
        </w:rPr>
      </w:pPr>
    </w:p>
    <w:p w14:paraId="2E71DDD9" w14:textId="6158AC17" w:rsidR="0049462E" w:rsidRDefault="0049462E" w:rsidP="0049462E">
      <w:pPr>
        <w:kinsoku w:val="0"/>
        <w:overflowPunct w:val="0"/>
        <w:bidi w:val="0"/>
        <w:spacing w:after="0" w:line="240" w:lineRule="auto"/>
        <w:ind w:left="360"/>
        <w:contextualSpacing/>
        <w:jc w:val="both"/>
        <w:textAlignment w:val="baseline"/>
        <w:rPr>
          <w:rFonts w:ascii="Times New Roman" w:eastAsia="Times New Roman" w:hAnsi="Times New Roman" w:cs="Times New Roman"/>
          <w:sz w:val="24"/>
          <w:szCs w:val="24"/>
          <w:rtl/>
        </w:rPr>
      </w:pPr>
    </w:p>
    <w:p w14:paraId="21CEDB87" w14:textId="17C89679" w:rsidR="0049462E" w:rsidRDefault="0049462E" w:rsidP="0049462E">
      <w:pPr>
        <w:kinsoku w:val="0"/>
        <w:overflowPunct w:val="0"/>
        <w:bidi w:val="0"/>
        <w:spacing w:after="0" w:line="240" w:lineRule="auto"/>
        <w:ind w:left="360"/>
        <w:contextualSpacing/>
        <w:jc w:val="both"/>
        <w:textAlignment w:val="baseline"/>
        <w:rPr>
          <w:rFonts w:ascii="Times New Roman" w:eastAsia="Times New Roman" w:hAnsi="Times New Roman" w:cs="Times New Roman"/>
          <w:sz w:val="24"/>
          <w:szCs w:val="24"/>
          <w:rtl/>
        </w:rPr>
      </w:pPr>
    </w:p>
    <w:p w14:paraId="05415DED" w14:textId="37BD08E4" w:rsidR="0049462E" w:rsidRDefault="0049462E" w:rsidP="0049462E">
      <w:pPr>
        <w:kinsoku w:val="0"/>
        <w:overflowPunct w:val="0"/>
        <w:bidi w:val="0"/>
        <w:spacing w:after="0" w:line="240" w:lineRule="auto"/>
        <w:ind w:left="360"/>
        <w:contextualSpacing/>
        <w:jc w:val="both"/>
        <w:textAlignment w:val="baseline"/>
        <w:rPr>
          <w:rFonts w:ascii="Times New Roman" w:eastAsia="Times New Roman" w:hAnsi="Times New Roman" w:cs="Times New Roman"/>
          <w:sz w:val="24"/>
          <w:szCs w:val="24"/>
          <w:rtl/>
        </w:rPr>
      </w:pPr>
    </w:p>
    <w:p w14:paraId="6A0AEAB7" w14:textId="3FDB7128" w:rsidR="0049462E" w:rsidRDefault="0049462E" w:rsidP="0049462E">
      <w:pPr>
        <w:kinsoku w:val="0"/>
        <w:overflowPunct w:val="0"/>
        <w:bidi w:val="0"/>
        <w:spacing w:after="0" w:line="240" w:lineRule="auto"/>
        <w:ind w:left="360"/>
        <w:contextualSpacing/>
        <w:jc w:val="both"/>
        <w:textAlignment w:val="baseline"/>
        <w:rPr>
          <w:rFonts w:ascii="Times New Roman" w:eastAsia="Times New Roman" w:hAnsi="Times New Roman" w:cs="Times New Roman"/>
          <w:sz w:val="24"/>
          <w:szCs w:val="24"/>
          <w:rtl/>
        </w:rPr>
      </w:pPr>
    </w:p>
    <w:p w14:paraId="6090DCFA" w14:textId="307A4DAB" w:rsidR="0049462E" w:rsidRDefault="0049462E" w:rsidP="0049462E">
      <w:pPr>
        <w:kinsoku w:val="0"/>
        <w:overflowPunct w:val="0"/>
        <w:bidi w:val="0"/>
        <w:spacing w:after="0" w:line="240" w:lineRule="auto"/>
        <w:ind w:left="360"/>
        <w:contextualSpacing/>
        <w:jc w:val="both"/>
        <w:textAlignment w:val="baseline"/>
        <w:rPr>
          <w:rFonts w:ascii="Times New Roman" w:eastAsia="Times New Roman" w:hAnsi="Times New Roman" w:cs="Times New Roman"/>
          <w:sz w:val="24"/>
          <w:szCs w:val="24"/>
          <w:rtl/>
        </w:rPr>
      </w:pPr>
    </w:p>
    <w:p w14:paraId="5F0273B5" w14:textId="7C1DD7BE" w:rsidR="0049462E" w:rsidRDefault="0049462E" w:rsidP="0049462E">
      <w:pPr>
        <w:kinsoku w:val="0"/>
        <w:overflowPunct w:val="0"/>
        <w:bidi w:val="0"/>
        <w:spacing w:after="0" w:line="240" w:lineRule="auto"/>
        <w:ind w:left="360"/>
        <w:contextualSpacing/>
        <w:jc w:val="both"/>
        <w:textAlignment w:val="baseline"/>
        <w:rPr>
          <w:rFonts w:ascii="Times New Roman" w:eastAsia="Times New Roman" w:hAnsi="Times New Roman" w:cs="Times New Roman"/>
          <w:sz w:val="24"/>
          <w:szCs w:val="24"/>
          <w:rtl/>
        </w:rPr>
      </w:pPr>
    </w:p>
    <w:p w14:paraId="1FEA90EE" w14:textId="04C6CC83" w:rsidR="0049462E" w:rsidRDefault="0049462E" w:rsidP="0049462E">
      <w:pPr>
        <w:kinsoku w:val="0"/>
        <w:overflowPunct w:val="0"/>
        <w:bidi w:val="0"/>
        <w:spacing w:after="0" w:line="240" w:lineRule="auto"/>
        <w:ind w:left="360"/>
        <w:contextualSpacing/>
        <w:jc w:val="both"/>
        <w:textAlignment w:val="baseline"/>
        <w:rPr>
          <w:rFonts w:ascii="Times New Roman" w:eastAsia="Times New Roman" w:hAnsi="Times New Roman" w:cs="Times New Roman"/>
          <w:sz w:val="24"/>
          <w:szCs w:val="24"/>
          <w:rtl/>
        </w:rPr>
      </w:pPr>
    </w:p>
    <w:p w14:paraId="59A06D18" w14:textId="7A8611B3" w:rsidR="0049462E" w:rsidRDefault="0049462E" w:rsidP="0049462E">
      <w:pPr>
        <w:kinsoku w:val="0"/>
        <w:overflowPunct w:val="0"/>
        <w:bidi w:val="0"/>
        <w:spacing w:after="0" w:line="240" w:lineRule="auto"/>
        <w:ind w:left="360"/>
        <w:contextualSpacing/>
        <w:jc w:val="both"/>
        <w:textAlignment w:val="baseline"/>
        <w:rPr>
          <w:rFonts w:ascii="Times New Roman" w:eastAsia="Times New Roman" w:hAnsi="Times New Roman" w:cs="Times New Roman"/>
          <w:sz w:val="24"/>
          <w:szCs w:val="24"/>
          <w:rtl/>
        </w:rPr>
      </w:pPr>
    </w:p>
    <w:p w14:paraId="0461F405" w14:textId="3CDB1E30" w:rsidR="0049462E" w:rsidRDefault="0049462E" w:rsidP="0049462E">
      <w:pPr>
        <w:kinsoku w:val="0"/>
        <w:overflowPunct w:val="0"/>
        <w:bidi w:val="0"/>
        <w:spacing w:after="0" w:line="240" w:lineRule="auto"/>
        <w:ind w:left="360"/>
        <w:contextualSpacing/>
        <w:jc w:val="both"/>
        <w:textAlignment w:val="baseline"/>
        <w:rPr>
          <w:rFonts w:ascii="Times New Roman" w:eastAsia="Times New Roman" w:hAnsi="Times New Roman" w:cs="Times New Roman"/>
          <w:sz w:val="24"/>
          <w:szCs w:val="24"/>
          <w:rtl/>
        </w:rPr>
      </w:pPr>
    </w:p>
    <w:p w14:paraId="3D21DE05" w14:textId="574F43B3" w:rsidR="0049462E" w:rsidRDefault="0049462E" w:rsidP="0049462E">
      <w:pPr>
        <w:kinsoku w:val="0"/>
        <w:overflowPunct w:val="0"/>
        <w:bidi w:val="0"/>
        <w:spacing w:after="0" w:line="240" w:lineRule="auto"/>
        <w:ind w:left="360"/>
        <w:contextualSpacing/>
        <w:jc w:val="both"/>
        <w:textAlignment w:val="baseline"/>
        <w:rPr>
          <w:rFonts w:ascii="Times New Roman" w:eastAsia="Times New Roman" w:hAnsi="Times New Roman" w:cs="Times New Roman"/>
          <w:sz w:val="24"/>
          <w:szCs w:val="24"/>
          <w:rtl/>
        </w:rPr>
      </w:pPr>
    </w:p>
    <w:p w14:paraId="16E51AB9" w14:textId="6E3EE5E0" w:rsidR="0049462E" w:rsidRDefault="0049462E" w:rsidP="0049462E">
      <w:pPr>
        <w:kinsoku w:val="0"/>
        <w:overflowPunct w:val="0"/>
        <w:bidi w:val="0"/>
        <w:spacing w:after="0" w:line="240" w:lineRule="auto"/>
        <w:ind w:left="360"/>
        <w:contextualSpacing/>
        <w:jc w:val="both"/>
        <w:textAlignment w:val="baseline"/>
        <w:rPr>
          <w:rFonts w:ascii="Times New Roman" w:eastAsia="Times New Roman" w:hAnsi="Times New Roman" w:cs="Times New Roman"/>
          <w:sz w:val="24"/>
          <w:szCs w:val="24"/>
          <w:rtl/>
        </w:rPr>
      </w:pPr>
    </w:p>
    <w:p w14:paraId="7E05A4D4" w14:textId="39914CEE" w:rsidR="0049462E" w:rsidRDefault="0049462E" w:rsidP="0049462E">
      <w:pPr>
        <w:kinsoku w:val="0"/>
        <w:overflowPunct w:val="0"/>
        <w:bidi w:val="0"/>
        <w:spacing w:after="0" w:line="240" w:lineRule="auto"/>
        <w:ind w:left="360"/>
        <w:contextualSpacing/>
        <w:jc w:val="both"/>
        <w:textAlignment w:val="baseline"/>
        <w:rPr>
          <w:rFonts w:ascii="Times New Roman" w:eastAsia="Times New Roman" w:hAnsi="Times New Roman" w:cs="Times New Roman"/>
          <w:sz w:val="24"/>
          <w:szCs w:val="24"/>
          <w:rtl/>
        </w:rPr>
      </w:pPr>
    </w:p>
    <w:p w14:paraId="1641204E" w14:textId="5B80FBA5" w:rsidR="0049462E" w:rsidRDefault="0049462E" w:rsidP="0049462E">
      <w:pPr>
        <w:kinsoku w:val="0"/>
        <w:overflowPunct w:val="0"/>
        <w:bidi w:val="0"/>
        <w:spacing w:after="0" w:line="240" w:lineRule="auto"/>
        <w:ind w:left="360"/>
        <w:contextualSpacing/>
        <w:jc w:val="both"/>
        <w:textAlignment w:val="baseline"/>
        <w:rPr>
          <w:rFonts w:ascii="Times New Roman" w:eastAsia="Times New Roman" w:hAnsi="Times New Roman" w:cs="Times New Roman"/>
          <w:sz w:val="24"/>
          <w:szCs w:val="24"/>
          <w:rtl/>
        </w:rPr>
      </w:pPr>
    </w:p>
    <w:p w14:paraId="7E42C254" w14:textId="6226051A" w:rsidR="0049462E" w:rsidRDefault="0049462E" w:rsidP="0049462E">
      <w:pPr>
        <w:kinsoku w:val="0"/>
        <w:overflowPunct w:val="0"/>
        <w:bidi w:val="0"/>
        <w:spacing w:after="0" w:line="240" w:lineRule="auto"/>
        <w:ind w:left="360"/>
        <w:contextualSpacing/>
        <w:jc w:val="both"/>
        <w:textAlignment w:val="baseline"/>
        <w:rPr>
          <w:rFonts w:ascii="Times New Roman" w:eastAsia="Times New Roman" w:hAnsi="Times New Roman" w:cs="Times New Roman"/>
          <w:sz w:val="24"/>
          <w:szCs w:val="24"/>
          <w:rtl/>
        </w:rPr>
      </w:pPr>
    </w:p>
    <w:p w14:paraId="679EA88F" w14:textId="77777777" w:rsidR="0049462E" w:rsidRDefault="0049462E" w:rsidP="0049462E">
      <w:pPr>
        <w:kinsoku w:val="0"/>
        <w:overflowPunct w:val="0"/>
        <w:bidi w:val="0"/>
        <w:spacing w:after="0" w:line="240" w:lineRule="auto"/>
        <w:ind w:left="360"/>
        <w:contextualSpacing/>
        <w:jc w:val="both"/>
        <w:textAlignment w:val="baseline"/>
        <w:rPr>
          <w:rFonts w:ascii="Times New Roman" w:eastAsia="Times New Roman" w:hAnsi="Times New Roman" w:cs="Times New Roman"/>
          <w:sz w:val="24"/>
          <w:szCs w:val="24"/>
        </w:rPr>
      </w:pPr>
    </w:p>
    <w:p w14:paraId="10E09887" w14:textId="0FDE3409" w:rsidR="006336F5" w:rsidRDefault="006336F5" w:rsidP="006336F5">
      <w:pPr>
        <w:kinsoku w:val="0"/>
        <w:overflowPunct w:val="0"/>
        <w:bidi w:val="0"/>
        <w:spacing w:after="0" w:line="240" w:lineRule="auto"/>
        <w:ind w:left="360"/>
        <w:contextualSpacing/>
        <w:jc w:val="both"/>
        <w:textAlignment w:val="baseline"/>
        <w:rPr>
          <w:rFonts w:ascii="Times New Roman" w:eastAsia="Times New Roman" w:hAnsi="Times New Roman" w:cs="Times New Roman"/>
          <w:sz w:val="24"/>
          <w:szCs w:val="24"/>
        </w:rPr>
      </w:pPr>
      <w:proofErr w:type="gramStart"/>
      <w:r w:rsidRPr="006336F5">
        <w:rPr>
          <w:rFonts w:ascii="Times New Roman" w:eastAsia="Times New Roman" w:hAnsi="Times New Roman" w:cs="Times New Roman"/>
          <w:sz w:val="24"/>
          <w:szCs w:val="24"/>
          <w:highlight w:val="yellow"/>
        </w:rPr>
        <w:t>b)</w:t>
      </w:r>
      <w:r w:rsidRPr="006336F5">
        <w:rPr>
          <w:rFonts w:ascii="Times New Roman" w:eastAsia="Times New Roman" w:hAnsi="Times New Roman" w:cs="Times New Roman"/>
          <w:sz w:val="24"/>
          <w:szCs w:val="24"/>
          <w:highlight w:val="yellow"/>
        </w:rPr>
        <w:t>The</w:t>
      </w:r>
      <w:proofErr w:type="gramEnd"/>
      <w:r w:rsidRPr="006336F5">
        <w:rPr>
          <w:rFonts w:ascii="Times New Roman" w:eastAsia="Times New Roman" w:hAnsi="Times New Roman" w:cs="Times New Roman"/>
          <w:sz w:val="24"/>
          <w:szCs w:val="24"/>
          <w:highlight w:val="yellow"/>
        </w:rPr>
        <w:t xml:space="preserve"> variance of this portfolio’s effective financing rate over time is</w:t>
      </w:r>
    </w:p>
    <w:p w14:paraId="5A7F0533" w14:textId="69A78B19" w:rsidR="006336F5" w:rsidRDefault="006336F5" w:rsidP="006336F5">
      <w:pPr>
        <w:kinsoku w:val="0"/>
        <w:overflowPunct w:val="0"/>
        <w:spacing w:after="0" w:line="240" w:lineRule="auto"/>
        <w:ind w:left="360"/>
        <w:contextualSpacing/>
        <w:jc w:val="both"/>
        <w:textAlignment w:val="baseline"/>
        <w:rPr>
          <w:rFonts w:ascii="Times New Roman" w:eastAsia="Times New Roman" w:hAnsi="Times New Roman" w:cs="Times New Roman"/>
          <w:sz w:val="24"/>
          <w:szCs w:val="24"/>
          <w:rtl/>
        </w:rPr>
      </w:pPr>
      <w:r w:rsidRPr="006336F5">
        <w:rPr>
          <w:rFonts w:ascii="Times New Roman" w:eastAsia="Times New Roman" w:hAnsi="Times New Roman" w:cs="Times New Roman" w:hint="cs"/>
          <w:sz w:val="24"/>
          <w:szCs w:val="24"/>
          <w:highlight w:val="yellow"/>
          <w:rtl/>
        </w:rPr>
        <w:t xml:space="preserve">نفس الي </w:t>
      </w:r>
      <w:proofErr w:type="spellStart"/>
      <w:r w:rsidRPr="006336F5">
        <w:rPr>
          <w:rFonts w:ascii="Times New Roman" w:eastAsia="Times New Roman" w:hAnsi="Times New Roman" w:cs="Times New Roman" w:hint="cs"/>
          <w:sz w:val="24"/>
          <w:szCs w:val="24"/>
          <w:highlight w:val="yellow"/>
          <w:rtl/>
        </w:rPr>
        <w:t>بشابتر</w:t>
      </w:r>
      <w:proofErr w:type="spellEnd"/>
      <w:r w:rsidRPr="006336F5">
        <w:rPr>
          <w:rFonts w:ascii="Times New Roman" w:eastAsia="Times New Roman" w:hAnsi="Times New Roman" w:cs="Times New Roman" w:hint="cs"/>
          <w:sz w:val="24"/>
          <w:szCs w:val="24"/>
          <w:highlight w:val="yellow"/>
          <w:rtl/>
        </w:rPr>
        <w:t xml:space="preserve"> 13</w:t>
      </w:r>
    </w:p>
    <w:p w14:paraId="14831288" w14:textId="77777777" w:rsidR="0049462E" w:rsidRDefault="0049462E" w:rsidP="006336F5">
      <w:pPr>
        <w:kinsoku w:val="0"/>
        <w:overflowPunct w:val="0"/>
        <w:spacing w:after="0" w:line="240" w:lineRule="auto"/>
        <w:ind w:left="360"/>
        <w:contextualSpacing/>
        <w:jc w:val="right"/>
        <w:textAlignment w:val="baseline"/>
        <w:rPr>
          <w:rFonts w:ascii="Times New Roman" w:eastAsia="Times New Roman" w:hAnsi="Times New Roman" w:cs="Times New Roman"/>
          <w:sz w:val="24"/>
          <w:szCs w:val="24"/>
          <w:rtl/>
        </w:rPr>
      </w:pPr>
    </w:p>
    <w:p w14:paraId="5B902BC7" w14:textId="11EEE2E4" w:rsidR="006336F5" w:rsidRDefault="0049462E" w:rsidP="006336F5">
      <w:pPr>
        <w:kinsoku w:val="0"/>
        <w:overflowPunct w:val="0"/>
        <w:spacing w:after="0" w:line="240" w:lineRule="auto"/>
        <w:ind w:left="360"/>
        <w:contextualSpacing/>
        <w:jc w:val="right"/>
        <w:textAlignment w:val="baseline"/>
        <w:rPr>
          <w:rFonts w:ascii="Times New Roman" w:eastAsia="Times New Roman" w:hAnsi="Times New Roman" w:cs="Times New Roman" w:hint="cs"/>
          <w:sz w:val="24"/>
          <w:szCs w:val="24"/>
        </w:rPr>
      </w:pPr>
      <w:r>
        <w:rPr>
          <w:rFonts w:ascii="Times New Roman" w:eastAsia="Times New Roman" w:hAnsi="Times New Roman" w:cs="Times New Roman"/>
          <w:noProof/>
          <w:sz w:val="24"/>
          <w:szCs w:val="24"/>
        </w:rPr>
        <w:drawing>
          <wp:inline distT="0" distB="0" distL="0" distR="0" wp14:anchorId="3DB507EA" wp14:editId="7A20F53F">
            <wp:extent cx="5340350" cy="1414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0350" cy="1414145"/>
                    </a:xfrm>
                    <a:prstGeom prst="rect">
                      <a:avLst/>
                    </a:prstGeom>
                    <a:noFill/>
                  </pic:spPr>
                </pic:pic>
              </a:graphicData>
            </a:graphic>
          </wp:inline>
        </w:drawing>
      </w:r>
    </w:p>
    <w:p w14:paraId="227E72AD" w14:textId="77777777" w:rsidR="00936BEF" w:rsidRPr="00936BEF" w:rsidRDefault="00936BEF" w:rsidP="00936BEF">
      <w:pPr>
        <w:kinsoku w:val="0"/>
        <w:overflowPunct w:val="0"/>
        <w:bidi w:val="0"/>
        <w:spacing w:after="0" w:line="240" w:lineRule="auto"/>
        <w:ind w:left="360"/>
        <w:contextualSpacing/>
        <w:jc w:val="both"/>
        <w:textAlignment w:val="baseline"/>
        <w:rPr>
          <w:rFonts w:ascii="Times New Roman" w:eastAsia="Times New Roman" w:hAnsi="Times New Roman" w:cs="Times New Roman"/>
          <w:sz w:val="24"/>
          <w:szCs w:val="24"/>
        </w:rPr>
      </w:pPr>
    </w:p>
    <w:p w14:paraId="1D8619CE" w14:textId="77777777" w:rsidR="00C9714F" w:rsidRPr="00C9714F" w:rsidRDefault="00C9714F" w:rsidP="00936BEF">
      <w:pPr>
        <w:pStyle w:val="NormalWeb"/>
        <w:kinsoku w:val="0"/>
        <w:overflowPunct w:val="0"/>
        <w:bidi w:val="0"/>
        <w:spacing w:before="134" w:after="0"/>
        <w:ind w:left="778" w:hanging="778"/>
        <w:jc w:val="both"/>
        <w:textAlignment w:val="baseline"/>
        <w:rPr>
          <w:rFonts w:eastAsia="Times New Roman"/>
          <w:sz w:val="28"/>
          <w:szCs w:val="28"/>
        </w:rPr>
      </w:pPr>
    </w:p>
    <w:p w14:paraId="277D0112" w14:textId="1BA62082" w:rsidR="00C9714F" w:rsidRPr="00C9714F" w:rsidRDefault="00C9714F" w:rsidP="00B34047">
      <w:pPr>
        <w:jc w:val="right"/>
        <w:rPr>
          <w:b/>
          <w:bCs/>
          <w:sz w:val="24"/>
          <w:szCs w:val="24"/>
        </w:rPr>
      </w:pPr>
      <w:r>
        <w:rPr>
          <w:b/>
          <w:bCs/>
          <w:sz w:val="24"/>
          <w:szCs w:val="24"/>
        </w:rPr>
        <w:t xml:space="preserve"> </w:t>
      </w:r>
    </w:p>
    <w:p w14:paraId="60235588" w14:textId="37AB527E" w:rsidR="00B34047" w:rsidRPr="002135CF" w:rsidRDefault="0049462E" w:rsidP="0049462E">
      <w:pPr>
        <w:jc w:val="right"/>
        <w:rPr>
          <w:rFonts w:asciiTheme="majorBidi" w:hAnsiTheme="majorBidi" w:cstheme="majorBidi"/>
          <w:b/>
          <w:bCs/>
          <w:sz w:val="32"/>
          <w:szCs w:val="32"/>
          <w:rtl/>
        </w:rPr>
      </w:pPr>
      <w:r w:rsidRPr="002135CF">
        <w:rPr>
          <w:rFonts w:asciiTheme="majorBidi" w:hAnsiTheme="majorBidi" w:cstheme="majorBidi"/>
          <w:b/>
          <w:bCs/>
          <w:sz w:val="32"/>
          <w:szCs w:val="32"/>
        </w:rPr>
        <w:t>0.5)</w:t>
      </w:r>
      <w:r w:rsidRPr="002135CF">
        <w:rPr>
          <w:rFonts w:asciiTheme="majorBidi" w:hAnsiTheme="majorBidi" w:cstheme="majorBidi"/>
          <w:b/>
          <w:bCs/>
          <w:sz w:val="32"/>
          <w:szCs w:val="32"/>
          <w:vertAlign w:val="superscript"/>
        </w:rPr>
        <w:t>2</w:t>
      </w:r>
      <w:r w:rsidRPr="002135CF">
        <w:rPr>
          <w:rFonts w:asciiTheme="majorBidi" w:hAnsiTheme="majorBidi" w:cstheme="majorBidi"/>
          <w:b/>
          <w:bCs/>
          <w:sz w:val="32"/>
          <w:szCs w:val="32"/>
        </w:rPr>
        <w:t>*(0.04)</w:t>
      </w:r>
      <w:r w:rsidRPr="002135CF">
        <w:rPr>
          <w:rFonts w:asciiTheme="majorBidi" w:hAnsiTheme="majorBidi" w:cstheme="majorBidi"/>
          <w:b/>
          <w:bCs/>
          <w:sz w:val="32"/>
          <w:szCs w:val="32"/>
          <w:vertAlign w:val="superscript"/>
        </w:rPr>
        <w:t>2</w:t>
      </w:r>
      <w:r w:rsidRPr="002135CF">
        <w:rPr>
          <w:rFonts w:asciiTheme="majorBidi" w:hAnsiTheme="majorBidi" w:cstheme="majorBidi"/>
          <w:b/>
          <w:bCs/>
          <w:sz w:val="32"/>
          <w:szCs w:val="32"/>
        </w:rPr>
        <w:t>+(0.5)</w:t>
      </w:r>
      <w:r w:rsidRPr="002135CF">
        <w:rPr>
          <w:rFonts w:asciiTheme="majorBidi" w:hAnsiTheme="majorBidi" w:cstheme="majorBidi"/>
          <w:b/>
          <w:bCs/>
          <w:sz w:val="32"/>
          <w:szCs w:val="32"/>
          <w:vertAlign w:val="superscript"/>
        </w:rPr>
        <w:t>2</w:t>
      </w:r>
      <w:r w:rsidR="00B34047" w:rsidRPr="002135CF">
        <w:rPr>
          <w:rFonts w:asciiTheme="majorBidi" w:hAnsiTheme="majorBidi" w:cstheme="majorBidi"/>
          <w:b/>
          <w:bCs/>
          <w:sz w:val="32"/>
          <w:szCs w:val="32"/>
        </w:rPr>
        <w:t xml:space="preserve"> </w:t>
      </w:r>
      <w:r w:rsidRPr="002135CF">
        <w:rPr>
          <w:rFonts w:asciiTheme="majorBidi" w:hAnsiTheme="majorBidi" w:cstheme="majorBidi"/>
          <w:b/>
          <w:bCs/>
          <w:sz w:val="32"/>
          <w:szCs w:val="32"/>
        </w:rPr>
        <w:t>*</w:t>
      </w:r>
      <w:r w:rsidR="002135CF" w:rsidRPr="002135CF">
        <w:rPr>
          <w:rFonts w:asciiTheme="majorBidi" w:hAnsiTheme="majorBidi" w:cstheme="majorBidi"/>
          <w:b/>
          <w:bCs/>
          <w:sz w:val="32"/>
          <w:szCs w:val="32"/>
        </w:rPr>
        <w:t>(0.09)</w:t>
      </w:r>
      <w:r w:rsidR="002135CF" w:rsidRPr="002135CF">
        <w:rPr>
          <w:rFonts w:asciiTheme="majorBidi" w:hAnsiTheme="majorBidi" w:cstheme="majorBidi"/>
          <w:b/>
          <w:bCs/>
          <w:sz w:val="32"/>
          <w:szCs w:val="32"/>
          <w:vertAlign w:val="superscript"/>
        </w:rPr>
        <w:t>2</w:t>
      </w:r>
      <w:r w:rsidR="002135CF" w:rsidRPr="002135CF">
        <w:rPr>
          <w:rFonts w:asciiTheme="majorBidi" w:hAnsiTheme="majorBidi" w:cstheme="majorBidi"/>
          <w:b/>
          <w:bCs/>
          <w:sz w:val="32"/>
          <w:szCs w:val="32"/>
        </w:rPr>
        <w:t>+2*0.5*0.5*0.04*0.09*0.1=</w:t>
      </w:r>
      <w:r w:rsidRPr="002135CF">
        <w:rPr>
          <w:rFonts w:asciiTheme="majorBidi" w:hAnsiTheme="majorBidi" w:cstheme="majorBidi"/>
          <w:b/>
          <w:bCs/>
          <w:sz w:val="32"/>
          <w:szCs w:val="32"/>
          <w:rtl/>
        </w:rPr>
        <w:t>)</w:t>
      </w:r>
    </w:p>
    <w:p w14:paraId="4288811E" w14:textId="74D6646C" w:rsidR="002135CF" w:rsidRPr="002135CF" w:rsidRDefault="002135CF" w:rsidP="002135CF">
      <w:pPr>
        <w:jc w:val="right"/>
        <w:rPr>
          <w:b/>
          <w:bCs/>
          <w:sz w:val="32"/>
          <w:szCs w:val="32"/>
        </w:rPr>
      </w:pPr>
      <w:r w:rsidRPr="002135CF">
        <w:rPr>
          <w:b/>
          <w:bCs/>
          <w:sz w:val="32"/>
          <w:szCs w:val="32"/>
        </w:rPr>
        <w:t>0.0026</w:t>
      </w:r>
    </w:p>
    <w:sectPr w:rsidR="002135CF" w:rsidRPr="002135CF" w:rsidSect="00EF4D5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96F71"/>
    <w:multiLevelType w:val="hybridMultilevel"/>
    <w:tmpl w:val="11E6EB30"/>
    <w:lvl w:ilvl="0" w:tplc="520AE10C">
      <w:start w:val="1"/>
      <w:numFmt w:val="decimal"/>
      <w:lvlText w:val="%1."/>
      <w:lvlJc w:val="left"/>
      <w:pPr>
        <w:tabs>
          <w:tab w:val="num" w:pos="720"/>
        </w:tabs>
        <w:ind w:left="720" w:hanging="360"/>
      </w:pPr>
    </w:lvl>
    <w:lvl w:ilvl="1" w:tplc="401AB93C" w:tentative="1">
      <w:start w:val="1"/>
      <w:numFmt w:val="decimal"/>
      <w:lvlText w:val="%2."/>
      <w:lvlJc w:val="left"/>
      <w:pPr>
        <w:tabs>
          <w:tab w:val="num" w:pos="1440"/>
        </w:tabs>
        <w:ind w:left="1440" w:hanging="360"/>
      </w:pPr>
    </w:lvl>
    <w:lvl w:ilvl="2" w:tplc="D3AE42C6" w:tentative="1">
      <w:start w:val="1"/>
      <w:numFmt w:val="decimal"/>
      <w:lvlText w:val="%3."/>
      <w:lvlJc w:val="left"/>
      <w:pPr>
        <w:tabs>
          <w:tab w:val="num" w:pos="2160"/>
        </w:tabs>
        <w:ind w:left="2160" w:hanging="360"/>
      </w:pPr>
    </w:lvl>
    <w:lvl w:ilvl="3" w:tplc="00C4C79E" w:tentative="1">
      <w:start w:val="1"/>
      <w:numFmt w:val="decimal"/>
      <w:lvlText w:val="%4."/>
      <w:lvlJc w:val="left"/>
      <w:pPr>
        <w:tabs>
          <w:tab w:val="num" w:pos="2880"/>
        </w:tabs>
        <w:ind w:left="2880" w:hanging="360"/>
      </w:pPr>
    </w:lvl>
    <w:lvl w:ilvl="4" w:tplc="8C8E86BA" w:tentative="1">
      <w:start w:val="1"/>
      <w:numFmt w:val="decimal"/>
      <w:lvlText w:val="%5."/>
      <w:lvlJc w:val="left"/>
      <w:pPr>
        <w:tabs>
          <w:tab w:val="num" w:pos="3600"/>
        </w:tabs>
        <w:ind w:left="3600" w:hanging="360"/>
      </w:pPr>
    </w:lvl>
    <w:lvl w:ilvl="5" w:tplc="3886E59C" w:tentative="1">
      <w:start w:val="1"/>
      <w:numFmt w:val="decimal"/>
      <w:lvlText w:val="%6."/>
      <w:lvlJc w:val="left"/>
      <w:pPr>
        <w:tabs>
          <w:tab w:val="num" w:pos="4320"/>
        </w:tabs>
        <w:ind w:left="4320" w:hanging="360"/>
      </w:pPr>
    </w:lvl>
    <w:lvl w:ilvl="6" w:tplc="2966778C" w:tentative="1">
      <w:start w:val="1"/>
      <w:numFmt w:val="decimal"/>
      <w:lvlText w:val="%7."/>
      <w:lvlJc w:val="left"/>
      <w:pPr>
        <w:tabs>
          <w:tab w:val="num" w:pos="5040"/>
        </w:tabs>
        <w:ind w:left="5040" w:hanging="360"/>
      </w:pPr>
    </w:lvl>
    <w:lvl w:ilvl="7" w:tplc="A6A0C12C" w:tentative="1">
      <w:start w:val="1"/>
      <w:numFmt w:val="decimal"/>
      <w:lvlText w:val="%8."/>
      <w:lvlJc w:val="left"/>
      <w:pPr>
        <w:tabs>
          <w:tab w:val="num" w:pos="5760"/>
        </w:tabs>
        <w:ind w:left="5760" w:hanging="360"/>
      </w:pPr>
    </w:lvl>
    <w:lvl w:ilvl="8" w:tplc="700857C8" w:tentative="1">
      <w:start w:val="1"/>
      <w:numFmt w:val="decimal"/>
      <w:lvlText w:val="%9."/>
      <w:lvlJc w:val="left"/>
      <w:pPr>
        <w:tabs>
          <w:tab w:val="num" w:pos="6480"/>
        </w:tabs>
        <w:ind w:left="6480" w:hanging="360"/>
      </w:pPr>
    </w:lvl>
  </w:abstractNum>
  <w:abstractNum w:abstractNumId="1" w15:restartNumberingAfterBreak="0">
    <w:nsid w:val="22123D6C"/>
    <w:multiLevelType w:val="hybridMultilevel"/>
    <w:tmpl w:val="217AB11C"/>
    <w:lvl w:ilvl="0" w:tplc="03F06EBE">
      <w:start w:val="1"/>
      <w:numFmt w:val="bullet"/>
      <w:lvlText w:val=""/>
      <w:lvlJc w:val="left"/>
      <w:pPr>
        <w:tabs>
          <w:tab w:val="num" w:pos="720"/>
        </w:tabs>
        <w:ind w:left="720" w:hanging="360"/>
      </w:pPr>
      <w:rPr>
        <w:rFonts w:ascii="Wingdings" w:hAnsi="Wingdings" w:hint="default"/>
      </w:rPr>
    </w:lvl>
    <w:lvl w:ilvl="1" w:tplc="F0C2E05C" w:tentative="1">
      <w:start w:val="1"/>
      <w:numFmt w:val="bullet"/>
      <w:lvlText w:val=""/>
      <w:lvlJc w:val="left"/>
      <w:pPr>
        <w:tabs>
          <w:tab w:val="num" w:pos="1440"/>
        </w:tabs>
        <w:ind w:left="1440" w:hanging="360"/>
      </w:pPr>
      <w:rPr>
        <w:rFonts w:ascii="Wingdings" w:hAnsi="Wingdings" w:hint="default"/>
      </w:rPr>
    </w:lvl>
    <w:lvl w:ilvl="2" w:tplc="B664BCBE" w:tentative="1">
      <w:start w:val="1"/>
      <w:numFmt w:val="bullet"/>
      <w:lvlText w:val=""/>
      <w:lvlJc w:val="left"/>
      <w:pPr>
        <w:tabs>
          <w:tab w:val="num" w:pos="2160"/>
        </w:tabs>
        <w:ind w:left="2160" w:hanging="360"/>
      </w:pPr>
      <w:rPr>
        <w:rFonts w:ascii="Wingdings" w:hAnsi="Wingdings" w:hint="default"/>
      </w:rPr>
    </w:lvl>
    <w:lvl w:ilvl="3" w:tplc="3B28C7F0" w:tentative="1">
      <w:start w:val="1"/>
      <w:numFmt w:val="bullet"/>
      <w:lvlText w:val=""/>
      <w:lvlJc w:val="left"/>
      <w:pPr>
        <w:tabs>
          <w:tab w:val="num" w:pos="2880"/>
        </w:tabs>
        <w:ind w:left="2880" w:hanging="360"/>
      </w:pPr>
      <w:rPr>
        <w:rFonts w:ascii="Wingdings" w:hAnsi="Wingdings" w:hint="default"/>
      </w:rPr>
    </w:lvl>
    <w:lvl w:ilvl="4" w:tplc="F7E6CBC4" w:tentative="1">
      <w:start w:val="1"/>
      <w:numFmt w:val="bullet"/>
      <w:lvlText w:val=""/>
      <w:lvlJc w:val="left"/>
      <w:pPr>
        <w:tabs>
          <w:tab w:val="num" w:pos="3600"/>
        </w:tabs>
        <w:ind w:left="3600" w:hanging="360"/>
      </w:pPr>
      <w:rPr>
        <w:rFonts w:ascii="Wingdings" w:hAnsi="Wingdings" w:hint="default"/>
      </w:rPr>
    </w:lvl>
    <w:lvl w:ilvl="5" w:tplc="959291C4" w:tentative="1">
      <w:start w:val="1"/>
      <w:numFmt w:val="bullet"/>
      <w:lvlText w:val=""/>
      <w:lvlJc w:val="left"/>
      <w:pPr>
        <w:tabs>
          <w:tab w:val="num" w:pos="4320"/>
        </w:tabs>
        <w:ind w:left="4320" w:hanging="360"/>
      </w:pPr>
      <w:rPr>
        <w:rFonts w:ascii="Wingdings" w:hAnsi="Wingdings" w:hint="default"/>
      </w:rPr>
    </w:lvl>
    <w:lvl w:ilvl="6" w:tplc="9920F034" w:tentative="1">
      <w:start w:val="1"/>
      <w:numFmt w:val="bullet"/>
      <w:lvlText w:val=""/>
      <w:lvlJc w:val="left"/>
      <w:pPr>
        <w:tabs>
          <w:tab w:val="num" w:pos="5040"/>
        </w:tabs>
        <w:ind w:left="5040" w:hanging="360"/>
      </w:pPr>
      <w:rPr>
        <w:rFonts w:ascii="Wingdings" w:hAnsi="Wingdings" w:hint="default"/>
      </w:rPr>
    </w:lvl>
    <w:lvl w:ilvl="7" w:tplc="BFFCCBA2" w:tentative="1">
      <w:start w:val="1"/>
      <w:numFmt w:val="bullet"/>
      <w:lvlText w:val=""/>
      <w:lvlJc w:val="left"/>
      <w:pPr>
        <w:tabs>
          <w:tab w:val="num" w:pos="5760"/>
        </w:tabs>
        <w:ind w:left="5760" w:hanging="360"/>
      </w:pPr>
      <w:rPr>
        <w:rFonts w:ascii="Wingdings" w:hAnsi="Wingdings" w:hint="default"/>
      </w:rPr>
    </w:lvl>
    <w:lvl w:ilvl="8" w:tplc="99DC36E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2A767A"/>
    <w:multiLevelType w:val="hybridMultilevel"/>
    <w:tmpl w:val="F9F0EE6E"/>
    <w:lvl w:ilvl="0" w:tplc="B908DB80">
      <w:start w:val="1"/>
      <w:numFmt w:val="bullet"/>
      <w:lvlText w:val=""/>
      <w:lvlJc w:val="left"/>
      <w:pPr>
        <w:tabs>
          <w:tab w:val="num" w:pos="720"/>
        </w:tabs>
        <w:ind w:left="720" w:hanging="360"/>
      </w:pPr>
      <w:rPr>
        <w:rFonts w:ascii="Wingdings" w:hAnsi="Wingdings" w:hint="default"/>
      </w:rPr>
    </w:lvl>
    <w:lvl w:ilvl="1" w:tplc="4CA6C976">
      <w:start w:val="1"/>
      <w:numFmt w:val="bullet"/>
      <w:lvlText w:val=""/>
      <w:lvlJc w:val="left"/>
      <w:pPr>
        <w:tabs>
          <w:tab w:val="num" w:pos="1440"/>
        </w:tabs>
        <w:ind w:left="1440" w:hanging="360"/>
      </w:pPr>
      <w:rPr>
        <w:rFonts w:ascii="Wingdings" w:hAnsi="Wingdings" w:hint="default"/>
      </w:rPr>
    </w:lvl>
    <w:lvl w:ilvl="2" w:tplc="2946ADBE" w:tentative="1">
      <w:start w:val="1"/>
      <w:numFmt w:val="bullet"/>
      <w:lvlText w:val=""/>
      <w:lvlJc w:val="left"/>
      <w:pPr>
        <w:tabs>
          <w:tab w:val="num" w:pos="2160"/>
        </w:tabs>
        <w:ind w:left="2160" w:hanging="360"/>
      </w:pPr>
      <w:rPr>
        <w:rFonts w:ascii="Wingdings" w:hAnsi="Wingdings" w:hint="default"/>
      </w:rPr>
    </w:lvl>
    <w:lvl w:ilvl="3" w:tplc="FCC6C720" w:tentative="1">
      <w:start w:val="1"/>
      <w:numFmt w:val="bullet"/>
      <w:lvlText w:val=""/>
      <w:lvlJc w:val="left"/>
      <w:pPr>
        <w:tabs>
          <w:tab w:val="num" w:pos="2880"/>
        </w:tabs>
        <w:ind w:left="2880" w:hanging="360"/>
      </w:pPr>
      <w:rPr>
        <w:rFonts w:ascii="Wingdings" w:hAnsi="Wingdings" w:hint="default"/>
      </w:rPr>
    </w:lvl>
    <w:lvl w:ilvl="4" w:tplc="CB1C9BD6" w:tentative="1">
      <w:start w:val="1"/>
      <w:numFmt w:val="bullet"/>
      <w:lvlText w:val=""/>
      <w:lvlJc w:val="left"/>
      <w:pPr>
        <w:tabs>
          <w:tab w:val="num" w:pos="3600"/>
        </w:tabs>
        <w:ind w:left="3600" w:hanging="360"/>
      </w:pPr>
      <w:rPr>
        <w:rFonts w:ascii="Wingdings" w:hAnsi="Wingdings" w:hint="default"/>
      </w:rPr>
    </w:lvl>
    <w:lvl w:ilvl="5" w:tplc="E880FD34" w:tentative="1">
      <w:start w:val="1"/>
      <w:numFmt w:val="bullet"/>
      <w:lvlText w:val=""/>
      <w:lvlJc w:val="left"/>
      <w:pPr>
        <w:tabs>
          <w:tab w:val="num" w:pos="4320"/>
        </w:tabs>
        <w:ind w:left="4320" w:hanging="360"/>
      </w:pPr>
      <w:rPr>
        <w:rFonts w:ascii="Wingdings" w:hAnsi="Wingdings" w:hint="default"/>
      </w:rPr>
    </w:lvl>
    <w:lvl w:ilvl="6" w:tplc="7F52F248" w:tentative="1">
      <w:start w:val="1"/>
      <w:numFmt w:val="bullet"/>
      <w:lvlText w:val=""/>
      <w:lvlJc w:val="left"/>
      <w:pPr>
        <w:tabs>
          <w:tab w:val="num" w:pos="5040"/>
        </w:tabs>
        <w:ind w:left="5040" w:hanging="360"/>
      </w:pPr>
      <w:rPr>
        <w:rFonts w:ascii="Wingdings" w:hAnsi="Wingdings" w:hint="default"/>
      </w:rPr>
    </w:lvl>
    <w:lvl w:ilvl="7" w:tplc="42B0BAEE" w:tentative="1">
      <w:start w:val="1"/>
      <w:numFmt w:val="bullet"/>
      <w:lvlText w:val=""/>
      <w:lvlJc w:val="left"/>
      <w:pPr>
        <w:tabs>
          <w:tab w:val="num" w:pos="5760"/>
        </w:tabs>
        <w:ind w:left="5760" w:hanging="360"/>
      </w:pPr>
      <w:rPr>
        <w:rFonts w:ascii="Wingdings" w:hAnsi="Wingdings" w:hint="default"/>
      </w:rPr>
    </w:lvl>
    <w:lvl w:ilvl="8" w:tplc="D11CDD2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B1681D"/>
    <w:multiLevelType w:val="hybridMultilevel"/>
    <w:tmpl w:val="D4C6267A"/>
    <w:lvl w:ilvl="0" w:tplc="73CA982A">
      <w:start w:val="1"/>
      <w:numFmt w:val="bullet"/>
      <w:lvlText w:val=""/>
      <w:lvlJc w:val="left"/>
      <w:pPr>
        <w:tabs>
          <w:tab w:val="num" w:pos="720"/>
        </w:tabs>
        <w:ind w:left="720" w:hanging="360"/>
      </w:pPr>
      <w:rPr>
        <w:rFonts w:ascii="Wingdings" w:hAnsi="Wingdings" w:hint="default"/>
      </w:rPr>
    </w:lvl>
    <w:lvl w:ilvl="1" w:tplc="EAD6B406">
      <w:start w:val="1"/>
      <w:numFmt w:val="bullet"/>
      <w:lvlText w:val=""/>
      <w:lvlJc w:val="left"/>
      <w:pPr>
        <w:tabs>
          <w:tab w:val="num" w:pos="1440"/>
        </w:tabs>
        <w:ind w:left="1440" w:hanging="360"/>
      </w:pPr>
      <w:rPr>
        <w:rFonts w:ascii="Wingdings" w:hAnsi="Wingdings" w:hint="default"/>
      </w:rPr>
    </w:lvl>
    <w:lvl w:ilvl="2" w:tplc="F3082EF2" w:tentative="1">
      <w:start w:val="1"/>
      <w:numFmt w:val="bullet"/>
      <w:lvlText w:val=""/>
      <w:lvlJc w:val="left"/>
      <w:pPr>
        <w:tabs>
          <w:tab w:val="num" w:pos="2160"/>
        </w:tabs>
        <w:ind w:left="2160" w:hanging="360"/>
      </w:pPr>
      <w:rPr>
        <w:rFonts w:ascii="Wingdings" w:hAnsi="Wingdings" w:hint="default"/>
      </w:rPr>
    </w:lvl>
    <w:lvl w:ilvl="3" w:tplc="704EFBB8" w:tentative="1">
      <w:start w:val="1"/>
      <w:numFmt w:val="bullet"/>
      <w:lvlText w:val=""/>
      <w:lvlJc w:val="left"/>
      <w:pPr>
        <w:tabs>
          <w:tab w:val="num" w:pos="2880"/>
        </w:tabs>
        <w:ind w:left="2880" w:hanging="360"/>
      </w:pPr>
      <w:rPr>
        <w:rFonts w:ascii="Wingdings" w:hAnsi="Wingdings" w:hint="default"/>
      </w:rPr>
    </w:lvl>
    <w:lvl w:ilvl="4" w:tplc="4DCA9B1A" w:tentative="1">
      <w:start w:val="1"/>
      <w:numFmt w:val="bullet"/>
      <w:lvlText w:val=""/>
      <w:lvlJc w:val="left"/>
      <w:pPr>
        <w:tabs>
          <w:tab w:val="num" w:pos="3600"/>
        </w:tabs>
        <w:ind w:left="3600" w:hanging="360"/>
      </w:pPr>
      <w:rPr>
        <w:rFonts w:ascii="Wingdings" w:hAnsi="Wingdings" w:hint="default"/>
      </w:rPr>
    </w:lvl>
    <w:lvl w:ilvl="5" w:tplc="CB0AC8EA" w:tentative="1">
      <w:start w:val="1"/>
      <w:numFmt w:val="bullet"/>
      <w:lvlText w:val=""/>
      <w:lvlJc w:val="left"/>
      <w:pPr>
        <w:tabs>
          <w:tab w:val="num" w:pos="4320"/>
        </w:tabs>
        <w:ind w:left="4320" w:hanging="360"/>
      </w:pPr>
      <w:rPr>
        <w:rFonts w:ascii="Wingdings" w:hAnsi="Wingdings" w:hint="default"/>
      </w:rPr>
    </w:lvl>
    <w:lvl w:ilvl="6" w:tplc="2E7A6184" w:tentative="1">
      <w:start w:val="1"/>
      <w:numFmt w:val="bullet"/>
      <w:lvlText w:val=""/>
      <w:lvlJc w:val="left"/>
      <w:pPr>
        <w:tabs>
          <w:tab w:val="num" w:pos="5040"/>
        </w:tabs>
        <w:ind w:left="5040" w:hanging="360"/>
      </w:pPr>
      <w:rPr>
        <w:rFonts w:ascii="Wingdings" w:hAnsi="Wingdings" w:hint="default"/>
      </w:rPr>
    </w:lvl>
    <w:lvl w:ilvl="7" w:tplc="6EDEAA76" w:tentative="1">
      <w:start w:val="1"/>
      <w:numFmt w:val="bullet"/>
      <w:lvlText w:val=""/>
      <w:lvlJc w:val="left"/>
      <w:pPr>
        <w:tabs>
          <w:tab w:val="num" w:pos="5760"/>
        </w:tabs>
        <w:ind w:left="5760" w:hanging="360"/>
      </w:pPr>
      <w:rPr>
        <w:rFonts w:ascii="Wingdings" w:hAnsi="Wingdings" w:hint="default"/>
      </w:rPr>
    </w:lvl>
    <w:lvl w:ilvl="8" w:tplc="EB222C30"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047"/>
    <w:rsid w:val="000D3460"/>
    <w:rsid w:val="001F6A93"/>
    <w:rsid w:val="002135CF"/>
    <w:rsid w:val="00255649"/>
    <w:rsid w:val="002C3EFA"/>
    <w:rsid w:val="00384C5B"/>
    <w:rsid w:val="003C2E01"/>
    <w:rsid w:val="0049462E"/>
    <w:rsid w:val="00585127"/>
    <w:rsid w:val="005C692D"/>
    <w:rsid w:val="006336F5"/>
    <w:rsid w:val="0074052E"/>
    <w:rsid w:val="007A7E1F"/>
    <w:rsid w:val="00921F4B"/>
    <w:rsid w:val="00936BEF"/>
    <w:rsid w:val="00A71A8D"/>
    <w:rsid w:val="00B252EE"/>
    <w:rsid w:val="00B279B6"/>
    <w:rsid w:val="00B34047"/>
    <w:rsid w:val="00B87B98"/>
    <w:rsid w:val="00C657BA"/>
    <w:rsid w:val="00C9714F"/>
    <w:rsid w:val="00EF4D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70EA3"/>
  <w15:chartTrackingRefBased/>
  <w15:docId w15:val="{C056516E-315C-44FC-B73F-14E5D4E0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9B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9B6"/>
    <w:pPr>
      <w:ind w:left="720"/>
      <w:contextualSpacing/>
    </w:pPr>
  </w:style>
  <w:style w:type="paragraph" w:styleId="NormalWeb">
    <w:name w:val="Normal (Web)"/>
    <w:basedOn w:val="Normal"/>
    <w:uiPriority w:val="99"/>
    <w:semiHidden/>
    <w:unhideWhenUsed/>
    <w:rsid w:val="00B3404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5424">
      <w:bodyDiv w:val="1"/>
      <w:marLeft w:val="0"/>
      <w:marRight w:val="0"/>
      <w:marTop w:val="0"/>
      <w:marBottom w:val="0"/>
      <w:divBdr>
        <w:top w:val="none" w:sz="0" w:space="0" w:color="auto"/>
        <w:left w:val="none" w:sz="0" w:space="0" w:color="auto"/>
        <w:bottom w:val="none" w:sz="0" w:space="0" w:color="auto"/>
        <w:right w:val="none" w:sz="0" w:space="0" w:color="auto"/>
      </w:divBdr>
    </w:div>
    <w:div w:id="149829156">
      <w:bodyDiv w:val="1"/>
      <w:marLeft w:val="0"/>
      <w:marRight w:val="0"/>
      <w:marTop w:val="0"/>
      <w:marBottom w:val="0"/>
      <w:divBdr>
        <w:top w:val="none" w:sz="0" w:space="0" w:color="auto"/>
        <w:left w:val="none" w:sz="0" w:space="0" w:color="auto"/>
        <w:bottom w:val="none" w:sz="0" w:space="0" w:color="auto"/>
        <w:right w:val="none" w:sz="0" w:space="0" w:color="auto"/>
      </w:divBdr>
    </w:div>
    <w:div w:id="512114557">
      <w:bodyDiv w:val="1"/>
      <w:marLeft w:val="0"/>
      <w:marRight w:val="0"/>
      <w:marTop w:val="0"/>
      <w:marBottom w:val="0"/>
      <w:divBdr>
        <w:top w:val="none" w:sz="0" w:space="0" w:color="auto"/>
        <w:left w:val="none" w:sz="0" w:space="0" w:color="auto"/>
        <w:bottom w:val="none" w:sz="0" w:space="0" w:color="auto"/>
        <w:right w:val="none" w:sz="0" w:space="0" w:color="auto"/>
      </w:divBdr>
      <w:divsChild>
        <w:div w:id="827088607">
          <w:marLeft w:val="778"/>
          <w:marRight w:val="0"/>
          <w:marTop w:val="134"/>
          <w:marBottom w:val="0"/>
          <w:divBdr>
            <w:top w:val="none" w:sz="0" w:space="0" w:color="auto"/>
            <w:left w:val="none" w:sz="0" w:space="0" w:color="auto"/>
            <w:bottom w:val="none" w:sz="0" w:space="0" w:color="auto"/>
            <w:right w:val="none" w:sz="0" w:space="0" w:color="auto"/>
          </w:divBdr>
        </w:div>
        <w:div w:id="457341401">
          <w:marLeft w:val="778"/>
          <w:marRight w:val="0"/>
          <w:marTop w:val="134"/>
          <w:marBottom w:val="0"/>
          <w:divBdr>
            <w:top w:val="none" w:sz="0" w:space="0" w:color="auto"/>
            <w:left w:val="none" w:sz="0" w:space="0" w:color="auto"/>
            <w:bottom w:val="none" w:sz="0" w:space="0" w:color="auto"/>
            <w:right w:val="none" w:sz="0" w:space="0" w:color="auto"/>
          </w:divBdr>
        </w:div>
      </w:divsChild>
    </w:div>
    <w:div w:id="567962018">
      <w:bodyDiv w:val="1"/>
      <w:marLeft w:val="0"/>
      <w:marRight w:val="0"/>
      <w:marTop w:val="0"/>
      <w:marBottom w:val="0"/>
      <w:divBdr>
        <w:top w:val="none" w:sz="0" w:space="0" w:color="auto"/>
        <w:left w:val="none" w:sz="0" w:space="0" w:color="auto"/>
        <w:bottom w:val="none" w:sz="0" w:space="0" w:color="auto"/>
        <w:right w:val="none" w:sz="0" w:space="0" w:color="auto"/>
      </w:divBdr>
    </w:div>
    <w:div w:id="610018610">
      <w:bodyDiv w:val="1"/>
      <w:marLeft w:val="0"/>
      <w:marRight w:val="0"/>
      <w:marTop w:val="0"/>
      <w:marBottom w:val="0"/>
      <w:divBdr>
        <w:top w:val="none" w:sz="0" w:space="0" w:color="auto"/>
        <w:left w:val="none" w:sz="0" w:space="0" w:color="auto"/>
        <w:bottom w:val="none" w:sz="0" w:space="0" w:color="auto"/>
        <w:right w:val="none" w:sz="0" w:space="0" w:color="auto"/>
      </w:divBdr>
    </w:div>
    <w:div w:id="765808769">
      <w:bodyDiv w:val="1"/>
      <w:marLeft w:val="0"/>
      <w:marRight w:val="0"/>
      <w:marTop w:val="0"/>
      <w:marBottom w:val="0"/>
      <w:divBdr>
        <w:top w:val="none" w:sz="0" w:space="0" w:color="auto"/>
        <w:left w:val="none" w:sz="0" w:space="0" w:color="auto"/>
        <w:bottom w:val="none" w:sz="0" w:space="0" w:color="auto"/>
        <w:right w:val="none" w:sz="0" w:space="0" w:color="auto"/>
      </w:divBdr>
      <w:divsChild>
        <w:div w:id="634455129">
          <w:marLeft w:val="1368"/>
          <w:marRight w:val="0"/>
          <w:marTop w:val="134"/>
          <w:marBottom w:val="0"/>
          <w:divBdr>
            <w:top w:val="none" w:sz="0" w:space="0" w:color="auto"/>
            <w:left w:val="none" w:sz="0" w:space="0" w:color="auto"/>
            <w:bottom w:val="none" w:sz="0" w:space="0" w:color="auto"/>
            <w:right w:val="none" w:sz="0" w:space="0" w:color="auto"/>
          </w:divBdr>
        </w:div>
        <w:div w:id="445583415">
          <w:marLeft w:val="1368"/>
          <w:marRight w:val="0"/>
          <w:marTop w:val="134"/>
          <w:marBottom w:val="0"/>
          <w:divBdr>
            <w:top w:val="none" w:sz="0" w:space="0" w:color="auto"/>
            <w:left w:val="none" w:sz="0" w:space="0" w:color="auto"/>
            <w:bottom w:val="none" w:sz="0" w:space="0" w:color="auto"/>
            <w:right w:val="none" w:sz="0" w:space="0" w:color="auto"/>
          </w:divBdr>
        </w:div>
      </w:divsChild>
    </w:div>
    <w:div w:id="798567465">
      <w:bodyDiv w:val="1"/>
      <w:marLeft w:val="0"/>
      <w:marRight w:val="0"/>
      <w:marTop w:val="0"/>
      <w:marBottom w:val="0"/>
      <w:divBdr>
        <w:top w:val="none" w:sz="0" w:space="0" w:color="auto"/>
        <w:left w:val="none" w:sz="0" w:space="0" w:color="auto"/>
        <w:bottom w:val="none" w:sz="0" w:space="0" w:color="auto"/>
        <w:right w:val="none" w:sz="0" w:space="0" w:color="auto"/>
      </w:divBdr>
    </w:div>
    <w:div w:id="1208376230">
      <w:bodyDiv w:val="1"/>
      <w:marLeft w:val="0"/>
      <w:marRight w:val="0"/>
      <w:marTop w:val="0"/>
      <w:marBottom w:val="0"/>
      <w:divBdr>
        <w:top w:val="none" w:sz="0" w:space="0" w:color="auto"/>
        <w:left w:val="none" w:sz="0" w:space="0" w:color="auto"/>
        <w:bottom w:val="none" w:sz="0" w:space="0" w:color="auto"/>
        <w:right w:val="none" w:sz="0" w:space="0" w:color="auto"/>
      </w:divBdr>
      <w:divsChild>
        <w:div w:id="848641162">
          <w:marLeft w:val="1368"/>
          <w:marRight w:val="0"/>
          <w:marTop w:val="115"/>
          <w:marBottom w:val="0"/>
          <w:divBdr>
            <w:top w:val="none" w:sz="0" w:space="0" w:color="auto"/>
            <w:left w:val="none" w:sz="0" w:space="0" w:color="auto"/>
            <w:bottom w:val="none" w:sz="0" w:space="0" w:color="auto"/>
            <w:right w:val="none" w:sz="0" w:space="0" w:color="auto"/>
          </w:divBdr>
        </w:div>
        <w:div w:id="926814783">
          <w:marLeft w:val="1368"/>
          <w:marRight w:val="0"/>
          <w:marTop w:val="115"/>
          <w:marBottom w:val="0"/>
          <w:divBdr>
            <w:top w:val="none" w:sz="0" w:space="0" w:color="auto"/>
            <w:left w:val="none" w:sz="0" w:space="0" w:color="auto"/>
            <w:bottom w:val="none" w:sz="0" w:space="0" w:color="auto"/>
            <w:right w:val="none" w:sz="0" w:space="0" w:color="auto"/>
          </w:divBdr>
        </w:div>
        <w:div w:id="200480081">
          <w:marLeft w:val="1368"/>
          <w:marRight w:val="0"/>
          <w:marTop w:val="115"/>
          <w:marBottom w:val="240"/>
          <w:divBdr>
            <w:top w:val="none" w:sz="0" w:space="0" w:color="auto"/>
            <w:left w:val="none" w:sz="0" w:space="0" w:color="auto"/>
            <w:bottom w:val="none" w:sz="0" w:space="0" w:color="auto"/>
            <w:right w:val="none" w:sz="0" w:space="0" w:color="auto"/>
          </w:divBdr>
        </w:div>
      </w:divsChild>
    </w:div>
    <w:div w:id="1314871149">
      <w:bodyDiv w:val="1"/>
      <w:marLeft w:val="0"/>
      <w:marRight w:val="0"/>
      <w:marTop w:val="0"/>
      <w:marBottom w:val="0"/>
      <w:divBdr>
        <w:top w:val="none" w:sz="0" w:space="0" w:color="auto"/>
        <w:left w:val="none" w:sz="0" w:space="0" w:color="auto"/>
        <w:bottom w:val="none" w:sz="0" w:space="0" w:color="auto"/>
        <w:right w:val="none" w:sz="0" w:space="0" w:color="auto"/>
      </w:divBdr>
    </w:div>
    <w:div w:id="1533499237">
      <w:bodyDiv w:val="1"/>
      <w:marLeft w:val="0"/>
      <w:marRight w:val="0"/>
      <w:marTop w:val="0"/>
      <w:marBottom w:val="0"/>
      <w:divBdr>
        <w:top w:val="none" w:sz="0" w:space="0" w:color="auto"/>
        <w:left w:val="none" w:sz="0" w:space="0" w:color="auto"/>
        <w:bottom w:val="none" w:sz="0" w:space="0" w:color="auto"/>
        <w:right w:val="none" w:sz="0" w:space="0" w:color="auto"/>
      </w:divBdr>
    </w:div>
    <w:div w:id="1703479669">
      <w:bodyDiv w:val="1"/>
      <w:marLeft w:val="0"/>
      <w:marRight w:val="0"/>
      <w:marTop w:val="0"/>
      <w:marBottom w:val="0"/>
      <w:divBdr>
        <w:top w:val="none" w:sz="0" w:space="0" w:color="auto"/>
        <w:left w:val="none" w:sz="0" w:space="0" w:color="auto"/>
        <w:bottom w:val="none" w:sz="0" w:space="0" w:color="auto"/>
        <w:right w:val="none" w:sz="0" w:space="0" w:color="auto"/>
      </w:divBdr>
    </w:div>
    <w:div w:id="1981808684">
      <w:bodyDiv w:val="1"/>
      <w:marLeft w:val="0"/>
      <w:marRight w:val="0"/>
      <w:marTop w:val="0"/>
      <w:marBottom w:val="0"/>
      <w:divBdr>
        <w:top w:val="none" w:sz="0" w:space="0" w:color="auto"/>
        <w:left w:val="none" w:sz="0" w:space="0" w:color="auto"/>
        <w:bottom w:val="none" w:sz="0" w:space="0" w:color="auto"/>
        <w:right w:val="none" w:sz="0" w:space="0" w:color="auto"/>
      </w:divBdr>
    </w:div>
    <w:div w:id="2026595171">
      <w:bodyDiv w:val="1"/>
      <w:marLeft w:val="0"/>
      <w:marRight w:val="0"/>
      <w:marTop w:val="0"/>
      <w:marBottom w:val="0"/>
      <w:divBdr>
        <w:top w:val="none" w:sz="0" w:space="0" w:color="auto"/>
        <w:left w:val="none" w:sz="0" w:space="0" w:color="auto"/>
        <w:bottom w:val="none" w:sz="0" w:space="0" w:color="auto"/>
        <w:right w:val="none" w:sz="0" w:space="0" w:color="auto"/>
      </w:divBdr>
      <w:divsChild>
        <w:div w:id="919142574">
          <w:marLeft w:val="619"/>
          <w:marRight w:val="0"/>
          <w:marTop w:val="134"/>
          <w:marBottom w:val="240"/>
          <w:divBdr>
            <w:top w:val="none" w:sz="0" w:space="0" w:color="auto"/>
            <w:left w:val="none" w:sz="0" w:space="0" w:color="auto"/>
            <w:bottom w:val="none" w:sz="0" w:space="0" w:color="auto"/>
            <w:right w:val="none" w:sz="0" w:space="0" w:color="auto"/>
          </w:divBdr>
        </w:div>
        <w:div w:id="1020283559">
          <w:marLeft w:val="619"/>
          <w:marRight w:val="0"/>
          <w:marTop w:val="134"/>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5</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2022-02-28T12:29:00Z</dcterms:created>
  <dcterms:modified xsi:type="dcterms:W3CDTF">2022-03-04T13:03:00Z</dcterms:modified>
</cp:coreProperties>
</file>