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4C81" w14:textId="6C5068EC" w:rsidR="00FF1A8A" w:rsidRDefault="00FF1A8A" w:rsidP="00FF1A8A">
      <w:pPr>
        <w:jc w:val="center"/>
        <w:rPr>
          <w:sz w:val="36"/>
          <w:szCs w:val="36"/>
        </w:rPr>
      </w:pPr>
      <w:r w:rsidRPr="00FF1A8A">
        <w:rPr>
          <w:sz w:val="36"/>
          <w:szCs w:val="36"/>
        </w:rPr>
        <w:t>International Financial Markets</w:t>
      </w:r>
    </w:p>
    <w:p w14:paraId="63D60890" w14:textId="2EE8141C" w:rsidR="00FF1A8A" w:rsidRDefault="00FF1A8A" w:rsidP="00FF1A8A">
      <w:pPr>
        <w:jc w:val="center"/>
        <w:rPr>
          <w:sz w:val="36"/>
          <w:szCs w:val="36"/>
        </w:rPr>
      </w:pPr>
      <w:r>
        <w:rPr>
          <w:sz w:val="36"/>
          <w:szCs w:val="36"/>
        </w:rPr>
        <w:t xml:space="preserve">Ch 3 </w:t>
      </w:r>
    </w:p>
    <w:p w14:paraId="665A3BE7" w14:textId="77777777" w:rsidR="00FF1A8A" w:rsidRPr="00FF1A8A" w:rsidRDefault="00FF1A8A" w:rsidP="00FF1A8A">
      <w:pPr>
        <w:jc w:val="right"/>
        <w:rPr>
          <w:b/>
          <w:bCs/>
        </w:rPr>
      </w:pPr>
      <w:r w:rsidRPr="00FF1A8A">
        <w:rPr>
          <w:b/>
          <w:bCs/>
        </w:rPr>
        <w:t>Describe the background and corporate use of the following International Financial Markets:</w:t>
      </w:r>
    </w:p>
    <w:p w14:paraId="18584094" w14:textId="5AF796ED" w:rsidR="00FF1A8A" w:rsidRDefault="00FF1A8A" w:rsidP="00FF1A8A">
      <w:pPr>
        <w:jc w:val="right"/>
        <w:rPr>
          <w:sz w:val="24"/>
          <w:szCs w:val="24"/>
          <w:rtl/>
        </w:rPr>
      </w:pPr>
      <w:r>
        <w:rPr>
          <w:rFonts w:hint="cs"/>
          <w:sz w:val="24"/>
          <w:szCs w:val="24"/>
          <w:rtl/>
        </w:rPr>
        <w:t xml:space="preserve">وصف وخلفية استخدام مؤسسات الأوراق </w:t>
      </w:r>
      <w:proofErr w:type="spellStart"/>
      <w:r>
        <w:rPr>
          <w:rFonts w:hint="cs"/>
          <w:sz w:val="24"/>
          <w:szCs w:val="24"/>
          <w:rtl/>
        </w:rPr>
        <w:t>الماليه</w:t>
      </w:r>
      <w:proofErr w:type="spellEnd"/>
      <w:r>
        <w:rPr>
          <w:rFonts w:hint="cs"/>
          <w:sz w:val="24"/>
          <w:szCs w:val="24"/>
          <w:rtl/>
        </w:rPr>
        <w:t xml:space="preserve"> الدولية </w:t>
      </w:r>
    </w:p>
    <w:p w14:paraId="17E51A0B" w14:textId="22BCBEE4" w:rsidR="00FF1A8A" w:rsidRPr="00FF1A8A" w:rsidRDefault="00FF1A8A" w:rsidP="00FF1A8A">
      <w:pPr>
        <w:jc w:val="right"/>
        <w:rPr>
          <w:sz w:val="24"/>
          <w:szCs w:val="24"/>
        </w:rPr>
      </w:pPr>
      <w:r w:rsidRPr="00FF1A8A">
        <w:rPr>
          <w:sz w:val="24"/>
          <w:szCs w:val="24"/>
        </w:rPr>
        <w:t xml:space="preserve">Foreign exchange </w:t>
      </w:r>
      <w:proofErr w:type="gramStart"/>
      <w:r w:rsidRPr="00FF1A8A">
        <w:rPr>
          <w:sz w:val="24"/>
          <w:szCs w:val="24"/>
        </w:rPr>
        <w:t>market</w:t>
      </w:r>
      <w:r>
        <w:rPr>
          <w:sz w:val="24"/>
          <w:szCs w:val="24"/>
        </w:rPr>
        <w:t xml:space="preserve"> )</w:t>
      </w:r>
      <w:proofErr w:type="gramEnd"/>
      <w:r>
        <w:rPr>
          <w:rFonts w:hint="cs"/>
          <w:sz w:val="24"/>
          <w:szCs w:val="24"/>
          <w:rtl/>
        </w:rPr>
        <w:t xml:space="preserve">) في سوق صرف العملات الأجنبية </w:t>
      </w:r>
      <w:r>
        <w:rPr>
          <w:sz w:val="24"/>
          <w:szCs w:val="24"/>
        </w:rPr>
        <w:t xml:space="preserve">  </w:t>
      </w:r>
      <w:r>
        <w:rPr>
          <w:rFonts w:hint="cs"/>
          <w:sz w:val="24"/>
          <w:szCs w:val="24"/>
          <w:rtl/>
        </w:rPr>
        <w:t>*</w:t>
      </w:r>
    </w:p>
    <w:p w14:paraId="4B24E03A" w14:textId="0CA7A7B2" w:rsidR="00FF1A8A" w:rsidRPr="00FF1A8A" w:rsidRDefault="00FF1A8A" w:rsidP="00FF1A8A">
      <w:pPr>
        <w:jc w:val="right"/>
        <w:rPr>
          <w:sz w:val="24"/>
          <w:szCs w:val="24"/>
        </w:rPr>
      </w:pPr>
      <w:r w:rsidRPr="00FF1A8A">
        <w:rPr>
          <w:sz w:val="24"/>
          <w:szCs w:val="24"/>
          <w:rtl/>
        </w:rPr>
        <w:tab/>
      </w:r>
      <w:r w:rsidRPr="00FF1A8A">
        <w:rPr>
          <w:sz w:val="24"/>
          <w:szCs w:val="24"/>
        </w:rPr>
        <w:t>International money market</w:t>
      </w:r>
      <w:proofErr w:type="gramStart"/>
      <w:r>
        <w:rPr>
          <w:sz w:val="24"/>
          <w:szCs w:val="24"/>
        </w:rPr>
        <w:t>)</w:t>
      </w:r>
      <w:r>
        <w:rPr>
          <w:rFonts w:hint="cs"/>
          <w:sz w:val="24"/>
          <w:szCs w:val="24"/>
          <w:rtl/>
        </w:rPr>
        <w:t xml:space="preserve"> )</w:t>
      </w:r>
      <w:proofErr w:type="gramEnd"/>
      <w:r>
        <w:rPr>
          <w:rFonts w:hint="cs"/>
          <w:sz w:val="24"/>
          <w:szCs w:val="24"/>
          <w:rtl/>
        </w:rPr>
        <w:t xml:space="preserve"> في سوق المالي الدولي *</w:t>
      </w:r>
    </w:p>
    <w:p w14:paraId="60BAEECE" w14:textId="5FE427A7" w:rsidR="00FF1A8A" w:rsidRPr="00FF1A8A" w:rsidRDefault="00FF1A8A" w:rsidP="00FF1A8A">
      <w:pPr>
        <w:jc w:val="right"/>
        <w:rPr>
          <w:sz w:val="24"/>
          <w:szCs w:val="24"/>
        </w:rPr>
      </w:pPr>
      <w:r w:rsidRPr="00FF1A8A">
        <w:rPr>
          <w:sz w:val="24"/>
          <w:szCs w:val="24"/>
          <w:rtl/>
        </w:rPr>
        <w:tab/>
      </w:r>
      <w:r>
        <w:rPr>
          <w:sz w:val="24"/>
          <w:szCs w:val="24"/>
        </w:rPr>
        <w:t xml:space="preserve">   </w:t>
      </w:r>
      <w:r>
        <w:rPr>
          <w:rFonts w:hint="cs"/>
          <w:sz w:val="24"/>
          <w:szCs w:val="24"/>
          <w:rtl/>
        </w:rPr>
        <w:t xml:space="preserve">في سوق الائتمان الدولي </w:t>
      </w:r>
      <w:r>
        <w:rPr>
          <w:sz w:val="24"/>
          <w:szCs w:val="24"/>
        </w:rPr>
        <w:t>(</w:t>
      </w:r>
      <w:r w:rsidRPr="00FF1A8A">
        <w:rPr>
          <w:sz w:val="24"/>
          <w:szCs w:val="24"/>
        </w:rPr>
        <w:t>International credit market</w:t>
      </w:r>
      <w:r>
        <w:rPr>
          <w:sz w:val="24"/>
          <w:szCs w:val="24"/>
        </w:rPr>
        <w:t xml:space="preserve">) </w:t>
      </w:r>
      <w:r>
        <w:rPr>
          <w:rFonts w:hint="cs"/>
          <w:sz w:val="24"/>
          <w:szCs w:val="24"/>
          <w:rtl/>
        </w:rPr>
        <w:t>*</w:t>
      </w:r>
    </w:p>
    <w:p w14:paraId="7E683797" w14:textId="5ADE2B25" w:rsidR="00FF1A8A" w:rsidRPr="00FF1A8A" w:rsidRDefault="00FF1A8A" w:rsidP="00FF1A8A">
      <w:pPr>
        <w:jc w:val="right"/>
        <w:rPr>
          <w:sz w:val="24"/>
          <w:szCs w:val="24"/>
        </w:rPr>
      </w:pPr>
      <w:r w:rsidRPr="00FF1A8A">
        <w:rPr>
          <w:sz w:val="24"/>
          <w:szCs w:val="24"/>
          <w:rtl/>
        </w:rPr>
        <w:tab/>
      </w:r>
      <w:r>
        <w:rPr>
          <w:sz w:val="24"/>
          <w:szCs w:val="24"/>
        </w:rPr>
        <w:t>(</w:t>
      </w:r>
      <w:r w:rsidRPr="00FF1A8A">
        <w:rPr>
          <w:sz w:val="24"/>
          <w:szCs w:val="24"/>
        </w:rPr>
        <w:t>International bond market</w:t>
      </w:r>
      <w:r>
        <w:rPr>
          <w:sz w:val="24"/>
          <w:szCs w:val="24"/>
        </w:rPr>
        <w:t xml:space="preserve">) </w:t>
      </w:r>
      <w:r>
        <w:rPr>
          <w:rFonts w:hint="cs"/>
          <w:sz w:val="24"/>
          <w:szCs w:val="24"/>
          <w:rtl/>
        </w:rPr>
        <w:t>سوق السندات الدولية *</w:t>
      </w:r>
    </w:p>
    <w:p w14:paraId="6765E946" w14:textId="110C1D80" w:rsidR="00FF1A8A" w:rsidRDefault="00FF1A8A" w:rsidP="00FF1A8A">
      <w:pPr>
        <w:jc w:val="right"/>
        <w:rPr>
          <w:sz w:val="24"/>
          <w:szCs w:val="24"/>
          <w:rtl/>
        </w:rPr>
      </w:pPr>
      <w:r w:rsidRPr="00FF1A8A">
        <w:rPr>
          <w:sz w:val="24"/>
          <w:szCs w:val="24"/>
          <w:rtl/>
        </w:rPr>
        <w:tab/>
      </w:r>
      <w:r w:rsidRPr="00FF1A8A">
        <w:rPr>
          <w:sz w:val="24"/>
          <w:szCs w:val="24"/>
        </w:rPr>
        <w:t>International stock markets</w:t>
      </w:r>
      <w:proofErr w:type="gramStart"/>
      <w:r>
        <w:rPr>
          <w:sz w:val="24"/>
          <w:szCs w:val="24"/>
        </w:rPr>
        <w:t xml:space="preserve">) </w:t>
      </w:r>
      <w:r>
        <w:rPr>
          <w:rFonts w:hint="cs"/>
          <w:sz w:val="24"/>
          <w:szCs w:val="24"/>
          <w:rtl/>
        </w:rPr>
        <w:t>)في</w:t>
      </w:r>
      <w:proofErr w:type="gramEnd"/>
      <w:r>
        <w:rPr>
          <w:rFonts w:hint="cs"/>
          <w:sz w:val="24"/>
          <w:szCs w:val="24"/>
          <w:rtl/>
        </w:rPr>
        <w:t xml:space="preserve"> سوق الأسهم العالمية *</w:t>
      </w:r>
    </w:p>
    <w:p w14:paraId="18D48042" w14:textId="0C8B5B80" w:rsidR="00FF1A8A" w:rsidRDefault="009C0379" w:rsidP="009C0379">
      <w:pPr>
        <w:jc w:val="right"/>
        <w:rPr>
          <w:b/>
          <w:bCs/>
          <w:sz w:val="24"/>
          <w:szCs w:val="24"/>
        </w:rPr>
      </w:pPr>
      <w:r w:rsidRPr="009C0379">
        <w:rPr>
          <w:b/>
          <w:bCs/>
          <w:sz w:val="24"/>
          <w:szCs w:val="24"/>
        </w:rPr>
        <w:t>Foreign Exchange Market</w:t>
      </w:r>
    </w:p>
    <w:p w14:paraId="3714A5E3" w14:textId="77777777" w:rsidR="009C0379" w:rsidRPr="009C0379" w:rsidRDefault="009C0379" w:rsidP="009C0379">
      <w:pPr>
        <w:ind w:left="360"/>
        <w:jc w:val="right"/>
        <w:rPr>
          <w:sz w:val="24"/>
          <w:szCs w:val="24"/>
        </w:rPr>
      </w:pPr>
      <w:r w:rsidRPr="009C0379">
        <w:rPr>
          <w:sz w:val="24"/>
          <w:szCs w:val="24"/>
        </w:rPr>
        <w:t>Allows for the exchange of one currency for another.</w:t>
      </w:r>
    </w:p>
    <w:p w14:paraId="2E2CBED2" w14:textId="530F1C2F" w:rsidR="009C0379" w:rsidRDefault="009C0379" w:rsidP="009C0379">
      <w:pPr>
        <w:ind w:left="360"/>
        <w:jc w:val="right"/>
        <w:rPr>
          <w:sz w:val="24"/>
          <w:szCs w:val="24"/>
        </w:rPr>
      </w:pPr>
      <w:r w:rsidRPr="009C0379">
        <w:rPr>
          <w:sz w:val="24"/>
          <w:szCs w:val="24"/>
        </w:rPr>
        <w:t>Exchange rate specifies the rate at which one currency can be exchanged for another.</w:t>
      </w:r>
    </w:p>
    <w:p w14:paraId="015DBEB7" w14:textId="10F37B51" w:rsidR="009C0379" w:rsidRDefault="009C0379" w:rsidP="009C0379">
      <w:pPr>
        <w:ind w:left="360"/>
        <w:rPr>
          <w:sz w:val="24"/>
          <w:szCs w:val="24"/>
        </w:rPr>
      </w:pPr>
      <w:r>
        <w:rPr>
          <w:rFonts w:hint="cs"/>
          <w:sz w:val="24"/>
          <w:szCs w:val="24"/>
          <w:rtl/>
        </w:rPr>
        <w:t xml:space="preserve">سوق صرف العملات الأجنبية يسمح بتبادل عملة مع </w:t>
      </w:r>
      <w:proofErr w:type="gramStart"/>
      <w:r>
        <w:rPr>
          <w:rFonts w:hint="cs"/>
          <w:sz w:val="24"/>
          <w:szCs w:val="24"/>
          <w:rtl/>
        </w:rPr>
        <w:t>أخرى ,</w:t>
      </w:r>
      <w:proofErr w:type="gramEnd"/>
      <w:r>
        <w:rPr>
          <w:rFonts w:hint="cs"/>
          <w:sz w:val="24"/>
          <w:szCs w:val="24"/>
          <w:rtl/>
        </w:rPr>
        <w:t xml:space="preserve">وكمان  </w:t>
      </w:r>
      <w:r>
        <w:rPr>
          <w:rFonts w:hint="cs"/>
          <w:sz w:val="24"/>
          <w:szCs w:val="24"/>
          <w:rtl/>
          <w:lang w:bidi="ar"/>
        </w:rPr>
        <w:t>ب</w:t>
      </w:r>
      <w:r w:rsidRPr="009C0379">
        <w:rPr>
          <w:rFonts w:hint="cs"/>
          <w:sz w:val="24"/>
          <w:szCs w:val="24"/>
          <w:rtl/>
          <w:lang w:bidi="ar"/>
        </w:rPr>
        <w:t>حدد سعر الصرف السعر الذي يمكن من خلاله استبدال عملة بأخرى</w:t>
      </w:r>
    </w:p>
    <w:p w14:paraId="67CE908A" w14:textId="553478C0" w:rsidR="009C0379" w:rsidRDefault="009C0379" w:rsidP="009C0379">
      <w:pPr>
        <w:ind w:left="360"/>
        <w:jc w:val="right"/>
        <w:rPr>
          <w:rFonts w:ascii="Arial" w:hAnsi="Arial" w:cs="Arial"/>
          <w:sz w:val="24"/>
          <w:szCs w:val="24"/>
        </w:rPr>
      </w:pPr>
      <w:r>
        <w:rPr>
          <w:sz w:val="24"/>
          <w:szCs w:val="24"/>
        </w:rPr>
        <w:t>1)</w:t>
      </w:r>
      <w:r w:rsidRPr="009C0379">
        <w:rPr>
          <w:rFonts w:eastAsiaTheme="minorEastAsia"/>
          <w:color w:val="336699"/>
          <w:sz w:val="56"/>
          <w:szCs w:val="56"/>
        </w:rPr>
        <w:t xml:space="preserve"> </w:t>
      </w:r>
      <w:r w:rsidRPr="009C0379">
        <w:rPr>
          <w:sz w:val="24"/>
          <w:szCs w:val="24"/>
        </w:rPr>
        <w:t>Gold Standard</w:t>
      </w:r>
      <w:r>
        <w:rPr>
          <w:sz w:val="24"/>
          <w:szCs w:val="24"/>
        </w:rPr>
        <w:t xml:space="preserve"> ($ = </w:t>
      </w:r>
      <w:r>
        <w:rPr>
          <w:rFonts w:ascii="Arial" w:hAnsi="Arial" w:cs="Arial"/>
          <w:sz w:val="24"/>
          <w:szCs w:val="24"/>
        </w:rPr>
        <w:t xml:space="preserve">¥) </w:t>
      </w:r>
    </w:p>
    <w:p w14:paraId="05B91E2E" w14:textId="77EC73BE" w:rsidR="009C0379" w:rsidRDefault="004327F6" w:rsidP="009C0379">
      <w:pPr>
        <w:ind w:left="360"/>
        <w:jc w:val="right"/>
        <w:rPr>
          <w:sz w:val="24"/>
          <w:szCs w:val="24"/>
          <w:rtl/>
        </w:rPr>
      </w:pPr>
      <w:r>
        <w:rPr>
          <w:rFonts w:hint="cs"/>
          <w:sz w:val="24"/>
          <w:szCs w:val="24"/>
          <w:rtl/>
        </w:rPr>
        <w:t xml:space="preserve">معيار </w:t>
      </w:r>
      <w:proofErr w:type="gramStart"/>
      <w:r>
        <w:rPr>
          <w:rFonts w:hint="cs"/>
          <w:sz w:val="24"/>
          <w:szCs w:val="24"/>
          <w:rtl/>
        </w:rPr>
        <w:t>الذهب :</w:t>
      </w:r>
      <w:r w:rsidR="009C0379">
        <w:rPr>
          <w:rFonts w:hint="cs"/>
          <w:sz w:val="24"/>
          <w:szCs w:val="24"/>
          <w:rtl/>
        </w:rPr>
        <w:t>كل</w:t>
      </w:r>
      <w:proofErr w:type="gramEnd"/>
      <w:r w:rsidR="009C0379">
        <w:rPr>
          <w:rFonts w:hint="cs"/>
          <w:sz w:val="24"/>
          <w:szCs w:val="24"/>
          <w:rtl/>
        </w:rPr>
        <w:t xml:space="preserve"> عملة او كل دولار بجيبه كانه يحولوه لذهب عند سعر معين </w:t>
      </w:r>
    </w:p>
    <w:p w14:paraId="60D47F89" w14:textId="69B91AB3" w:rsidR="009C0379" w:rsidRDefault="009C0379" w:rsidP="009C0379">
      <w:pPr>
        <w:ind w:left="360"/>
        <w:jc w:val="right"/>
        <w:rPr>
          <w:sz w:val="24"/>
          <w:szCs w:val="24"/>
        </w:rPr>
      </w:pPr>
      <w:r>
        <w:rPr>
          <w:sz w:val="24"/>
          <w:szCs w:val="24"/>
        </w:rPr>
        <w:t xml:space="preserve">2) </w:t>
      </w:r>
      <w:r w:rsidRPr="009C0379">
        <w:rPr>
          <w:sz w:val="24"/>
          <w:szCs w:val="24"/>
        </w:rPr>
        <w:t>Agreements on Fixed Exchange Rates</w:t>
      </w:r>
      <w:r>
        <w:rPr>
          <w:sz w:val="24"/>
          <w:szCs w:val="24"/>
        </w:rPr>
        <w:t xml:space="preserve"> </w:t>
      </w:r>
      <w:proofErr w:type="gramStart"/>
      <w:r>
        <w:rPr>
          <w:sz w:val="24"/>
          <w:szCs w:val="24"/>
        </w:rPr>
        <w:t xml:space="preserve">( </w:t>
      </w:r>
      <w:r>
        <w:rPr>
          <w:rFonts w:ascii="Arial" w:hAnsi="Arial" w:cs="Arial"/>
          <w:sz w:val="24"/>
          <w:szCs w:val="24"/>
        </w:rPr>
        <w:t>€</w:t>
      </w:r>
      <w:proofErr w:type="gramEnd"/>
      <w:r>
        <w:rPr>
          <w:rFonts w:ascii="Arial" w:hAnsi="Arial" w:cs="Arial"/>
          <w:sz w:val="24"/>
          <w:szCs w:val="24"/>
        </w:rPr>
        <w:t xml:space="preserve"> </w:t>
      </w:r>
      <w:r>
        <w:rPr>
          <w:sz w:val="24"/>
          <w:szCs w:val="24"/>
        </w:rPr>
        <w:t>= $)</w:t>
      </w:r>
    </w:p>
    <w:p w14:paraId="78A89533" w14:textId="469E9C92" w:rsidR="00E46489" w:rsidRDefault="004327F6" w:rsidP="009C0379">
      <w:pPr>
        <w:ind w:left="360"/>
        <w:jc w:val="right"/>
        <w:rPr>
          <w:sz w:val="24"/>
          <w:szCs w:val="24"/>
        </w:rPr>
      </w:pPr>
      <w:r>
        <w:rPr>
          <w:rFonts w:hint="cs"/>
          <w:sz w:val="24"/>
          <w:szCs w:val="24"/>
          <w:rtl/>
        </w:rPr>
        <w:t xml:space="preserve">اتفاقيات أسعار الصرف </w:t>
      </w:r>
      <w:proofErr w:type="gramStart"/>
      <w:r>
        <w:rPr>
          <w:rFonts w:hint="cs"/>
          <w:sz w:val="24"/>
          <w:szCs w:val="24"/>
          <w:rtl/>
        </w:rPr>
        <w:t>الثابت :</w:t>
      </w:r>
      <w:r w:rsidR="00E46489">
        <w:rPr>
          <w:rFonts w:hint="cs"/>
          <w:sz w:val="24"/>
          <w:szCs w:val="24"/>
          <w:rtl/>
        </w:rPr>
        <w:t>عملوا</w:t>
      </w:r>
      <w:proofErr w:type="gramEnd"/>
      <w:r w:rsidR="00E46489">
        <w:rPr>
          <w:rFonts w:hint="cs"/>
          <w:sz w:val="24"/>
          <w:szCs w:val="24"/>
          <w:rtl/>
        </w:rPr>
        <w:t xml:space="preserve"> عملة الدولار قيمة ثابته مقابل جميع العملات</w:t>
      </w:r>
    </w:p>
    <w:p w14:paraId="0EF0164D" w14:textId="7F7070EF" w:rsidR="00E46489" w:rsidRDefault="00E46489" w:rsidP="00E46489">
      <w:pPr>
        <w:ind w:left="360"/>
        <w:jc w:val="right"/>
        <w:rPr>
          <w:sz w:val="24"/>
          <w:szCs w:val="24"/>
        </w:rPr>
      </w:pPr>
      <w:r>
        <w:rPr>
          <w:sz w:val="24"/>
          <w:szCs w:val="24"/>
        </w:rPr>
        <w:t xml:space="preserve">3) </w:t>
      </w:r>
      <w:r w:rsidRPr="00E46489">
        <w:rPr>
          <w:sz w:val="24"/>
          <w:szCs w:val="24"/>
        </w:rPr>
        <w:t>Floating Exchange Rate System</w:t>
      </w:r>
      <w:r>
        <w:rPr>
          <w:sz w:val="24"/>
          <w:szCs w:val="24"/>
        </w:rPr>
        <w:t xml:space="preserve"> (</w:t>
      </w:r>
      <w:r>
        <w:rPr>
          <w:rFonts w:ascii="Arial" w:hAnsi="Arial" w:cs="Arial"/>
          <w:sz w:val="24"/>
          <w:szCs w:val="24"/>
        </w:rPr>
        <w:t>£</w:t>
      </w:r>
      <w:r>
        <w:rPr>
          <w:sz w:val="24"/>
          <w:szCs w:val="24"/>
        </w:rPr>
        <w:t xml:space="preserve"> = $)</w:t>
      </w:r>
    </w:p>
    <w:p w14:paraId="17A97D5C" w14:textId="0AC1DE23" w:rsidR="00E46489" w:rsidRDefault="004327F6" w:rsidP="00E46489">
      <w:pPr>
        <w:ind w:left="360"/>
        <w:jc w:val="right"/>
        <w:rPr>
          <w:sz w:val="24"/>
          <w:szCs w:val="24"/>
          <w:rtl/>
        </w:rPr>
      </w:pPr>
      <w:r>
        <w:rPr>
          <w:rFonts w:hint="cs"/>
          <w:sz w:val="24"/>
          <w:szCs w:val="24"/>
          <w:rtl/>
        </w:rPr>
        <w:t xml:space="preserve">أسعار الصرف </w:t>
      </w:r>
      <w:proofErr w:type="gramStart"/>
      <w:r>
        <w:rPr>
          <w:rFonts w:hint="cs"/>
          <w:sz w:val="24"/>
          <w:szCs w:val="24"/>
          <w:rtl/>
        </w:rPr>
        <w:t>العائم :</w:t>
      </w:r>
      <w:r w:rsidR="00E46489">
        <w:rPr>
          <w:rFonts w:hint="cs"/>
          <w:sz w:val="24"/>
          <w:szCs w:val="24"/>
          <w:rtl/>
        </w:rPr>
        <w:t>تسمح</w:t>
      </w:r>
      <w:proofErr w:type="gramEnd"/>
      <w:r w:rsidR="00E46489">
        <w:rPr>
          <w:rFonts w:hint="cs"/>
          <w:sz w:val="24"/>
          <w:szCs w:val="24"/>
          <w:rtl/>
        </w:rPr>
        <w:t xml:space="preserve"> للعملات بالتقلب على نطاق واسع وفقا لقوى السوق </w:t>
      </w:r>
      <w:r w:rsidR="00E46489">
        <w:rPr>
          <w:sz w:val="24"/>
          <w:szCs w:val="24"/>
        </w:rPr>
        <w:t>market forces )</w:t>
      </w:r>
      <w:r w:rsidR="00E46489">
        <w:rPr>
          <w:rFonts w:hint="cs"/>
          <w:sz w:val="24"/>
          <w:szCs w:val="24"/>
          <w:rtl/>
        </w:rPr>
        <w:t>)</w:t>
      </w:r>
    </w:p>
    <w:p w14:paraId="08022291" w14:textId="4A739797" w:rsidR="004327F6" w:rsidRDefault="004327F6" w:rsidP="004327F6">
      <w:pPr>
        <w:ind w:left="360"/>
        <w:jc w:val="right"/>
        <w:rPr>
          <w:sz w:val="24"/>
          <w:szCs w:val="24"/>
        </w:rPr>
      </w:pPr>
      <w:r w:rsidRPr="004327F6">
        <w:rPr>
          <w:sz w:val="24"/>
          <w:szCs w:val="24"/>
        </w:rPr>
        <w:t>Widely traded currencies were allowed to fluctuate in accordance with market forces</w:t>
      </w:r>
    </w:p>
    <w:p w14:paraId="4F8B6282" w14:textId="314EE939" w:rsidR="004327F6" w:rsidRDefault="004327F6" w:rsidP="004327F6">
      <w:pPr>
        <w:ind w:left="360"/>
        <w:jc w:val="right"/>
        <w:rPr>
          <w:sz w:val="24"/>
          <w:szCs w:val="24"/>
        </w:rPr>
      </w:pPr>
    </w:p>
    <w:p w14:paraId="3B55FAF0" w14:textId="7E34F8C3" w:rsidR="004327F6" w:rsidRDefault="004327F6" w:rsidP="004327F6">
      <w:pPr>
        <w:ind w:left="360"/>
        <w:jc w:val="right"/>
        <w:rPr>
          <w:b/>
          <w:bCs/>
          <w:sz w:val="24"/>
          <w:szCs w:val="24"/>
        </w:rPr>
      </w:pPr>
      <w:bookmarkStart w:id="0" w:name="_Hlk86587863"/>
      <w:r w:rsidRPr="004327F6">
        <w:rPr>
          <w:b/>
          <w:bCs/>
          <w:sz w:val="24"/>
          <w:szCs w:val="24"/>
        </w:rPr>
        <w:t>Foreign Exchange Transactions</w:t>
      </w:r>
    </w:p>
    <w:bookmarkEnd w:id="0"/>
    <w:p w14:paraId="2348E72B" w14:textId="77777777" w:rsidR="00EF71CA" w:rsidRDefault="00EF71CA" w:rsidP="004327F6">
      <w:pPr>
        <w:ind w:left="360"/>
        <w:jc w:val="right"/>
        <w:rPr>
          <w:sz w:val="24"/>
          <w:szCs w:val="24"/>
        </w:rPr>
      </w:pPr>
      <w:r w:rsidRPr="00EF71CA">
        <w:rPr>
          <w:sz w:val="24"/>
          <w:szCs w:val="24"/>
        </w:rPr>
        <w:t>*</w:t>
      </w:r>
      <w:r w:rsidR="004327F6" w:rsidRPr="004327F6">
        <w:rPr>
          <w:b/>
          <w:bCs/>
          <w:sz w:val="24"/>
          <w:szCs w:val="24"/>
        </w:rPr>
        <w:t xml:space="preserve">The over-the-counter market </w:t>
      </w:r>
      <w:r w:rsidR="004327F6" w:rsidRPr="004327F6">
        <w:rPr>
          <w:sz w:val="24"/>
          <w:szCs w:val="24"/>
        </w:rPr>
        <w:t>is the telecommunications network where companies normally exchange one currency for another.</w:t>
      </w:r>
    </w:p>
    <w:p w14:paraId="1EDE5CB5" w14:textId="746EF572" w:rsidR="00EF71CA" w:rsidRPr="00EF71CA" w:rsidRDefault="004327F6" w:rsidP="00EF71CA">
      <w:pPr>
        <w:ind w:left="360"/>
        <w:jc w:val="right"/>
        <w:rPr>
          <w:sz w:val="24"/>
          <w:szCs w:val="24"/>
        </w:rPr>
      </w:pPr>
      <w:r w:rsidRPr="004327F6">
        <w:rPr>
          <w:sz w:val="24"/>
          <w:szCs w:val="24"/>
        </w:rPr>
        <w:lastRenderedPageBreak/>
        <w:t xml:space="preserve"> </w:t>
      </w:r>
      <w:r w:rsidR="00EF71CA" w:rsidRPr="00EF71CA">
        <w:rPr>
          <w:rFonts w:hint="cs"/>
          <w:sz w:val="24"/>
          <w:szCs w:val="24"/>
          <w:rtl/>
          <w:lang w:bidi="ar"/>
        </w:rPr>
        <w:t>السوق خارج البورصة هو شبكة الاتصالات السلكية واللاسلكية حيث تقوم الشركات عادة بتبادل عملة بأخرى.</w:t>
      </w:r>
    </w:p>
    <w:p w14:paraId="0EDA0B52" w14:textId="5734C662" w:rsidR="004327F6" w:rsidRPr="004327F6" w:rsidRDefault="004327F6" w:rsidP="004327F6">
      <w:pPr>
        <w:ind w:left="360"/>
        <w:jc w:val="right"/>
        <w:rPr>
          <w:sz w:val="24"/>
          <w:szCs w:val="24"/>
        </w:rPr>
      </w:pPr>
      <w:r w:rsidRPr="004327F6">
        <w:rPr>
          <w:b/>
          <w:bCs/>
          <w:sz w:val="24"/>
          <w:szCs w:val="24"/>
        </w:rPr>
        <w:t>Foreign exchange dealers s</w:t>
      </w:r>
      <w:r w:rsidRPr="004327F6">
        <w:rPr>
          <w:sz w:val="24"/>
          <w:szCs w:val="24"/>
        </w:rPr>
        <w:t xml:space="preserve">erve as intermediaries in the foreign exchange market </w:t>
      </w:r>
    </w:p>
    <w:p w14:paraId="6C5349F0" w14:textId="5248610A" w:rsidR="00EF71CA" w:rsidRDefault="004327F6" w:rsidP="004327F6">
      <w:pPr>
        <w:ind w:left="360"/>
        <w:jc w:val="right"/>
        <w:rPr>
          <w:b/>
          <w:bCs/>
          <w:sz w:val="24"/>
          <w:szCs w:val="24"/>
          <w:rtl/>
        </w:rPr>
      </w:pPr>
      <w:r w:rsidRPr="004327F6">
        <w:rPr>
          <w:sz w:val="24"/>
          <w:szCs w:val="24"/>
        </w:rPr>
        <w:t xml:space="preserve">A foreign exchange transaction for immediate exchange is said to trade in the </w:t>
      </w:r>
      <w:r w:rsidRPr="004327F6">
        <w:rPr>
          <w:b/>
          <w:bCs/>
          <w:sz w:val="24"/>
          <w:szCs w:val="24"/>
        </w:rPr>
        <w:t xml:space="preserve">spot </w:t>
      </w:r>
    </w:p>
    <w:p w14:paraId="3DBFA95B" w14:textId="0BDF666D" w:rsidR="00EF71CA" w:rsidRPr="00EF71CA" w:rsidRDefault="00EF71CA" w:rsidP="00EF71CA">
      <w:pPr>
        <w:bidi w:val="0"/>
        <w:jc w:val="right"/>
        <w:rPr>
          <w:rFonts w:hint="cs"/>
          <w:sz w:val="24"/>
          <w:szCs w:val="24"/>
          <w:rtl/>
          <w:lang w:bidi="ar"/>
        </w:rPr>
      </w:pPr>
      <w:r w:rsidRPr="00EF71CA">
        <w:rPr>
          <w:rFonts w:hint="cs"/>
          <w:sz w:val="24"/>
          <w:szCs w:val="24"/>
          <w:rtl/>
          <w:lang w:bidi="ar"/>
        </w:rPr>
        <w:t>يعمل تجار الصرف الأجنبي كوسطاء في سوق الصرف الأجنبي</w:t>
      </w:r>
      <w:r>
        <w:rPr>
          <w:rFonts w:hint="cs"/>
          <w:sz w:val="24"/>
          <w:szCs w:val="24"/>
          <w:rtl/>
          <w:lang w:bidi="ar"/>
        </w:rPr>
        <w:t xml:space="preserve"> </w:t>
      </w:r>
      <w:r w:rsidRPr="00EF71CA">
        <w:rPr>
          <w:rFonts w:hint="cs"/>
          <w:sz w:val="24"/>
          <w:szCs w:val="24"/>
          <w:rtl/>
          <w:lang w:bidi="ar"/>
        </w:rPr>
        <w:t>يقال إن معاملة الصرف الأجنبي للتبادل الفوري تتداول في الحال</w:t>
      </w:r>
    </w:p>
    <w:p w14:paraId="5DF11357" w14:textId="56FD925E" w:rsidR="004327F6" w:rsidRDefault="004327F6" w:rsidP="004327F6">
      <w:pPr>
        <w:ind w:left="360"/>
        <w:jc w:val="right"/>
        <w:rPr>
          <w:sz w:val="24"/>
          <w:szCs w:val="24"/>
          <w:rtl/>
        </w:rPr>
      </w:pPr>
      <w:r w:rsidRPr="004327F6">
        <w:rPr>
          <w:b/>
          <w:bCs/>
          <w:sz w:val="24"/>
          <w:szCs w:val="24"/>
        </w:rPr>
        <w:t>market</w:t>
      </w:r>
      <w:r w:rsidRPr="004327F6">
        <w:rPr>
          <w:sz w:val="24"/>
          <w:szCs w:val="24"/>
        </w:rPr>
        <w:t xml:space="preserve">. The exchange rate in the spot market is the </w:t>
      </w:r>
      <w:r w:rsidRPr="004327F6">
        <w:rPr>
          <w:b/>
          <w:bCs/>
          <w:sz w:val="24"/>
          <w:szCs w:val="24"/>
        </w:rPr>
        <w:t xml:space="preserve">spot </w:t>
      </w:r>
      <w:proofErr w:type="gramStart"/>
      <w:r w:rsidRPr="004327F6">
        <w:rPr>
          <w:b/>
          <w:bCs/>
          <w:sz w:val="24"/>
          <w:szCs w:val="24"/>
        </w:rPr>
        <w:t>rate</w:t>
      </w:r>
      <w:r w:rsidRPr="004327F6">
        <w:rPr>
          <w:sz w:val="24"/>
          <w:szCs w:val="24"/>
        </w:rPr>
        <w:t>.</w:t>
      </w:r>
      <w:r w:rsidR="00EF71CA">
        <w:rPr>
          <w:rFonts w:hint="cs"/>
          <w:sz w:val="24"/>
          <w:szCs w:val="24"/>
          <w:rtl/>
        </w:rPr>
        <w:t>*</w:t>
      </w:r>
      <w:proofErr w:type="gramEnd"/>
    </w:p>
    <w:p w14:paraId="58E514BC" w14:textId="4E6AD316" w:rsidR="004327F6" w:rsidRPr="004327F6" w:rsidRDefault="00DC2356" w:rsidP="00DC2356">
      <w:pPr>
        <w:ind w:left="360"/>
        <w:jc w:val="right"/>
        <w:rPr>
          <w:rFonts w:hint="cs"/>
          <w:sz w:val="24"/>
          <w:szCs w:val="24"/>
          <w:rtl/>
        </w:rPr>
      </w:pPr>
      <w:r w:rsidRPr="00DC2356">
        <w:rPr>
          <w:rFonts w:hint="cs"/>
          <w:sz w:val="24"/>
          <w:szCs w:val="24"/>
          <w:rtl/>
          <w:lang w:bidi="ar"/>
        </w:rPr>
        <w:t xml:space="preserve">سعر الصرف في السوق الفوري هو السعر الفوري. </w:t>
      </w:r>
    </w:p>
    <w:p w14:paraId="047FE68C" w14:textId="139F9A73" w:rsidR="004327F6" w:rsidRDefault="004327F6" w:rsidP="004327F6">
      <w:pPr>
        <w:ind w:left="360"/>
        <w:jc w:val="right"/>
        <w:rPr>
          <w:sz w:val="24"/>
          <w:szCs w:val="24"/>
          <w:rtl/>
        </w:rPr>
      </w:pPr>
      <w:r w:rsidRPr="004327F6">
        <w:rPr>
          <w:sz w:val="24"/>
          <w:szCs w:val="24"/>
        </w:rPr>
        <w:t xml:space="preserve">Trading between banks occurs in the </w:t>
      </w:r>
      <w:r w:rsidRPr="004327F6">
        <w:rPr>
          <w:b/>
          <w:bCs/>
          <w:sz w:val="24"/>
          <w:szCs w:val="24"/>
        </w:rPr>
        <w:t>interbank market</w:t>
      </w:r>
      <w:r w:rsidRPr="004327F6">
        <w:rPr>
          <w:sz w:val="24"/>
          <w:szCs w:val="24"/>
        </w:rPr>
        <w:t xml:space="preserve">. </w:t>
      </w:r>
      <w:r w:rsidR="00EF71CA">
        <w:rPr>
          <w:rFonts w:hint="cs"/>
          <w:sz w:val="24"/>
          <w:szCs w:val="24"/>
          <w:rtl/>
        </w:rPr>
        <w:t>*</w:t>
      </w:r>
    </w:p>
    <w:p w14:paraId="7BDCF1CA" w14:textId="1AA45EE1" w:rsidR="00DC2356" w:rsidRDefault="00DC2356" w:rsidP="00DC2356">
      <w:pPr>
        <w:ind w:left="360"/>
        <w:jc w:val="right"/>
        <w:rPr>
          <w:sz w:val="24"/>
          <w:szCs w:val="24"/>
          <w:rtl/>
          <w:lang w:bidi="ar"/>
        </w:rPr>
      </w:pPr>
      <w:r w:rsidRPr="00DC2356">
        <w:rPr>
          <w:rFonts w:hint="cs"/>
          <w:sz w:val="24"/>
          <w:szCs w:val="24"/>
          <w:rtl/>
          <w:lang w:bidi="ar"/>
        </w:rPr>
        <w:t xml:space="preserve">يحدث التداول بين البنوك في سوق ما بين البنوك. </w:t>
      </w:r>
    </w:p>
    <w:p w14:paraId="1EB32FBF" w14:textId="77777777" w:rsidR="00DC2356" w:rsidRPr="00DC2356" w:rsidRDefault="00DC2356" w:rsidP="00DC2356">
      <w:pPr>
        <w:ind w:left="360"/>
        <w:jc w:val="right"/>
        <w:rPr>
          <w:b/>
          <w:bCs/>
          <w:sz w:val="24"/>
          <w:szCs w:val="24"/>
        </w:rPr>
      </w:pPr>
      <w:r>
        <w:rPr>
          <w:b/>
          <w:bCs/>
          <w:sz w:val="24"/>
          <w:szCs w:val="24"/>
        </w:rPr>
        <w:t xml:space="preserve">Types of </w:t>
      </w:r>
      <w:r w:rsidRPr="00DC2356">
        <w:rPr>
          <w:b/>
          <w:bCs/>
          <w:sz w:val="24"/>
          <w:szCs w:val="24"/>
        </w:rPr>
        <w:t>Foreign Exchange Transactions</w:t>
      </w:r>
    </w:p>
    <w:p w14:paraId="2ED89DF4" w14:textId="5A8E241E" w:rsidR="00DC2356" w:rsidRDefault="00647506" w:rsidP="00DC2356">
      <w:pPr>
        <w:ind w:left="360"/>
        <w:jc w:val="right"/>
        <w:rPr>
          <w:sz w:val="24"/>
          <w:szCs w:val="24"/>
        </w:rPr>
      </w:pPr>
      <w:r>
        <w:rPr>
          <w:sz w:val="24"/>
          <w:szCs w:val="24"/>
        </w:rPr>
        <w:t xml:space="preserve">1) spot market </w:t>
      </w:r>
    </w:p>
    <w:p w14:paraId="1A0C689E" w14:textId="0DC4769A" w:rsidR="00647506" w:rsidRDefault="00647506" w:rsidP="00DC2356">
      <w:pPr>
        <w:ind w:left="360"/>
        <w:jc w:val="right"/>
        <w:rPr>
          <w:rFonts w:cs="Arial"/>
          <w:sz w:val="24"/>
          <w:szCs w:val="24"/>
          <w:rtl/>
        </w:rPr>
      </w:pPr>
      <w:r w:rsidRPr="00647506">
        <w:rPr>
          <w:sz w:val="24"/>
          <w:szCs w:val="24"/>
        </w:rPr>
        <w:t>The U.S. Dollar is the commonly accepted medium of exchange in the spot market</w:t>
      </w:r>
    </w:p>
    <w:p w14:paraId="45069ED4" w14:textId="6B31ABF6" w:rsidR="00647506" w:rsidRDefault="00526385" w:rsidP="00DC2356">
      <w:pPr>
        <w:ind w:left="360"/>
        <w:jc w:val="right"/>
        <w:rPr>
          <w:sz w:val="24"/>
          <w:szCs w:val="24"/>
        </w:rPr>
      </w:pPr>
      <w:r w:rsidRPr="00526385">
        <w:rPr>
          <w:sz w:val="24"/>
          <w:szCs w:val="24"/>
        </w:rPr>
        <w:t xml:space="preserve">liquidity: More buyers and sellers </w:t>
      </w:r>
      <w:proofErr w:type="gramStart"/>
      <w:r w:rsidRPr="00526385">
        <w:rPr>
          <w:sz w:val="24"/>
          <w:szCs w:val="24"/>
        </w:rPr>
        <w:t>means</w:t>
      </w:r>
      <w:proofErr w:type="gramEnd"/>
      <w:r w:rsidRPr="00526385">
        <w:rPr>
          <w:sz w:val="24"/>
          <w:szCs w:val="24"/>
        </w:rPr>
        <w:t xml:space="preserve"> more liquidity</w:t>
      </w:r>
    </w:p>
    <w:p w14:paraId="6B9EF0A7" w14:textId="23E6A37F" w:rsidR="00526385" w:rsidRDefault="00526385" w:rsidP="00526385">
      <w:pPr>
        <w:ind w:left="360"/>
        <w:rPr>
          <w:sz w:val="24"/>
          <w:szCs w:val="24"/>
          <w:rtl/>
        </w:rPr>
      </w:pPr>
      <w:r>
        <w:rPr>
          <w:rFonts w:hint="cs"/>
          <w:sz w:val="24"/>
          <w:szCs w:val="24"/>
          <w:rtl/>
        </w:rPr>
        <w:t xml:space="preserve">السوق الفوري بيعني السعر الحالي بتعامل بالدولار الأمريكي وبكون </w:t>
      </w:r>
      <w:proofErr w:type="gramStart"/>
      <w:r>
        <w:rPr>
          <w:rFonts w:hint="cs"/>
          <w:sz w:val="24"/>
          <w:szCs w:val="24"/>
          <w:rtl/>
        </w:rPr>
        <w:t>اكثر</w:t>
      </w:r>
      <w:proofErr w:type="gramEnd"/>
      <w:r>
        <w:rPr>
          <w:rFonts w:hint="cs"/>
          <w:sz w:val="24"/>
          <w:szCs w:val="24"/>
          <w:rtl/>
        </w:rPr>
        <w:t xml:space="preserve"> سيولة في حال زادوا عدد المشترين والبائعين </w:t>
      </w:r>
    </w:p>
    <w:p w14:paraId="32AAC6C9" w14:textId="77777777" w:rsidR="00182572" w:rsidRPr="00182572" w:rsidRDefault="00182572" w:rsidP="00182572">
      <w:pPr>
        <w:ind w:left="360"/>
        <w:jc w:val="right"/>
        <w:rPr>
          <w:sz w:val="24"/>
          <w:szCs w:val="24"/>
        </w:rPr>
      </w:pPr>
      <w:r w:rsidRPr="00182572">
        <w:rPr>
          <w:b/>
          <w:bCs/>
          <w:sz w:val="24"/>
          <w:szCs w:val="24"/>
        </w:rPr>
        <w:t xml:space="preserve">Spot market time zones </w:t>
      </w:r>
      <w:r w:rsidRPr="00182572">
        <w:rPr>
          <w:sz w:val="24"/>
          <w:szCs w:val="24"/>
        </w:rPr>
        <w:t>- Foreign exchange trading is conducted only during normal business hours in a given location. Thus, at any given time on a weekday, somewhere around the world a bank is open and ready to accommodate foreign exchange requests.</w:t>
      </w:r>
    </w:p>
    <w:p w14:paraId="621B1394" w14:textId="160098C5" w:rsidR="00182572" w:rsidRPr="00182572" w:rsidRDefault="00182572" w:rsidP="00182572">
      <w:pPr>
        <w:ind w:left="360"/>
        <w:rPr>
          <w:rFonts w:hint="cs"/>
          <w:sz w:val="24"/>
          <w:szCs w:val="24"/>
          <w:rtl/>
        </w:rPr>
      </w:pPr>
      <w:r w:rsidRPr="00182572">
        <w:rPr>
          <w:rFonts w:cs="Arial"/>
          <w:sz w:val="24"/>
          <w:szCs w:val="24"/>
          <w:rtl/>
        </w:rPr>
        <w:t xml:space="preserve">المناطق الزمنية للسوق الفوري - يتم تداول العملات الأجنبية فقط خلال ساعات العمل العادية في مكان معين. </w:t>
      </w:r>
      <w:proofErr w:type="gramStart"/>
      <w:r w:rsidRPr="00182572">
        <w:rPr>
          <w:rFonts w:cs="Arial"/>
          <w:sz w:val="24"/>
          <w:szCs w:val="24"/>
          <w:rtl/>
        </w:rPr>
        <w:t>وبالتالي ،</w:t>
      </w:r>
      <w:proofErr w:type="gramEnd"/>
      <w:r w:rsidRPr="00182572">
        <w:rPr>
          <w:rFonts w:cs="Arial"/>
          <w:sz w:val="24"/>
          <w:szCs w:val="24"/>
          <w:rtl/>
        </w:rPr>
        <w:t xml:space="preserve"> في أي وقت من أيام الأسبوع ، يكون البنك مفتوحًا وجاهزًا لتلبية طلبات الصرف الأجنبي في مكان ما حول العالم.</w:t>
      </w:r>
    </w:p>
    <w:p w14:paraId="07632397" w14:textId="77777777" w:rsidR="00526385" w:rsidRDefault="00526385" w:rsidP="00526385">
      <w:pPr>
        <w:ind w:left="360"/>
        <w:jc w:val="right"/>
        <w:rPr>
          <w:sz w:val="24"/>
          <w:szCs w:val="24"/>
        </w:rPr>
      </w:pPr>
      <w:r>
        <w:rPr>
          <w:sz w:val="24"/>
          <w:szCs w:val="24"/>
        </w:rPr>
        <w:t>2) forward market</w:t>
      </w:r>
    </w:p>
    <w:p w14:paraId="05BA8AB6" w14:textId="77777777" w:rsidR="00182572" w:rsidRDefault="00526385" w:rsidP="00526385">
      <w:pPr>
        <w:ind w:left="360"/>
        <w:jc w:val="right"/>
        <w:rPr>
          <w:sz w:val="24"/>
          <w:szCs w:val="24"/>
          <w:rtl/>
        </w:rPr>
      </w:pPr>
      <w:r>
        <w:rPr>
          <w:rFonts w:hint="cs"/>
          <w:sz w:val="24"/>
          <w:szCs w:val="24"/>
          <w:rtl/>
        </w:rPr>
        <w:t xml:space="preserve">هاد النوع منسميه السوق الاجل أي انه بحدد سعر الأداة المالية في المستقبل </w:t>
      </w:r>
    </w:p>
    <w:p w14:paraId="3EE500FA" w14:textId="77777777" w:rsidR="00182572" w:rsidRDefault="00182572" w:rsidP="00526385">
      <w:pPr>
        <w:ind w:left="360"/>
        <w:jc w:val="right"/>
        <w:rPr>
          <w:sz w:val="24"/>
          <w:szCs w:val="24"/>
          <w:rtl/>
        </w:rPr>
      </w:pPr>
      <w:proofErr w:type="gramStart"/>
      <w:r>
        <w:rPr>
          <w:rFonts w:hint="cs"/>
          <w:sz w:val="24"/>
          <w:szCs w:val="24"/>
          <w:rtl/>
        </w:rPr>
        <w:t>مثال :</w:t>
      </w:r>
      <w:proofErr w:type="gramEnd"/>
      <w:r>
        <w:rPr>
          <w:rFonts w:hint="cs"/>
          <w:sz w:val="24"/>
          <w:szCs w:val="24"/>
          <w:rtl/>
        </w:rPr>
        <w:t xml:space="preserve"> </w:t>
      </w:r>
    </w:p>
    <w:p w14:paraId="251D2082" w14:textId="0BD22C24" w:rsidR="00182572" w:rsidRDefault="00182572" w:rsidP="00526385">
      <w:pPr>
        <w:ind w:left="360"/>
        <w:jc w:val="right"/>
        <w:rPr>
          <w:sz w:val="24"/>
          <w:szCs w:val="24"/>
        </w:rPr>
      </w:pPr>
      <w:r>
        <w:rPr>
          <w:sz w:val="24"/>
          <w:szCs w:val="24"/>
        </w:rPr>
        <w:t>5/10/2020</w:t>
      </w:r>
    </w:p>
    <w:p w14:paraId="18F40B44" w14:textId="46F11580" w:rsidR="00182572" w:rsidRDefault="00182572" w:rsidP="00526385">
      <w:pPr>
        <w:ind w:left="360"/>
        <w:jc w:val="right"/>
        <w:rPr>
          <w:sz w:val="24"/>
          <w:szCs w:val="24"/>
        </w:rPr>
      </w:pPr>
      <w:r>
        <w:rPr>
          <w:rFonts w:hint="cs"/>
          <w:sz w:val="24"/>
          <w:szCs w:val="24"/>
          <w:rtl/>
        </w:rPr>
        <w:t>هسا اذا صار في حدث فورا او حالا في</w:t>
      </w:r>
      <w:r>
        <w:rPr>
          <w:sz w:val="24"/>
          <w:szCs w:val="24"/>
        </w:rPr>
        <w:t>4/1/</w:t>
      </w:r>
      <w:proofErr w:type="gramStart"/>
      <w:r>
        <w:rPr>
          <w:sz w:val="24"/>
          <w:szCs w:val="24"/>
        </w:rPr>
        <w:t xml:space="preserve">2021 </w:t>
      </w:r>
      <w:r>
        <w:rPr>
          <w:rFonts w:hint="cs"/>
          <w:sz w:val="24"/>
          <w:szCs w:val="24"/>
          <w:rtl/>
        </w:rPr>
        <w:t xml:space="preserve"> هون</w:t>
      </w:r>
      <w:proofErr w:type="gramEnd"/>
      <w:r>
        <w:rPr>
          <w:rFonts w:hint="cs"/>
          <w:sz w:val="24"/>
          <w:szCs w:val="24"/>
          <w:rtl/>
        </w:rPr>
        <w:t xml:space="preserve"> بكون </w:t>
      </w:r>
      <w:r>
        <w:rPr>
          <w:sz w:val="24"/>
          <w:szCs w:val="24"/>
        </w:rPr>
        <w:t>spot</w:t>
      </w:r>
    </w:p>
    <w:p w14:paraId="3B05AA85" w14:textId="77777777" w:rsidR="00B643FF" w:rsidRDefault="00182572" w:rsidP="00526385">
      <w:pPr>
        <w:ind w:left="360"/>
        <w:jc w:val="right"/>
        <w:rPr>
          <w:sz w:val="24"/>
          <w:szCs w:val="24"/>
        </w:rPr>
      </w:pPr>
      <w:r>
        <w:rPr>
          <w:sz w:val="24"/>
          <w:szCs w:val="24"/>
        </w:rPr>
        <w:t xml:space="preserve">5/10/2021 </w:t>
      </w:r>
    </w:p>
    <w:p w14:paraId="07CB5985" w14:textId="1AABBF66" w:rsidR="00526385" w:rsidRDefault="00182572" w:rsidP="00526385">
      <w:pPr>
        <w:ind w:left="360"/>
        <w:jc w:val="right"/>
        <w:rPr>
          <w:sz w:val="24"/>
          <w:szCs w:val="24"/>
          <w:rtl/>
        </w:rPr>
      </w:pPr>
      <w:r>
        <w:rPr>
          <w:sz w:val="24"/>
          <w:szCs w:val="24"/>
        </w:rPr>
        <w:lastRenderedPageBreak/>
        <w:t xml:space="preserve"> </w:t>
      </w:r>
      <w:r>
        <w:rPr>
          <w:rFonts w:hint="cs"/>
          <w:sz w:val="24"/>
          <w:szCs w:val="24"/>
          <w:rtl/>
        </w:rPr>
        <w:t xml:space="preserve">والي بالمستقبل بنسميه </w:t>
      </w:r>
      <w:r>
        <w:rPr>
          <w:sz w:val="24"/>
          <w:szCs w:val="24"/>
        </w:rPr>
        <w:t>forward</w:t>
      </w:r>
      <w:r w:rsidR="00526385">
        <w:rPr>
          <w:sz w:val="24"/>
          <w:szCs w:val="24"/>
        </w:rPr>
        <w:t xml:space="preserve"> </w:t>
      </w:r>
    </w:p>
    <w:p w14:paraId="099B62F0" w14:textId="53D1D4DA" w:rsidR="00B643FF" w:rsidRPr="00B643FF" w:rsidRDefault="00B643FF" w:rsidP="00B643FF">
      <w:pPr>
        <w:ind w:left="1080"/>
        <w:jc w:val="right"/>
        <w:rPr>
          <w:sz w:val="24"/>
          <w:szCs w:val="24"/>
          <w:rtl/>
        </w:rPr>
      </w:pPr>
    </w:p>
    <w:p w14:paraId="49DA6633" w14:textId="77777777" w:rsidR="00B643FF" w:rsidRDefault="00B643FF" w:rsidP="00526385">
      <w:pPr>
        <w:ind w:left="360"/>
        <w:jc w:val="right"/>
        <w:rPr>
          <w:rFonts w:hint="cs"/>
          <w:sz w:val="24"/>
          <w:szCs w:val="24"/>
          <w:rtl/>
        </w:rPr>
      </w:pPr>
    </w:p>
    <w:p w14:paraId="7EE7F673" w14:textId="3E46D629" w:rsidR="00182572" w:rsidRDefault="00ED0718" w:rsidP="00ED0718">
      <w:pPr>
        <w:ind w:left="360"/>
        <w:jc w:val="right"/>
        <w:rPr>
          <w:sz w:val="24"/>
          <w:szCs w:val="24"/>
          <w:rtl/>
        </w:rPr>
      </w:pPr>
      <w:r w:rsidRPr="00ED0718">
        <w:rPr>
          <w:b/>
          <w:bCs/>
          <w:sz w:val="24"/>
          <w:szCs w:val="24"/>
        </w:rPr>
        <w:t>Attributes of Banks That Provide Foreign Exchange</w:t>
      </w:r>
    </w:p>
    <w:p w14:paraId="3E92B1A5" w14:textId="77777777" w:rsidR="00B643FF" w:rsidRDefault="00B643FF" w:rsidP="00ED0718">
      <w:pPr>
        <w:ind w:left="360"/>
        <w:jc w:val="right"/>
        <w:rPr>
          <w:rFonts w:hint="cs"/>
          <w:sz w:val="24"/>
          <w:szCs w:val="24"/>
          <w:rtl/>
        </w:rPr>
      </w:pPr>
    </w:p>
    <w:p w14:paraId="03B1E12D" w14:textId="77777777" w:rsidR="00ED0718" w:rsidRPr="00ED0718" w:rsidRDefault="00ED0718" w:rsidP="00ED0718">
      <w:pPr>
        <w:ind w:left="360"/>
        <w:jc w:val="right"/>
        <w:rPr>
          <w:sz w:val="24"/>
          <w:szCs w:val="24"/>
        </w:rPr>
      </w:pPr>
      <w:r w:rsidRPr="00ED0718">
        <w:rPr>
          <w:rFonts w:hint="cs"/>
          <w:sz w:val="24"/>
          <w:szCs w:val="24"/>
          <w:rtl/>
          <w:lang w:bidi="ar"/>
        </w:rPr>
        <w:t>سمات البنوك التي توفر النقد الأجنبي</w:t>
      </w:r>
    </w:p>
    <w:p w14:paraId="1AB4C14B" w14:textId="4149B2FA" w:rsidR="00ED0718" w:rsidRDefault="00ED0718" w:rsidP="00ED0718">
      <w:pPr>
        <w:ind w:left="360"/>
        <w:jc w:val="right"/>
        <w:rPr>
          <w:sz w:val="24"/>
          <w:szCs w:val="24"/>
          <w:rtl/>
        </w:rPr>
      </w:pPr>
      <w:r w:rsidRPr="00ED0718">
        <w:rPr>
          <w:sz w:val="24"/>
          <w:szCs w:val="24"/>
        </w:rPr>
        <w:t>Competitiveness of quote</w:t>
      </w:r>
      <w:r>
        <w:rPr>
          <w:rFonts w:hint="cs"/>
          <w:sz w:val="24"/>
          <w:szCs w:val="24"/>
          <w:rtl/>
        </w:rPr>
        <w:t>*</w:t>
      </w:r>
    </w:p>
    <w:p w14:paraId="4363F078" w14:textId="253CEB8C" w:rsidR="00ED0718" w:rsidRPr="00ED0718" w:rsidRDefault="00ED0718" w:rsidP="00ED0718">
      <w:pPr>
        <w:ind w:left="360"/>
        <w:jc w:val="right"/>
        <w:rPr>
          <w:rFonts w:hint="cs"/>
          <w:sz w:val="24"/>
          <w:szCs w:val="24"/>
          <w:rtl/>
        </w:rPr>
      </w:pPr>
      <w:r>
        <w:rPr>
          <w:rFonts w:hint="cs"/>
          <w:sz w:val="24"/>
          <w:szCs w:val="24"/>
          <w:rtl/>
        </w:rPr>
        <w:t xml:space="preserve">القدرة التنافسية </w:t>
      </w:r>
    </w:p>
    <w:p w14:paraId="23682ADF" w14:textId="22240108" w:rsidR="00ED0718" w:rsidRDefault="00ED0718" w:rsidP="00ED0718">
      <w:pPr>
        <w:ind w:left="360"/>
        <w:jc w:val="right"/>
        <w:rPr>
          <w:sz w:val="24"/>
          <w:szCs w:val="24"/>
          <w:rtl/>
        </w:rPr>
      </w:pPr>
      <w:r w:rsidRPr="00ED0718">
        <w:rPr>
          <w:sz w:val="24"/>
          <w:szCs w:val="24"/>
        </w:rPr>
        <w:t>Special relationship with the bank</w:t>
      </w:r>
      <w:r>
        <w:rPr>
          <w:rFonts w:hint="cs"/>
          <w:sz w:val="24"/>
          <w:szCs w:val="24"/>
          <w:rtl/>
        </w:rPr>
        <w:t>*</w:t>
      </w:r>
    </w:p>
    <w:p w14:paraId="786683FB" w14:textId="14D3DA46" w:rsidR="00ED0718" w:rsidRPr="00ED0718" w:rsidRDefault="00ED0718" w:rsidP="00ED0718">
      <w:pPr>
        <w:ind w:left="360"/>
        <w:jc w:val="right"/>
        <w:rPr>
          <w:sz w:val="24"/>
          <w:szCs w:val="24"/>
        </w:rPr>
      </w:pPr>
      <w:r w:rsidRPr="00ED0718">
        <w:rPr>
          <w:rFonts w:hint="cs"/>
          <w:sz w:val="24"/>
          <w:szCs w:val="24"/>
          <w:rtl/>
          <w:lang w:bidi="ar"/>
        </w:rPr>
        <w:t>علاقة خاصة مع البنك</w:t>
      </w:r>
    </w:p>
    <w:p w14:paraId="6E417192" w14:textId="63D102EF" w:rsidR="00ED0718" w:rsidRDefault="00ED0718" w:rsidP="00ED0718">
      <w:pPr>
        <w:ind w:left="360"/>
        <w:jc w:val="right"/>
        <w:rPr>
          <w:sz w:val="24"/>
          <w:szCs w:val="24"/>
          <w:rtl/>
        </w:rPr>
      </w:pPr>
      <w:r w:rsidRPr="00ED0718">
        <w:rPr>
          <w:sz w:val="24"/>
          <w:szCs w:val="24"/>
        </w:rPr>
        <w:t>Speed of execution</w:t>
      </w:r>
      <w:r>
        <w:rPr>
          <w:rFonts w:hint="cs"/>
          <w:sz w:val="24"/>
          <w:szCs w:val="24"/>
          <w:rtl/>
        </w:rPr>
        <w:t>*</w:t>
      </w:r>
    </w:p>
    <w:p w14:paraId="400ABB19" w14:textId="77777777" w:rsidR="00ED0718" w:rsidRPr="00ED0718" w:rsidRDefault="00ED0718" w:rsidP="00ED0718">
      <w:pPr>
        <w:ind w:left="360"/>
        <w:jc w:val="right"/>
        <w:rPr>
          <w:sz w:val="24"/>
          <w:szCs w:val="24"/>
        </w:rPr>
      </w:pPr>
      <w:r w:rsidRPr="00ED0718">
        <w:rPr>
          <w:rFonts w:hint="cs"/>
          <w:sz w:val="24"/>
          <w:szCs w:val="24"/>
          <w:rtl/>
          <w:lang w:bidi="ar"/>
        </w:rPr>
        <w:t>سرعة التنفيذ</w:t>
      </w:r>
    </w:p>
    <w:p w14:paraId="5FAECF98" w14:textId="6C5953E8" w:rsidR="00ED0718" w:rsidRDefault="00ED0718" w:rsidP="00ED0718">
      <w:pPr>
        <w:ind w:left="360"/>
        <w:jc w:val="right"/>
        <w:rPr>
          <w:sz w:val="24"/>
          <w:szCs w:val="24"/>
          <w:rtl/>
        </w:rPr>
      </w:pPr>
      <w:r>
        <w:rPr>
          <w:sz w:val="24"/>
          <w:szCs w:val="24"/>
        </w:rPr>
        <w:t>*</w:t>
      </w:r>
      <w:r w:rsidRPr="00ED0718">
        <w:rPr>
          <w:sz w:val="24"/>
          <w:szCs w:val="24"/>
        </w:rPr>
        <w:t>Advice about current market conditions</w:t>
      </w:r>
    </w:p>
    <w:p w14:paraId="75B40DB1" w14:textId="77777777" w:rsidR="00ED0718" w:rsidRPr="00ED0718" w:rsidRDefault="00ED0718" w:rsidP="00ED0718">
      <w:pPr>
        <w:ind w:left="360"/>
        <w:jc w:val="right"/>
        <w:rPr>
          <w:sz w:val="24"/>
          <w:szCs w:val="24"/>
        </w:rPr>
      </w:pPr>
      <w:r w:rsidRPr="00ED0718">
        <w:rPr>
          <w:rFonts w:hint="cs"/>
          <w:sz w:val="24"/>
          <w:szCs w:val="24"/>
          <w:rtl/>
          <w:lang w:bidi="ar"/>
        </w:rPr>
        <w:t>نصائح حول ظروف السوق الحالية</w:t>
      </w:r>
    </w:p>
    <w:p w14:paraId="505EE73D" w14:textId="1F4DBCCF" w:rsidR="00ED0718" w:rsidRDefault="00ED0718" w:rsidP="00ED0718">
      <w:pPr>
        <w:ind w:left="360"/>
        <w:jc w:val="right"/>
        <w:rPr>
          <w:sz w:val="24"/>
          <w:szCs w:val="24"/>
          <w:rtl/>
        </w:rPr>
      </w:pPr>
      <w:r w:rsidRPr="00ED0718">
        <w:rPr>
          <w:sz w:val="24"/>
          <w:szCs w:val="24"/>
        </w:rPr>
        <w:t>Forecasting advice</w:t>
      </w:r>
      <w:r>
        <w:rPr>
          <w:rFonts w:hint="cs"/>
          <w:sz w:val="24"/>
          <w:szCs w:val="24"/>
          <w:rtl/>
        </w:rPr>
        <w:t>*</w:t>
      </w:r>
    </w:p>
    <w:p w14:paraId="1AAA7BD7" w14:textId="446E6F1F" w:rsidR="00ED0718" w:rsidRDefault="00ED0718" w:rsidP="00ED0718">
      <w:pPr>
        <w:ind w:left="360"/>
        <w:jc w:val="right"/>
        <w:rPr>
          <w:sz w:val="24"/>
          <w:szCs w:val="24"/>
          <w:rtl/>
          <w:lang w:bidi="ar"/>
        </w:rPr>
      </w:pPr>
      <w:r w:rsidRPr="00ED0718">
        <w:rPr>
          <w:rFonts w:hint="cs"/>
          <w:sz w:val="24"/>
          <w:szCs w:val="24"/>
          <w:rtl/>
          <w:lang w:bidi="ar"/>
        </w:rPr>
        <w:t xml:space="preserve">نصيحة التنبؤ </w:t>
      </w:r>
    </w:p>
    <w:p w14:paraId="5BA9DFA9" w14:textId="235749EC" w:rsidR="00ED0718" w:rsidRDefault="00ED0718" w:rsidP="00ED0718">
      <w:pPr>
        <w:ind w:left="360"/>
        <w:jc w:val="right"/>
        <w:rPr>
          <w:sz w:val="24"/>
          <w:szCs w:val="24"/>
          <w:rtl/>
        </w:rPr>
      </w:pPr>
      <w:r w:rsidRPr="00ED0718">
        <w:rPr>
          <w:b/>
          <w:bCs/>
          <w:sz w:val="24"/>
          <w:szCs w:val="24"/>
        </w:rPr>
        <w:t>Foreign Exchange Quotations</w:t>
      </w:r>
    </w:p>
    <w:p w14:paraId="702DF329" w14:textId="4CD8BD82" w:rsidR="00ED0718" w:rsidRDefault="00ED0718" w:rsidP="00ED0718">
      <w:pPr>
        <w:ind w:left="360"/>
        <w:jc w:val="right"/>
        <w:rPr>
          <w:sz w:val="24"/>
          <w:szCs w:val="24"/>
        </w:rPr>
      </w:pPr>
      <w:r w:rsidRPr="00ED0718">
        <w:rPr>
          <w:sz w:val="24"/>
          <w:szCs w:val="24"/>
        </w:rPr>
        <w:t xml:space="preserve">At any given point in time, a bank’s </w:t>
      </w:r>
      <w:r w:rsidRPr="00ED0718">
        <w:rPr>
          <w:b/>
          <w:bCs/>
          <w:sz w:val="24"/>
          <w:szCs w:val="24"/>
        </w:rPr>
        <w:t>bid</w:t>
      </w:r>
      <w:r w:rsidRPr="00ED0718">
        <w:rPr>
          <w:sz w:val="24"/>
          <w:szCs w:val="24"/>
        </w:rPr>
        <w:t xml:space="preserve"> (buy) quote for a foreign currency will be less than its </w:t>
      </w:r>
      <w:r w:rsidRPr="00ED0718">
        <w:rPr>
          <w:b/>
          <w:bCs/>
          <w:sz w:val="24"/>
          <w:szCs w:val="24"/>
        </w:rPr>
        <w:t>ask</w:t>
      </w:r>
      <w:r w:rsidRPr="00ED0718">
        <w:rPr>
          <w:sz w:val="24"/>
          <w:szCs w:val="24"/>
        </w:rPr>
        <w:t xml:space="preserve"> (sell) quote.  </w:t>
      </w:r>
    </w:p>
    <w:p w14:paraId="3481AA07" w14:textId="77777777" w:rsidR="00ED0718" w:rsidRPr="00ED0718" w:rsidRDefault="00ED0718" w:rsidP="00ED0718">
      <w:pPr>
        <w:ind w:left="360"/>
        <w:jc w:val="right"/>
        <w:rPr>
          <w:sz w:val="24"/>
          <w:szCs w:val="24"/>
        </w:rPr>
      </w:pPr>
      <w:r w:rsidRPr="00ED0718">
        <w:rPr>
          <w:rFonts w:hint="cs"/>
          <w:sz w:val="24"/>
          <w:szCs w:val="24"/>
          <w:rtl/>
          <w:lang w:bidi="ar"/>
        </w:rPr>
        <w:t xml:space="preserve">في أي وقت من </w:t>
      </w:r>
      <w:proofErr w:type="gramStart"/>
      <w:r w:rsidRPr="00ED0718">
        <w:rPr>
          <w:rFonts w:hint="cs"/>
          <w:sz w:val="24"/>
          <w:szCs w:val="24"/>
          <w:rtl/>
          <w:lang w:bidi="ar"/>
        </w:rPr>
        <w:t>الأوقات ،</w:t>
      </w:r>
      <w:proofErr w:type="gramEnd"/>
      <w:r w:rsidRPr="00ED0718">
        <w:rPr>
          <w:rFonts w:hint="cs"/>
          <w:sz w:val="24"/>
          <w:szCs w:val="24"/>
          <w:rtl/>
          <w:lang w:bidi="ar"/>
        </w:rPr>
        <w:t xml:space="preserve"> سيكون عرض سعر (شراء) البنك لعملة أجنبية أقل من سعر الطلب (البيع).</w:t>
      </w:r>
    </w:p>
    <w:p w14:paraId="2DD64CEE" w14:textId="5AD8F450" w:rsidR="00ED0718" w:rsidRDefault="00ED0718" w:rsidP="00ED0718">
      <w:pPr>
        <w:ind w:left="360"/>
        <w:jc w:val="right"/>
        <w:rPr>
          <w:sz w:val="24"/>
          <w:szCs w:val="24"/>
          <w:rtl/>
        </w:rPr>
      </w:pPr>
      <w:r w:rsidRPr="00ED0718">
        <w:rPr>
          <w:sz w:val="24"/>
          <w:szCs w:val="24"/>
        </w:rPr>
        <w:t>The bid/ask spread covers the bank’s cost of conducting foreign exchange transactions</w:t>
      </w:r>
    </w:p>
    <w:p w14:paraId="4037AB43" w14:textId="77777777" w:rsidR="0015243C" w:rsidRPr="0015243C" w:rsidRDefault="0015243C" w:rsidP="0015243C">
      <w:pPr>
        <w:ind w:left="360"/>
        <w:jc w:val="right"/>
        <w:rPr>
          <w:sz w:val="24"/>
          <w:szCs w:val="24"/>
        </w:rPr>
      </w:pPr>
      <w:r w:rsidRPr="0015243C">
        <w:rPr>
          <w:rFonts w:hint="cs"/>
          <w:sz w:val="24"/>
          <w:szCs w:val="24"/>
          <w:rtl/>
          <w:lang w:bidi="ar"/>
        </w:rPr>
        <w:t>يغطي فارق العرض / الطلب تكلفة البنك لإجراء معاملات الصرف الأجنبي</w:t>
      </w:r>
    </w:p>
    <w:p w14:paraId="50217EF2" w14:textId="2174F98C" w:rsidR="00ED0718" w:rsidRDefault="0015243C" w:rsidP="0015243C">
      <w:pPr>
        <w:ind w:left="360"/>
        <w:jc w:val="right"/>
        <w:rPr>
          <w:sz w:val="24"/>
          <w:szCs w:val="24"/>
        </w:rPr>
      </w:pPr>
      <w:bookmarkStart w:id="1" w:name="_Hlk86591123"/>
      <w:r w:rsidRPr="0015243C">
        <w:rPr>
          <w:sz w:val="24"/>
          <w:szCs w:val="24"/>
        </w:rPr>
        <w:t>bid/ask</w:t>
      </w:r>
      <w:r>
        <w:rPr>
          <w:sz w:val="24"/>
          <w:szCs w:val="24"/>
        </w:rPr>
        <w:t xml:space="preserve"> spread = ask rate – bid rate / ask rate </w:t>
      </w:r>
    </w:p>
    <w:bookmarkEnd w:id="1"/>
    <w:p w14:paraId="1F962F1A" w14:textId="1BC351C9" w:rsidR="00ED0718" w:rsidRDefault="0015243C" w:rsidP="0015243C">
      <w:pPr>
        <w:ind w:left="360"/>
        <w:jc w:val="right"/>
        <w:rPr>
          <w:b/>
          <w:bCs/>
          <w:sz w:val="24"/>
          <w:szCs w:val="24"/>
        </w:rPr>
      </w:pPr>
      <w:proofErr w:type="gramStart"/>
      <w:r>
        <w:rPr>
          <w:b/>
          <w:bCs/>
          <w:sz w:val="24"/>
          <w:szCs w:val="24"/>
        </w:rPr>
        <w:t>example :</w:t>
      </w:r>
      <w:proofErr w:type="gramEnd"/>
      <w:r>
        <w:rPr>
          <w:b/>
          <w:bCs/>
          <w:sz w:val="24"/>
          <w:szCs w:val="24"/>
        </w:rPr>
        <w:t xml:space="preserve"> assume </w:t>
      </w:r>
      <w:r w:rsidR="00F120B4">
        <w:rPr>
          <w:b/>
          <w:bCs/>
          <w:sz w:val="24"/>
          <w:szCs w:val="24"/>
        </w:rPr>
        <w:t>you have $1000 and plan to transfer from US to UK</w:t>
      </w:r>
      <w:r>
        <w:rPr>
          <w:b/>
          <w:bCs/>
          <w:sz w:val="24"/>
          <w:szCs w:val="24"/>
        </w:rPr>
        <w:t xml:space="preserve"> </w:t>
      </w:r>
      <w:r w:rsidR="00F120B4">
        <w:rPr>
          <w:b/>
          <w:bCs/>
          <w:sz w:val="24"/>
          <w:szCs w:val="24"/>
        </w:rPr>
        <w:t>assume future that the bank , bid rate =$1.52 and ask rate =$1.60 what the exchange rate ?</w:t>
      </w:r>
    </w:p>
    <w:p w14:paraId="2F254378" w14:textId="21120D8F" w:rsidR="00F120B4" w:rsidRDefault="000A262E" w:rsidP="0015243C">
      <w:pPr>
        <w:ind w:left="360"/>
        <w:jc w:val="right"/>
        <w:rPr>
          <w:b/>
          <w:bCs/>
          <w:sz w:val="24"/>
          <w:szCs w:val="24"/>
        </w:rPr>
      </w:pPr>
      <w:r>
        <w:rPr>
          <w:rFonts w:asciiTheme="minorBidi" w:hAnsiTheme="minorBidi"/>
          <w:b/>
          <w:bCs/>
          <w:sz w:val="24"/>
          <w:szCs w:val="24"/>
        </w:rPr>
        <w:t>£</w:t>
      </w:r>
      <w:r>
        <w:rPr>
          <w:b/>
          <w:bCs/>
          <w:sz w:val="24"/>
          <w:szCs w:val="24"/>
        </w:rPr>
        <w:t>=$ = 1.25</w:t>
      </w:r>
    </w:p>
    <w:p w14:paraId="5CB4DF38" w14:textId="77777777" w:rsidR="000A262E" w:rsidRDefault="000A262E" w:rsidP="0015243C">
      <w:pPr>
        <w:ind w:left="360"/>
        <w:jc w:val="right"/>
        <w:rPr>
          <w:rFonts w:asciiTheme="minorBidi" w:hAnsiTheme="minorBidi"/>
          <w:b/>
          <w:bCs/>
          <w:sz w:val="24"/>
          <w:szCs w:val="24"/>
        </w:rPr>
      </w:pPr>
      <w:r>
        <w:rPr>
          <w:rFonts w:asciiTheme="minorBidi" w:hAnsiTheme="minorBidi"/>
          <w:b/>
          <w:bCs/>
          <w:sz w:val="24"/>
          <w:szCs w:val="24"/>
        </w:rPr>
        <w:lastRenderedPageBreak/>
        <w:t>£=$= 1.60</w:t>
      </w:r>
    </w:p>
    <w:p w14:paraId="67B4C349" w14:textId="77777777" w:rsidR="000A262E" w:rsidRPr="000A262E" w:rsidRDefault="000A262E" w:rsidP="000A262E">
      <w:pPr>
        <w:ind w:left="360"/>
        <w:jc w:val="right"/>
        <w:rPr>
          <w:rFonts w:asciiTheme="minorBidi" w:hAnsiTheme="minorBidi"/>
          <w:b/>
          <w:bCs/>
          <w:sz w:val="24"/>
          <w:szCs w:val="24"/>
        </w:rPr>
      </w:pPr>
      <w:r>
        <w:rPr>
          <w:rFonts w:asciiTheme="minorBidi" w:hAnsiTheme="minorBidi"/>
          <w:b/>
          <w:bCs/>
          <w:sz w:val="24"/>
          <w:szCs w:val="24"/>
        </w:rPr>
        <w:t xml:space="preserve"> </w:t>
      </w:r>
      <w:r w:rsidRPr="000A262E">
        <w:rPr>
          <w:rFonts w:asciiTheme="minorBidi" w:hAnsiTheme="minorBidi"/>
          <w:b/>
          <w:bCs/>
          <w:sz w:val="24"/>
          <w:szCs w:val="24"/>
        </w:rPr>
        <w:t xml:space="preserve">bid/ask spread = ask rate – bid rate / ask rate </w:t>
      </w:r>
    </w:p>
    <w:p w14:paraId="75219062" w14:textId="77777777" w:rsidR="000A262E" w:rsidRDefault="000A262E" w:rsidP="0015243C">
      <w:pPr>
        <w:ind w:left="360"/>
        <w:jc w:val="right"/>
        <w:rPr>
          <w:b/>
          <w:bCs/>
          <w:sz w:val="24"/>
          <w:szCs w:val="24"/>
        </w:rPr>
      </w:pPr>
      <w:r>
        <w:rPr>
          <w:b/>
          <w:bCs/>
          <w:sz w:val="24"/>
          <w:szCs w:val="24"/>
        </w:rPr>
        <w:t xml:space="preserve">1.60-1.25/1.60 </w:t>
      </w:r>
    </w:p>
    <w:p w14:paraId="4C9EEA29" w14:textId="3018CC82" w:rsidR="000A262E" w:rsidRPr="000A262E" w:rsidRDefault="000A262E" w:rsidP="000A262E">
      <w:pPr>
        <w:ind w:left="360"/>
        <w:jc w:val="right"/>
        <w:rPr>
          <w:rFonts w:hint="cs"/>
          <w:b/>
          <w:bCs/>
          <w:sz w:val="24"/>
          <w:szCs w:val="24"/>
          <w:rtl/>
        </w:rPr>
      </w:pPr>
      <w:r>
        <w:rPr>
          <w:b/>
          <w:bCs/>
          <w:sz w:val="24"/>
          <w:szCs w:val="24"/>
        </w:rPr>
        <w:t>50</w:t>
      </w:r>
      <w:r>
        <w:rPr>
          <w:rFonts w:hint="cs"/>
          <w:b/>
          <w:bCs/>
          <w:sz w:val="24"/>
          <w:szCs w:val="24"/>
          <w:rtl/>
        </w:rPr>
        <w:t>=</w:t>
      </w:r>
    </w:p>
    <w:p w14:paraId="59CF9232" w14:textId="65BA922E" w:rsidR="00ED0718" w:rsidRDefault="00B305CE" w:rsidP="0015243C">
      <w:pPr>
        <w:ind w:left="360"/>
        <w:jc w:val="right"/>
        <w:rPr>
          <w:b/>
          <w:bCs/>
          <w:sz w:val="24"/>
          <w:szCs w:val="24"/>
          <w:rtl/>
        </w:rPr>
      </w:pPr>
      <w:proofErr w:type="spellStart"/>
      <w:r>
        <w:rPr>
          <w:rFonts w:hint="cs"/>
          <w:b/>
          <w:bCs/>
          <w:sz w:val="24"/>
          <w:szCs w:val="24"/>
          <w:rtl/>
        </w:rPr>
        <w:t>معاي</w:t>
      </w:r>
      <w:proofErr w:type="spellEnd"/>
      <w:r>
        <w:rPr>
          <w:rFonts w:hint="cs"/>
          <w:b/>
          <w:bCs/>
          <w:sz w:val="24"/>
          <w:szCs w:val="24"/>
          <w:rtl/>
        </w:rPr>
        <w:t xml:space="preserve"> دولار وبدي اشتري </w:t>
      </w:r>
      <w:r>
        <w:rPr>
          <w:rFonts w:asciiTheme="minorBidi" w:hAnsiTheme="minorBidi"/>
          <w:b/>
          <w:bCs/>
          <w:sz w:val="24"/>
          <w:szCs w:val="24"/>
          <w:rtl/>
        </w:rPr>
        <w:t>£</w:t>
      </w:r>
      <w:r>
        <w:rPr>
          <w:rFonts w:hint="cs"/>
          <w:b/>
          <w:bCs/>
          <w:sz w:val="24"/>
          <w:szCs w:val="24"/>
          <w:rtl/>
        </w:rPr>
        <w:t xml:space="preserve"> بروح بحوله على سعر البيع </w:t>
      </w:r>
    </w:p>
    <w:p w14:paraId="4186CDF2" w14:textId="603CF972" w:rsidR="00ED0718" w:rsidRDefault="00B305CE" w:rsidP="0015243C">
      <w:pPr>
        <w:ind w:left="360"/>
        <w:jc w:val="right"/>
        <w:rPr>
          <w:b/>
          <w:bCs/>
          <w:sz w:val="24"/>
          <w:szCs w:val="24"/>
          <w:rtl/>
        </w:rPr>
      </w:pPr>
      <w:r>
        <w:rPr>
          <w:rFonts w:hint="cs"/>
          <w:b/>
          <w:bCs/>
          <w:sz w:val="24"/>
          <w:szCs w:val="24"/>
          <w:rtl/>
        </w:rPr>
        <w:t xml:space="preserve">يعني </w:t>
      </w:r>
      <w:r>
        <w:rPr>
          <w:b/>
          <w:bCs/>
          <w:sz w:val="24"/>
          <w:szCs w:val="24"/>
        </w:rPr>
        <w:t>the exchange rate</w:t>
      </w:r>
      <w:r>
        <w:rPr>
          <w:rFonts w:hint="cs"/>
          <w:b/>
          <w:bCs/>
          <w:sz w:val="24"/>
          <w:szCs w:val="24"/>
          <w:rtl/>
        </w:rPr>
        <w:t xml:space="preserve"> بكون 1000</w:t>
      </w:r>
      <w:r>
        <w:rPr>
          <w:b/>
          <w:bCs/>
          <w:sz w:val="24"/>
          <w:szCs w:val="24"/>
        </w:rPr>
        <w:t>/</w:t>
      </w:r>
      <w:r>
        <w:rPr>
          <w:rFonts w:hint="cs"/>
          <w:b/>
          <w:bCs/>
          <w:sz w:val="24"/>
          <w:szCs w:val="24"/>
          <w:rtl/>
        </w:rPr>
        <w:t>1.60=625</w:t>
      </w:r>
      <w:r>
        <w:rPr>
          <w:rFonts w:asciiTheme="minorBidi" w:hAnsiTheme="minorBidi"/>
          <w:b/>
          <w:bCs/>
          <w:sz w:val="24"/>
          <w:szCs w:val="24"/>
          <w:rtl/>
        </w:rPr>
        <w:t>£</w:t>
      </w:r>
    </w:p>
    <w:p w14:paraId="1E3A860C" w14:textId="788436F1" w:rsidR="00ED0718" w:rsidRDefault="00B305CE" w:rsidP="0015243C">
      <w:pPr>
        <w:ind w:left="360"/>
        <w:jc w:val="right"/>
        <w:rPr>
          <w:b/>
          <w:bCs/>
          <w:sz w:val="24"/>
          <w:szCs w:val="24"/>
          <w:rtl/>
        </w:rPr>
      </w:pPr>
      <w:r>
        <w:rPr>
          <w:rFonts w:hint="cs"/>
          <w:b/>
          <w:bCs/>
          <w:sz w:val="24"/>
          <w:szCs w:val="24"/>
          <w:rtl/>
        </w:rPr>
        <w:t xml:space="preserve">مثال اخر في حال كان معي وبدي ارجع اصرف </w:t>
      </w:r>
      <w:r>
        <w:rPr>
          <w:rFonts w:asciiTheme="minorBidi" w:hAnsiTheme="minorBidi"/>
          <w:b/>
          <w:bCs/>
          <w:sz w:val="24"/>
          <w:szCs w:val="24"/>
          <w:rtl/>
        </w:rPr>
        <w:t>£</w:t>
      </w:r>
      <w:r>
        <w:rPr>
          <w:rFonts w:hint="cs"/>
          <w:b/>
          <w:bCs/>
          <w:sz w:val="24"/>
          <w:szCs w:val="24"/>
          <w:rtl/>
        </w:rPr>
        <w:t xml:space="preserve"> ل$ بطلع على سعر الشراء 625*1.25=950</w:t>
      </w:r>
    </w:p>
    <w:p w14:paraId="033CB9E2" w14:textId="2C0ACDBC" w:rsidR="00ED0718" w:rsidRDefault="00D57377" w:rsidP="0015243C">
      <w:pPr>
        <w:ind w:left="360"/>
        <w:jc w:val="right"/>
        <w:rPr>
          <w:rFonts w:hint="cs"/>
          <w:b/>
          <w:bCs/>
          <w:sz w:val="24"/>
          <w:szCs w:val="24"/>
        </w:rPr>
      </w:pPr>
      <w:r>
        <w:rPr>
          <w:rFonts w:hint="cs"/>
          <w:b/>
          <w:bCs/>
          <w:sz w:val="24"/>
          <w:szCs w:val="24"/>
          <w:rtl/>
        </w:rPr>
        <w:t xml:space="preserve">يعني </w:t>
      </w:r>
      <w:proofErr w:type="gramStart"/>
      <w:r>
        <w:rPr>
          <w:rFonts w:hint="cs"/>
          <w:b/>
          <w:bCs/>
          <w:sz w:val="24"/>
          <w:szCs w:val="24"/>
          <w:rtl/>
        </w:rPr>
        <w:t>اذا</w:t>
      </w:r>
      <w:proofErr w:type="gramEnd"/>
      <w:r>
        <w:rPr>
          <w:rFonts w:hint="cs"/>
          <w:b/>
          <w:bCs/>
          <w:sz w:val="24"/>
          <w:szCs w:val="24"/>
          <w:rtl/>
        </w:rPr>
        <w:t xml:space="preserve"> بدي اشتري بكون ع سعر الاسك واذا بدي ابيع بكون ع سعر ال بيد</w:t>
      </w:r>
    </w:p>
    <w:p w14:paraId="626FD5FB" w14:textId="7CD2DBCE" w:rsidR="00ED0718" w:rsidRDefault="005B2CDC" w:rsidP="005B2CDC">
      <w:pPr>
        <w:ind w:left="360"/>
        <w:jc w:val="right"/>
        <w:rPr>
          <w:b/>
          <w:bCs/>
          <w:sz w:val="24"/>
          <w:szCs w:val="24"/>
          <w:rtl/>
        </w:rPr>
      </w:pPr>
      <w:r w:rsidRPr="005B2CDC">
        <w:rPr>
          <w:b/>
          <w:bCs/>
          <w:sz w:val="24"/>
          <w:szCs w:val="24"/>
        </w:rPr>
        <w:t>Factors That Affect the Spread</w:t>
      </w:r>
    </w:p>
    <w:p w14:paraId="6511387A" w14:textId="3988E53D" w:rsidR="005B2CDC" w:rsidRDefault="005B2CDC" w:rsidP="005B2CDC">
      <w:pPr>
        <w:ind w:left="360"/>
        <w:jc w:val="right"/>
        <w:rPr>
          <w:sz w:val="24"/>
          <w:szCs w:val="24"/>
        </w:rPr>
      </w:pPr>
      <w:r w:rsidRPr="005B2CDC">
        <w:rPr>
          <w:b/>
          <w:bCs/>
          <w:sz w:val="24"/>
          <w:szCs w:val="24"/>
        </w:rPr>
        <w:t>Order costs</w:t>
      </w:r>
      <w:r w:rsidRPr="005B2CDC">
        <w:rPr>
          <w:sz w:val="24"/>
          <w:szCs w:val="24"/>
        </w:rPr>
        <w:t>: Costs of processing orders, including clearing costs and the costs of recording transactions.</w:t>
      </w:r>
    </w:p>
    <w:p w14:paraId="6058C9D0" w14:textId="2D125629" w:rsidR="005B2CDC" w:rsidRPr="005B2CDC" w:rsidRDefault="005B2CDC" w:rsidP="005B2CDC">
      <w:pPr>
        <w:ind w:left="360"/>
        <w:jc w:val="right"/>
        <w:rPr>
          <w:sz w:val="24"/>
          <w:szCs w:val="24"/>
        </w:rPr>
      </w:pPr>
      <w:r w:rsidRPr="005B2CDC">
        <w:rPr>
          <w:rFonts w:hint="cs"/>
          <w:sz w:val="24"/>
          <w:szCs w:val="24"/>
          <w:rtl/>
          <w:lang w:bidi="ar"/>
        </w:rPr>
        <w:t>تكاليف الأوامر: بما في ذلك تكاليف المقاصة وتكاليف تسجيل المعاملات.</w:t>
      </w:r>
    </w:p>
    <w:p w14:paraId="60B087CB" w14:textId="55513BE3" w:rsidR="005B2CDC" w:rsidRDefault="005B2CDC" w:rsidP="005B2CDC">
      <w:pPr>
        <w:ind w:left="360"/>
        <w:jc w:val="right"/>
        <w:rPr>
          <w:sz w:val="24"/>
          <w:szCs w:val="24"/>
        </w:rPr>
      </w:pPr>
      <w:r w:rsidRPr="005B2CDC">
        <w:rPr>
          <w:b/>
          <w:bCs/>
          <w:sz w:val="24"/>
          <w:szCs w:val="24"/>
        </w:rPr>
        <w:t>Inventory costs</w:t>
      </w:r>
      <w:r w:rsidRPr="005B2CDC">
        <w:rPr>
          <w:sz w:val="24"/>
          <w:szCs w:val="24"/>
        </w:rPr>
        <w:t>: Costs of maintaining an inventory of a particular currency.</w:t>
      </w:r>
    </w:p>
    <w:p w14:paraId="6037602D" w14:textId="77777777" w:rsidR="005B2CDC" w:rsidRPr="005B2CDC" w:rsidRDefault="005B2CDC" w:rsidP="005B2CDC">
      <w:pPr>
        <w:ind w:left="360"/>
        <w:jc w:val="right"/>
        <w:rPr>
          <w:sz w:val="24"/>
          <w:szCs w:val="24"/>
        </w:rPr>
      </w:pPr>
      <w:r w:rsidRPr="005B2CDC">
        <w:rPr>
          <w:rFonts w:hint="cs"/>
          <w:sz w:val="24"/>
          <w:szCs w:val="24"/>
          <w:rtl/>
          <w:lang w:bidi="ar"/>
        </w:rPr>
        <w:t>تكاليف المخزون: تكاليف الاحتفاظ بجرد لعملة معينة.</w:t>
      </w:r>
    </w:p>
    <w:p w14:paraId="6F567107" w14:textId="23EC29A9" w:rsidR="005B2CDC" w:rsidRDefault="005B2CDC" w:rsidP="005B2CDC">
      <w:pPr>
        <w:ind w:left="360"/>
        <w:jc w:val="right"/>
        <w:rPr>
          <w:sz w:val="24"/>
          <w:szCs w:val="24"/>
        </w:rPr>
      </w:pPr>
      <w:r w:rsidRPr="005B2CDC">
        <w:rPr>
          <w:b/>
          <w:bCs/>
          <w:sz w:val="24"/>
          <w:szCs w:val="24"/>
        </w:rPr>
        <w:t>Competition</w:t>
      </w:r>
      <w:r w:rsidRPr="005B2CDC">
        <w:rPr>
          <w:sz w:val="24"/>
          <w:szCs w:val="24"/>
        </w:rPr>
        <w:t>: The more intense the competition, the smaller the spread quoted by intermediaries.</w:t>
      </w:r>
    </w:p>
    <w:p w14:paraId="4F56092F" w14:textId="77777777" w:rsidR="005B2CDC" w:rsidRPr="005B2CDC" w:rsidRDefault="005B2CDC" w:rsidP="005B2CDC">
      <w:pPr>
        <w:ind w:left="360"/>
        <w:jc w:val="right"/>
        <w:rPr>
          <w:sz w:val="24"/>
          <w:szCs w:val="24"/>
        </w:rPr>
      </w:pPr>
      <w:r w:rsidRPr="005B2CDC">
        <w:rPr>
          <w:rFonts w:hint="cs"/>
          <w:sz w:val="24"/>
          <w:szCs w:val="24"/>
          <w:rtl/>
          <w:lang w:bidi="ar"/>
        </w:rPr>
        <w:t xml:space="preserve">المنافسة: كلما زادت حدة </w:t>
      </w:r>
      <w:proofErr w:type="gramStart"/>
      <w:r w:rsidRPr="005B2CDC">
        <w:rPr>
          <w:rFonts w:hint="cs"/>
          <w:sz w:val="24"/>
          <w:szCs w:val="24"/>
          <w:rtl/>
          <w:lang w:bidi="ar"/>
        </w:rPr>
        <w:t>المنافسة ،</w:t>
      </w:r>
      <w:proofErr w:type="gramEnd"/>
      <w:r w:rsidRPr="005B2CDC">
        <w:rPr>
          <w:rFonts w:hint="cs"/>
          <w:sz w:val="24"/>
          <w:szCs w:val="24"/>
          <w:rtl/>
          <w:lang w:bidi="ar"/>
        </w:rPr>
        <w:t xml:space="preserve"> كلما قل </w:t>
      </w:r>
      <w:proofErr w:type="spellStart"/>
      <w:r w:rsidRPr="005B2CDC">
        <w:rPr>
          <w:rFonts w:hint="cs"/>
          <w:sz w:val="24"/>
          <w:szCs w:val="24"/>
          <w:rtl/>
          <w:lang w:bidi="ar"/>
        </w:rPr>
        <w:t>السبريد</w:t>
      </w:r>
      <w:proofErr w:type="spellEnd"/>
      <w:r w:rsidRPr="005B2CDC">
        <w:rPr>
          <w:rFonts w:hint="cs"/>
          <w:sz w:val="24"/>
          <w:szCs w:val="24"/>
          <w:rtl/>
          <w:lang w:bidi="ar"/>
        </w:rPr>
        <w:t xml:space="preserve"> الذي يقتبس من قبل الوسطاء.</w:t>
      </w:r>
    </w:p>
    <w:p w14:paraId="623B042A" w14:textId="59F15838" w:rsidR="005B2CDC" w:rsidRDefault="005B2CDC" w:rsidP="005B2CDC">
      <w:pPr>
        <w:ind w:left="360"/>
        <w:jc w:val="right"/>
        <w:rPr>
          <w:sz w:val="24"/>
          <w:szCs w:val="24"/>
        </w:rPr>
      </w:pPr>
      <w:r w:rsidRPr="005B2CDC">
        <w:rPr>
          <w:b/>
          <w:bCs/>
          <w:sz w:val="24"/>
          <w:szCs w:val="24"/>
        </w:rPr>
        <w:t>Volume</w:t>
      </w:r>
      <w:r w:rsidRPr="005B2CDC">
        <w:rPr>
          <w:sz w:val="24"/>
          <w:szCs w:val="24"/>
        </w:rPr>
        <w:t>: Currencies that have a large trading volume are more liquid because there are numerous buyers and sellers at any given time.</w:t>
      </w:r>
    </w:p>
    <w:p w14:paraId="0ACC1D84" w14:textId="77777777" w:rsidR="005B2CDC" w:rsidRPr="005B2CDC" w:rsidRDefault="005B2CDC" w:rsidP="005B2CDC">
      <w:pPr>
        <w:ind w:left="360"/>
        <w:jc w:val="right"/>
        <w:rPr>
          <w:sz w:val="24"/>
          <w:szCs w:val="24"/>
        </w:rPr>
      </w:pPr>
      <w:r w:rsidRPr="005B2CDC">
        <w:rPr>
          <w:rFonts w:hint="cs"/>
          <w:sz w:val="24"/>
          <w:szCs w:val="24"/>
          <w:rtl/>
          <w:lang w:bidi="ar"/>
        </w:rPr>
        <w:t>الحجم: العملات التي لها حجم تداول كبير هي أكثر سيولة لأن هناك العديد من المشترين والبائعين في أي وقت.</w:t>
      </w:r>
    </w:p>
    <w:p w14:paraId="0D1BAB62" w14:textId="7FC6B63D" w:rsidR="005B2CDC" w:rsidRDefault="005B2CDC" w:rsidP="005B2CDC">
      <w:pPr>
        <w:ind w:left="360"/>
        <w:jc w:val="right"/>
        <w:rPr>
          <w:sz w:val="24"/>
          <w:szCs w:val="24"/>
        </w:rPr>
      </w:pPr>
      <w:r w:rsidRPr="005B2CDC">
        <w:rPr>
          <w:b/>
          <w:bCs/>
          <w:sz w:val="24"/>
          <w:szCs w:val="24"/>
        </w:rPr>
        <w:t>Currency risk</w:t>
      </w:r>
      <w:r w:rsidRPr="005B2CDC">
        <w:rPr>
          <w:sz w:val="24"/>
          <w:szCs w:val="24"/>
        </w:rPr>
        <w:t>: Economic or political conditions that cause the demand for and supply of the currency to change abruptly.</w:t>
      </w:r>
    </w:p>
    <w:p w14:paraId="2DC7E2D9" w14:textId="77777777" w:rsidR="005B2CDC" w:rsidRPr="005B2CDC" w:rsidRDefault="005B2CDC" w:rsidP="005B2CDC">
      <w:pPr>
        <w:ind w:left="360"/>
        <w:jc w:val="right"/>
        <w:rPr>
          <w:sz w:val="24"/>
          <w:szCs w:val="24"/>
        </w:rPr>
      </w:pPr>
      <w:r w:rsidRPr="005B2CDC">
        <w:rPr>
          <w:rFonts w:hint="cs"/>
          <w:sz w:val="24"/>
          <w:szCs w:val="24"/>
          <w:rtl/>
          <w:lang w:bidi="ar"/>
        </w:rPr>
        <w:t>مخاطر العملة: الظروف الاقتصادية أو السياسية التي تتسبب في تغيير العرض والطلب على العملة بشكل مفاجئ.</w:t>
      </w:r>
    </w:p>
    <w:p w14:paraId="054A4EBB" w14:textId="369EF951" w:rsidR="005B2CDC" w:rsidRDefault="005B2CDC" w:rsidP="005B2CDC">
      <w:pPr>
        <w:ind w:left="360"/>
        <w:jc w:val="right"/>
        <w:rPr>
          <w:sz w:val="24"/>
          <w:szCs w:val="24"/>
        </w:rPr>
      </w:pPr>
      <w:r>
        <w:rPr>
          <w:b/>
          <w:bCs/>
          <w:sz w:val="24"/>
          <w:szCs w:val="24"/>
        </w:rPr>
        <w:t xml:space="preserve">Order </w:t>
      </w:r>
      <w:proofErr w:type="gramStart"/>
      <w:r>
        <w:rPr>
          <w:b/>
          <w:bCs/>
          <w:sz w:val="24"/>
          <w:szCs w:val="24"/>
        </w:rPr>
        <w:t>cost :</w:t>
      </w:r>
      <w:proofErr w:type="gramEnd"/>
      <w:r>
        <w:rPr>
          <w:b/>
          <w:bCs/>
          <w:sz w:val="24"/>
          <w:szCs w:val="24"/>
        </w:rPr>
        <w:t xml:space="preserve"> </w:t>
      </w:r>
      <w:r>
        <w:rPr>
          <w:sz w:val="24"/>
          <w:szCs w:val="24"/>
        </w:rPr>
        <w:t>if prosses order cost , clear cost , cost of recor</w:t>
      </w:r>
      <w:r w:rsidR="00FE02CD">
        <w:rPr>
          <w:sz w:val="24"/>
          <w:szCs w:val="24"/>
        </w:rPr>
        <w:t xml:space="preserve">ding increase then the order cost increase </w:t>
      </w:r>
    </w:p>
    <w:p w14:paraId="0BCF5DBD" w14:textId="2D4BCFD0" w:rsidR="005B2CDC" w:rsidRDefault="005B2CDC" w:rsidP="005B2CDC">
      <w:pPr>
        <w:ind w:left="360"/>
        <w:jc w:val="right"/>
        <w:rPr>
          <w:sz w:val="24"/>
          <w:szCs w:val="24"/>
        </w:rPr>
      </w:pPr>
    </w:p>
    <w:p w14:paraId="50702239" w14:textId="78DDBF5E" w:rsidR="005B2CDC" w:rsidRDefault="005B2CDC" w:rsidP="005B2CDC">
      <w:pPr>
        <w:ind w:left="360"/>
        <w:jc w:val="right"/>
        <w:rPr>
          <w:sz w:val="24"/>
          <w:szCs w:val="24"/>
        </w:rPr>
      </w:pPr>
    </w:p>
    <w:p w14:paraId="6E03711B" w14:textId="151711AC" w:rsidR="005B2CDC" w:rsidRDefault="005B2CDC" w:rsidP="005B2CDC">
      <w:pPr>
        <w:ind w:left="360"/>
        <w:jc w:val="right"/>
        <w:rPr>
          <w:sz w:val="24"/>
          <w:szCs w:val="24"/>
        </w:rPr>
      </w:pPr>
    </w:p>
    <w:p w14:paraId="310DA683" w14:textId="73B9BDD0" w:rsidR="005B2CDC" w:rsidRDefault="005B2CDC" w:rsidP="005B2CDC">
      <w:pPr>
        <w:ind w:left="360"/>
        <w:jc w:val="right"/>
        <w:rPr>
          <w:sz w:val="24"/>
          <w:szCs w:val="24"/>
        </w:rPr>
      </w:pPr>
    </w:p>
    <w:p w14:paraId="37B3C6AE" w14:textId="06D9CD44" w:rsidR="005B2CDC" w:rsidRDefault="005B2CDC" w:rsidP="005B2CDC">
      <w:pPr>
        <w:ind w:left="360"/>
        <w:jc w:val="right"/>
        <w:rPr>
          <w:sz w:val="24"/>
          <w:szCs w:val="24"/>
        </w:rPr>
      </w:pPr>
    </w:p>
    <w:p w14:paraId="6CA46B30" w14:textId="7AB10732" w:rsidR="005B2CDC" w:rsidRDefault="005B2CDC" w:rsidP="005B2CDC">
      <w:pPr>
        <w:ind w:left="360"/>
        <w:jc w:val="right"/>
        <w:rPr>
          <w:sz w:val="24"/>
          <w:szCs w:val="24"/>
        </w:rPr>
      </w:pPr>
    </w:p>
    <w:p w14:paraId="746E059E" w14:textId="2A1FD402" w:rsidR="005B2CDC" w:rsidRDefault="00FE02CD" w:rsidP="00FE02CD">
      <w:pPr>
        <w:ind w:left="360"/>
        <w:jc w:val="right"/>
        <w:rPr>
          <w:sz w:val="24"/>
          <w:szCs w:val="24"/>
          <w:rtl/>
        </w:rPr>
      </w:pPr>
      <w:r w:rsidRPr="00FE02CD">
        <w:rPr>
          <w:b/>
          <w:bCs/>
          <w:sz w:val="24"/>
          <w:szCs w:val="24"/>
        </w:rPr>
        <w:t>Interpreting Foreign Exchange Quotations</w:t>
      </w:r>
    </w:p>
    <w:p w14:paraId="2ED302B4" w14:textId="49F1E818" w:rsidR="00FE02CD" w:rsidRDefault="00FE02CD" w:rsidP="00FE02CD">
      <w:pPr>
        <w:ind w:left="360"/>
        <w:jc w:val="right"/>
        <w:rPr>
          <w:sz w:val="24"/>
          <w:szCs w:val="24"/>
        </w:rPr>
      </w:pPr>
      <w:r w:rsidRPr="00FE02CD">
        <w:rPr>
          <w:b/>
          <w:bCs/>
          <w:sz w:val="24"/>
          <w:szCs w:val="24"/>
        </w:rPr>
        <w:t xml:space="preserve">Direct Quotation </w:t>
      </w:r>
      <w:r w:rsidRPr="00FE02CD">
        <w:rPr>
          <w:sz w:val="24"/>
          <w:szCs w:val="24"/>
        </w:rPr>
        <w:t>represents the value of a foreign currency in dollars (number of dollars per currency).</w:t>
      </w:r>
    </w:p>
    <w:p w14:paraId="1FD08BA4" w14:textId="77777777" w:rsidR="00FE02CD" w:rsidRPr="00FE02CD" w:rsidRDefault="00FE02CD" w:rsidP="00FE02CD">
      <w:pPr>
        <w:ind w:left="360"/>
        <w:jc w:val="right"/>
        <w:rPr>
          <w:sz w:val="24"/>
          <w:szCs w:val="24"/>
        </w:rPr>
      </w:pPr>
      <w:r w:rsidRPr="00FE02CD">
        <w:rPr>
          <w:rFonts w:hint="cs"/>
          <w:sz w:val="24"/>
          <w:szCs w:val="24"/>
          <w:rtl/>
          <w:lang w:bidi="ar"/>
        </w:rPr>
        <w:t>الاقتباس المباشر يمثل قيمة العملة الأجنبية بالدولار (عدد الدولارات لكل عملة).</w:t>
      </w:r>
    </w:p>
    <w:p w14:paraId="701B7014" w14:textId="77777777" w:rsidR="00FE02CD" w:rsidRPr="00FE02CD" w:rsidRDefault="00FE02CD" w:rsidP="00FE02CD">
      <w:pPr>
        <w:ind w:left="360"/>
        <w:jc w:val="right"/>
        <w:rPr>
          <w:sz w:val="24"/>
          <w:szCs w:val="24"/>
          <w:rtl/>
        </w:rPr>
      </w:pPr>
      <w:r w:rsidRPr="00FE02CD">
        <w:rPr>
          <w:sz w:val="24"/>
          <w:szCs w:val="24"/>
        </w:rPr>
        <w:t>Example: $1.40 per Euro</w:t>
      </w:r>
    </w:p>
    <w:p w14:paraId="67A7B469" w14:textId="77777777" w:rsidR="00FE02CD" w:rsidRPr="00FE02CD" w:rsidRDefault="00FE02CD" w:rsidP="00FE02CD">
      <w:pPr>
        <w:ind w:left="360"/>
        <w:jc w:val="right"/>
        <w:rPr>
          <w:sz w:val="24"/>
          <w:szCs w:val="24"/>
          <w:rtl/>
        </w:rPr>
      </w:pPr>
      <w:r w:rsidRPr="00FE02CD">
        <w:rPr>
          <w:b/>
          <w:bCs/>
          <w:sz w:val="24"/>
          <w:szCs w:val="24"/>
        </w:rPr>
        <w:t xml:space="preserve">Indirect quotation </w:t>
      </w:r>
      <w:r w:rsidRPr="00FE02CD">
        <w:rPr>
          <w:sz w:val="24"/>
          <w:szCs w:val="24"/>
        </w:rPr>
        <w:t>represents the number of units of a foreign currency per dollar.</w:t>
      </w:r>
    </w:p>
    <w:p w14:paraId="27C117CF" w14:textId="40A70593" w:rsidR="00FE02CD" w:rsidRDefault="00FE02CD" w:rsidP="00FE02CD">
      <w:pPr>
        <w:ind w:left="360"/>
        <w:jc w:val="right"/>
        <w:rPr>
          <w:sz w:val="24"/>
          <w:szCs w:val="24"/>
        </w:rPr>
      </w:pPr>
      <w:r w:rsidRPr="00FE02CD">
        <w:rPr>
          <w:sz w:val="24"/>
          <w:szCs w:val="24"/>
        </w:rPr>
        <w:t>Example: €0.7143 per Dollar</w:t>
      </w:r>
    </w:p>
    <w:p w14:paraId="21A415D4" w14:textId="77777777" w:rsidR="00FE02CD" w:rsidRPr="00FE02CD" w:rsidRDefault="00FE02CD" w:rsidP="00FE02CD">
      <w:pPr>
        <w:ind w:left="360"/>
        <w:jc w:val="right"/>
        <w:rPr>
          <w:sz w:val="24"/>
          <w:szCs w:val="24"/>
        </w:rPr>
      </w:pPr>
      <w:r w:rsidRPr="00FE02CD">
        <w:rPr>
          <w:rFonts w:hint="cs"/>
          <w:sz w:val="24"/>
          <w:szCs w:val="24"/>
          <w:rtl/>
          <w:lang w:bidi="ar"/>
        </w:rPr>
        <w:t>يمثل الاقتباس غير المباشر عدد وحدات العملة الأجنبية لكل دولار.</w:t>
      </w:r>
    </w:p>
    <w:p w14:paraId="35BB16BF" w14:textId="6F702B0F" w:rsidR="00FE02CD" w:rsidRDefault="00FE02CD" w:rsidP="00FE02CD">
      <w:pPr>
        <w:ind w:left="360"/>
        <w:jc w:val="right"/>
        <w:rPr>
          <w:b/>
          <w:bCs/>
          <w:sz w:val="24"/>
          <w:szCs w:val="24"/>
          <w:rtl/>
        </w:rPr>
      </w:pPr>
      <w:r w:rsidRPr="00FE02CD">
        <w:rPr>
          <w:b/>
          <w:bCs/>
          <w:sz w:val="24"/>
          <w:szCs w:val="24"/>
        </w:rPr>
        <w:t>Indirect quotation = 1 / Direct quotation</w:t>
      </w:r>
    </w:p>
    <w:p w14:paraId="3D30D091" w14:textId="5973C789" w:rsidR="00FE02CD" w:rsidRPr="00CB262F" w:rsidRDefault="00C80855" w:rsidP="00FE02CD">
      <w:pPr>
        <w:ind w:left="360"/>
        <w:jc w:val="right"/>
        <w:rPr>
          <w:sz w:val="24"/>
          <w:szCs w:val="24"/>
        </w:rPr>
      </w:pPr>
      <w:proofErr w:type="gramStart"/>
      <w:r w:rsidRPr="00CB262F">
        <w:rPr>
          <w:sz w:val="24"/>
          <w:szCs w:val="24"/>
        </w:rPr>
        <w:t>Example :</w:t>
      </w:r>
      <w:proofErr w:type="gramEnd"/>
      <w:r w:rsidRPr="00CB262F">
        <w:rPr>
          <w:sz w:val="24"/>
          <w:szCs w:val="24"/>
        </w:rPr>
        <w:t xml:space="preserve"> assume the spot rate of the </w:t>
      </w:r>
      <w:r w:rsidRPr="00CB262F">
        <w:rPr>
          <w:rFonts w:ascii="Arial" w:hAnsi="Arial" w:cs="Arial"/>
          <w:sz w:val="24"/>
          <w:szCs w:val="24"/>
        </w:rPr>
        <w:t>€</w:t>
      </w:r>
      <w:r w:rsidRPr="00CB262F">
        <w:rPr>
          <w:sz w:val="24"/>
          <w:szCs w:val="24"/>
        </w:rPr>
        <w:t xml:space="preserve"> =1.031</w:t>
      </w:r>
    </w:p>
    <w:p w14:paraId="49BAC0C4" w14:textId="2AFD2E85" w:rsidR="00C80855" w:rsidRPr="00CB262F" w:rsidRDefault="00C80855" w:rsidP="00FE02CD">
      <w:pPr>
        <w:ind w:left="360"/>
        <w:jc w:val="right"/>
        <w:rPr>
          <w:sz w:val="24"/>
          <w:szCs w:val="24"/>
        </w:rPr>
      </w:pPr>
      <w:r w:rsidRPr="00CB262F">
        <w:rPr>
          <w:rFonts w:asciiTheme="minorBidi" w:hAnsiTheme="minorBidi"/>
          <w:sz w:val="24"/>
          <w:szCs w:val="24"/>
        </w:rPr>
        <w:t>€</w:t>
      </w:r>
      <w:r w:rsidRPr="00CB262F">
        <w:rPr>
          <w:sz w:val="24"/>
          <w:szCs w:val="24"/>
        </w:rPr>
        <w:t>=$</w:t>
      </w:r>
    </w:p>
    <w:p w14:paraId="4E6B18BC" w14:textId="77777777" w:rsidR="00C80855" w:rsidRPr="00C80855" w:rsidRDefault="00C80855" w:rsidP="00C80855">
      <w:pPr>
        <w:ind w:left="360"/>
        <w:jc w:val="right"/>
        <w:rPr>
          <w:rFonts w:asciiTheme="minorBidi" w:hAnsiTheme="minorBidi"/>
          <w:sz w:val="24"/>
          <w:szCs w:val="24"/>
          <w:rtl/>
        </w:rPr>
      </w:pPr>
      <w:r w:rsidRPr="00C80855">
        <w:rPr>
          <w:rFonts w:asciiTheme="minorBidi" w:hAnsiTheme="minorBidi"/>
          <w:sz w:val="24"/>
          <w:szCs w:val="24"/>
        </w:rPr>
        <w:t>Indirect quotation = 1 / Direct quotation</w:t>
      </w:r>
    </w:p>
    <w:p w14:paraId="4DEE6A26" w14:textId="1B0DC232" w:rsidR="00C80855" w:rsidRPr="00CB262F" w:rsidRDefault="004B05DD" w:rsidP="004B05DD">
      <w:pPr>
        <w:ind w:left="360"/>
        <w:jc w:val="right"/>
        <w:rPr>
          <w:sz w:val="24"/>
          <w:szCs w:val="24"/>
          <w:rtl/>
        </w:rPr>
      </w:pPr>
      <w:r w:rsidRPr="00CB262F">
        <w:rPr>
          <w:sz w:val="24"/>
          <w:szCs w:val="24"/>
        </w:rPr>
        <w:t>1/1.031 = 97</w:t>
      </w:r>
      <w:r w:rsidR="00C80855" w:rsidRPr="00CB262F">
        <w:rPr>
          <w:rFonts w:hint="cs"/>
          <w:sz w:val="24"/>
          <w:szCs w:val="24"/>
          <w:rtl/>
        </w:rPr>
        <w:t>=</w:t>
      </w:r>
    </w:p>
    <w:p w14:paraId="79DFBA53" w14:textId="05BAB4E4" w:rsidR="004B05DD" w:rsidRPr="00CB262F" w:rsidRDefault="00D57377" w:rsidP="004B05DD">
      <w:pPr>
        <w:ind w:left="360"/>
        <w:jc w:val="right"/>
        <w:rPr>
          <w:sz w:val="24"/>
          <w:szCs w:val="24"/>
          <w:rtl/>
        </w:rPr>
      </w:pPr>
      <w:r w:rsidRPr="00CB262F">
        <w:rPr>
          <w:rFonts w:asciiTheme="minorBidi" w:hAnsiTheme="minorBidi"/>
          <w:sz w:val="24"/>
          <w:szCs w:val="24"/>
        </w:rPr>
        <w:t xml:space="preserve"> Or ¥=</w:t>
      </w:r>
      <w:proofErr w:type="gramStart"/>
      <w:r w:rsidRPr="00CB262F">
        <w:rPr>
          <w:rFonts w:asciiTheme="minorBidi" w:hAnsiTheme="minorBidi"/>
          <w:sz w:val="24"/>
          <w:szCs w:val="24"/>
        </w:rPr>
        <w:t>£ ,</w:t>
      </w:r>
      <w:proofErr w:type="gramEnd"/>
      <w:r w:rsidRPr="00CB262F">
        <w:rPr>
          <w:rFonts w:asciiTheme="minorBidi" w:hAnsiTheme="minorBidi"/>
          <w:sz w:val="24"/>
          <w:szCs w:val="24"/>
        </w:rPr>
        <w:t xml:space="preserve">    </w:t>
      </w:r>
      <w:r w:rsidR="00CB262F" w:rsidRPr="00CB262F">
        <w:rPr>
          <w:rFonts w:asciiTheme="minorBidi" w:hAnsiTheme="minorBidi"/>
          <w:sz w:val="24"/>
          <w:szCs w:val="24"/>
        </w:rPr>
        <w:t>¥=$ or $=¥ , £=$ or $=£</w:t>
      </w:r>
      <w:r w:rsidRPr="00CB262F">
        <w:rPr>
          <w:rFonts w:asciiTheme="minorBidi" w:hAnsiTheme="minorBidi"/>
          <w:sz w:val="24"/>
          <w:szCs w:val="24"/>
          <w:rtl/>
        </w:rPr>
        <w:t>¥</w:t>
      </w:r>
      <w:r w:rsidRPr="00CB262F">
        <w:rPr>
          <w:rFonts w:hint="cs"/>
          <w:sz w:val="24"/>
          <w:szCs w:val="24"/>
          <w:rtl/>
        </w:rPr>
        <w:t>=</w:t>
      </w:r>
      <w:r w:rsidRPr="00CB262F">
        <w:rPr>
          <w:rFonts w:asciiTheme="minorBidi" w:hAnsiTheme="minorBidi"/>
          <w:sz w:val="24"/>
          <w:szCs w:val="24"/>
          <w:rtl/>
        </w:rPr>
        <w:t>£</w:t>
      </w:r>
    </w:p>
    <w:p w14:paraId="66BA3F4E" w14:textId="3AE99622" w:rsidR="00CB262F" w:rsidRDefault="00CB262F" w:rsidP="00CB262F">
      <w:pPr>
        <w:ind w:left="360"/>
        <w:jc w:val="right"/>
        <w:rPr>
          <w:b/>
          <w:bCs/>
          <w:sz w:val="24"/>
          <w:szCs w:val="24"/>
        </w:rPr>
      </w:pPr>
      <w:r w:rsidRPr="00CB262F">
        <w:rPr>
          <w:b/>
          <w:bCs/>
          <w:sz w:val="24"/>
          <w:szCs w:val="24"/>
        </w:rPr>
        <w:t>Cross Exchange Rates</w:t>
      </w:r>
    </w:p>
    <w:p w14:paraId="65DDC769" w14:textId="2BD923D9" w:rsidR="00CB262F" w:rsidRDefault="00CB262F" w:rsidP="00CB262F">
      <w:pPr>
        <w:ind w:left="360"/>
        <w:jc w:val="right"/>
        <w:rPr>
          <w:sz w:val="24"/>
          <w:szCs w:val="24"/>
        </w:rPr>
      </w:pPr>
      <w:r w:rsidRPr="00CB262F">
        <w:rPr>
          <w:sz w:val="24"/>
          <w:szCs w:val="24"/>
        </w:rPr>
        <w:t>Cross exchange rate is the amount of one foreign currency per unit of another foreign currency</w:t>
      </w:r>
    </w:p>
    <w:p w14:paraId="7F1856C4" w14:textId="28ED7802" w:rsidR="00112F3E" w:rsidRDefault="00112F3E" w:rsidP="00112F3E">
      <w:pPr>
        <w:ind w:left="360"/>
        <w:jc w:val="right"/>
        <w:rPr>
          <w:sz w:val="24"/>
          <w:szCs w:val="24"/>
          <w:rtl/>
        </w:rPr>
      </w:pPr>
      <w:r w:rsidRPr="00112F3E">
        <w:rPr>
          <w:rFonts w:hint="cs"/>
          <w:sz w:val="24"/>
          <w:szCs w:val="24"/>
          <w:rtl/>
          <w:lang w:bidi="ar"/>
        </w:rPr>
        <w:t>سعر الصرف المتقاطع هو مقدار عملة أجنبية واحدة لكل وحدة من عملة أجنبية أخرى</w:t>
      </w:r>
    </w:p>
    <w:p w14:paraId="5765DB83" w14:textId="54FB5761" w:rsidR="00112F3E" w:rsidRPr="00112F3E" w:rsidRDefault="00112F3E" w:rsidP="00112F3E">
      <w:pPr>
        <w:ind w:left="360"/>
        <w:jc w:val="right"/>
        <w:rPr>
          <w:sz w:val="24"/>
          <w:szCs w:val="24"/>
          <w:rtl/>
        </w:rPr>
      </w:pPr>
      <w:r w:rsidRPr="00112F3E">
        <w:rPr>
          <w:sz w:val="24"/>
          <w:szCs w:val="24"/>
        </w:rPr>
        <w:tab/>
      </w:r>
      <w:r w:rsidRPr="00112F3E">
        <w:rPr>
          <w:sz w:val="24"/>
          <w:szCs w:val="24"/>
          <w:u w:val="single"/>
        </w:rPr>
        <w:t xml:space="preserve">Value </w:t>
      </w:r>
      <w:proofErr w:type="gramStart"/>
      <w:r w:rsidRPr="00112F3E">
        <w:rPr>
          <w:sz w:val="24"/>
          <w:szCs w:val="24"/>
          <w:u w:val="single"/>
        </w:rPr>
        <w:t xml:space="preserve">of  </w:t>
      </w:r>
      <w:r>
        <w:rPr>
          <w:sz w:val="24"/>
          <w:szCs w:val="24"/>
          <w:u w:val="single"/>
        </w:rPr>
        <w:t>A</w:t>
      </w:r>
      <w:proofErr w:type="gramEnd"/>
    </w:p>
    <w:p w14:paraId="79A31FDB" w14:textId="3D98C982" w:rsidR="00112F3E" w:rsidRPr="00112F3E" w:rsidRDefault="00112F3E" w:rsidP="00112F3E">
      <w:pPr>
        <w:ind w:left="360"/>
        <w:jc w:val="right"/>
        <w:rPr>
          <w:sz w:val="24"/>
          <w:szCs w:val="24"/>
          <w:rtl/>
        </w:rPr>
      </w:pPr>
      <w:r w:rsidRPr="00112F3E">
        <w:rPr>
          <w:sz w:val="24"/>
          <w:szCs w:val="24"/>
        </w:rPr>
        <w:t xml:space="preserve">Value of </w:t>
      </w:r>
      <w:r>
        <w:rPr>
          <w:sz w:val="24"/>
          <w:szCs w:val="24"/>
        </w:rPr>
        <w:t>B</w:t>
      </w:r>
    </w:p>
    <w:p w14:paraId="3921AC22" w14:textId="77777777" w:rsidR="00112F3E" w:rsidRPr="00112F3E" w:rsidRDefault="00112F3E" w:rsidP="00112F3E">
      <w:pPr>
        <w:ind w:left="360"/>
        <w:jc w:val="right"/>
        <w:rPr>
          <w:rFonts w:hint="cs"/>
          <w:sz w:val="24"/>
          <w:szCs w:val="24"/>
          <w:rtl/>
        </w:rPr>
      </w:pPr>
    </w:p>
    <w:p w14:paraId="2BD253BC" w14:textId="65D5EBB4" w:rsidR="00112F3E" w:rsidRPr="00112F3E" w:rsidRDefault="00112F3E" w:rsidP="00112F3E">
      <w:pPr>
        <w:kinsoku w:val="0"/>
        <w:overflowPunct w:val="0"/>
        <w:bidi w:val="0"/>
        <w:spacing w:after="0" w:line="240" w:lineRule="auto"/>
        <w:contextualSpacing/>
        <w:jc w:val="both"/>
        <w:textAlignment w:val="baseline"/>
        <w:rPr>
          <w:rFonts w:ascii="Times New Roman" w:eastAsia="Times New Roman" w:hAnsi="Times New Roman" w:cs="Times New Roman"/>
          <w:color w:val="0D0D0D"/>
          <w:sz w:val="48"/>
          <w:szCs w:val="24"/>
        </w:rPr>
      </w:pPr>
      <w:r w:rsidRPr="00112F3E">
        <w:rPr>
          <w:rFonts w:eastAsiaTheme="minorEastAsia" w:hAnsi="Times New Roman"/>
          <w:b/>
          <w:bCs/>
          <w:color w:val="336699"/>
          <w:sz w:val="48"/>
          <w:szCs w:val="48"/>
        </w:rPr>
        <w:lastRenderedPageBreak/>
        <w:t>Example</w:t>
      </w:r>
    </w:p>
    <w:p w14:paraId="3EE30F17" w14:textId="5AC0560B" w:rsidR="00112F3E" w:rsidRPr="00112F3E" w:rsidRDefault="00112F3E" w:rsidP="00112F3E">
      <w:pPr>
        <w:kinsoku w:val="0"/>
        <w:overflowPunct w:val="0"/>
        <w:bidi w:val="0"/>
        <w:spacing w:before="115" w:after="0" w:line="240" w:lineRule="auto"/>
        <w:ind w:left="778" w:hanging="778"/>
        <w:jc w:val="both"/>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Value of peso = $0.07</w:t>
      </w:r>
    </w:p>
    <w:p w14:paraId="27C6BD40" w14:textId="1FB1D54A" w:rsidR="00112F3E" w:rsidRPr="00112F3E" w:rsidRDefault="00112F3E" w:rsidP="00112F3E">
      <w:pPr>
        <w:kinsoku w:val="0"/>
        <w:overflowPunct w:val="0"/>
        <w:bidi w:val="0"/>
        <w:spacing w:before="115" w:after="0" w:line="240" w:lineRule="auto"/>
        <w:ind w:left="778" w:hanging="778"/>
        <w:jc w:val="both"/>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Value of Canadian dollar = $0.70</w:t>
      </w:r>
    </w:p>
    <w:p w14:paraId="0E56F634" w14:textId="164B0FAD" w:rsidR="00112F3E" w:rsidRPr="00112F3E" w:rsidRDefault="00112F3E" w:rsidP="00112F3E">
      <w:pPr>
        <w:kinsoku w:val="0"/>
        <w:overflowPunct w:val="0"/>
        <w:bidi w:val="0"/>
        <w:spacing w:before="115" w:after="0" w:line="240" w:lineRule="auto"/>
        <w:ind w:left="778" w:hanging="778"/>
        <w:jc w:val="both"/>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 xml:space="preserve">Value of peso in C$ = </w:t>
      </w:r>
      <w:bookmarkStart w:id="2" w:name="_Hlk86596796"/>
      <w:r w:rsidRPr="00112F3E">
        <w:rPr>
          <w:rFonts w:eastAsiaTheme="minorEastAsia" w:hAnsi="Times New Roman"/>
          <w:color w:val="336699"/>
          <w:sz w:val="48"/>
          <w:szCs w:val="48"/>
        </w:rPr>
        <w:tab/>
      </w:r>
      <w:r w:rsidRPr="00112F3E">
        <w:rPr>
          <w:rFonts w:eastAsiaTheme="minorEastAsia" w:hAnsi="Times New Roman"/>
          <w:color w:val="336699"/>
          <w:sz w:val="48"/>
          <w:szCs w:val="48"/>
          <w:u w:val="single"/>
        </w:rPr>
        <w:t>Value of peso in $</w:t>
      </w:r>
    </w:p>
    <w:p w14:paraId="392FD3FA" w14:textId="5438B6E7" w:rsidR="00112F3E" w:rsidRPr="00112F3E" w:rsidRDefault="00112F3E" w:rsidP="00112F3E">
      <w:pPr>
        <w:kinsoku w:val="0"/>
        <w:overflowPunct w:val="0"/>
        <w:bidi w:val="0"/>
        <w:spacing w:before="115" w:after="240" w:line="240" w:lineRule="auto"/>
        <w:ind w:left="5098" w:hanging="778"/>
        <w:jc w:val="both"/>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Value of C$ in $</w:t>
      </w:r>
    </w:p>
    <w:bookmarkEnd w:id="2"/>
    <w:p w14:paraId="7AE3E24D" w14:textId="3ADAC6A5" w:rsidR="00112F3E" w:rsidRPr="00112F3E" w:rsidRDefault="00112F3E" w:rsidP="00112F3E">
      <w:pPr>
        <w:kinsoku w:val="0"/>
        <w:overflowPunct w:val="0"/>
        <w:bidi w:val="0"/>
        <w:spacing w:before="115" w:after="0" w:line="240" w:lineRule="auto"/>
        <w:ind w:left="778" w:hanging="778"/>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ab/>
        <w:t xml:space="preserve">   = </w:t>
      </w:r>
      <w:r w:rsidRPr="00112F3E">
        <w:rPr>
          <w:rFonts w:eastAsiaTheme="minorEastAsia" w:hAnsi="Times New Roman"/>
          <w:color w:val="336699"/>
          <w:sz w:val="48"/>
          <w:szCs w:val="48"/>
        </w:rPr>
        <w:tab/>
      </w:r>
      <w:r w:rsidRPr="00112F3E">
        <w:rPr>
          <w:rFonts w:eastAsiaTheme="minorEastAsia" w:hAnsi="Times New Roman"/>
          <w:color w:val="336699"/>
          <w:sz w:val="48"/>
          <w:szCs w:val="48"/>
          <w:u w:val="single"/>
        </w:rPr>
        <w:t>$0.07</w:t>
      </w:r>
      <w:r w:rsidRPr="00112F3E">
        <w:rPr>
          <w:rFonts w:eastAsiaTheme="minorEastAsia" w:hAnsi="Times New Roman"/>
          <w:color w:val="336699"/>
          <w:sz w:val="48"/>
          <w:szCs w:val="48"/>
        </w:rPr>
        <w:tab/>
        <w:t xml:space="preserve"> =   C$ 0.10</w:t>
      </w:r>
    </w:p>
    <w:p w14:paraId="136DA4ED" w14:textId="20A48BFD" w:rsidR="00112F3E" w:rsidRPr="00112F3E" w:rsidRDefault="00112F3E" w:rsidP="00112F3E">
      <w:pPr>
        <w:kinsoku w:val="0"/>
        <w:overflowPunct w:val="0"/>
        <w:bidi w:val="0"/>
        <w:spacing w:before="115" w:after="0" w:line="240" w:lineRule="auto"/>
        <w:ind w:left="778" w:hanging="778"/>
        <w:jc w:val="both"/>
        <w:textAlignment w:val="baseline"/>
        <w:rPr>
          <w:rFonts w:ascii="Times New Roman" w:eastAsia="Times New Roman" w:hAnsi="Times New Roman" w:cs="Times New Roman"/>
          <w:sz w:val="24"/>
          <w:szCs w:val="24"/>
          <w:rtl/>
        </w:rPr>
      </w:pPr>
      <w:r w:rsidRPr="00112F3E">
        <w:rPr>
          <w:rFonts w:eastAsiaTheme="minorEastAsia" w:hAnsi="Times New Roman"/>
          <w:color w:val="336699"/>
          <w:sz w:val="48"/>
          <w:szCs w:val="48"/>
        </w:rPr>
        <w:tab/>
      </w:r>
      <w:r w:rsidRPr="00112F3E">
        <w:rPr>
          <w:rFonts w:eastAsiaTheme="minorEastAsia" w:hAnsi="Times New Roman"/>
          <w:color w:val="336699"/>
          <w:sz w:val="48"/>
          <w:szCs w:val="48"/>
        </w:rPr>
        <w:tab/>
      </w:r>
      <w:r w:rsidRPr="00112F3E">
        <w:rPr>
          <w:rFonts w:eastAsiaTheme="minorEastAsia" w:hAnsi="Times New Roman"/>
          <w:color w:val="336699"/>
          <w:sz w:val="48"/>
          <w:szCs w:val="48"/>
        </w:rPr>
        <w:tab/>
        <w:t>$0.70</w:t>
      </w:r>
    </w:p>
    <w:p w14:paraId="444109FB" w14:textId="77777777" w:rsidR="00CB262F" w:rsidRPr="00CB262F" w:rsidRDefault="00CB262F" w:rsidP="00CB262F">
      <w:pPr>
        <w:ind w:left="360"/>
        <w:jc w:val="right"/>
        <w:rPr>
          <w:rFonts w:hint="cs"/>
          <w:sz w:val="24"/>
          <w:szCs w:val="24"/>
          <w:rtl/>
        </w:rPr>
      </w:pPr>
    </w:p>
    <w:p w14:paraId="2E316E65" w14:textId="6D5D5ABA" w:rsidR="00CB262F" w:rsidRDefault="00B643FF" w:rsidP="00B643FF">
      <w:pPr>
        <w:ind w:left="360"/>
        <w:jc w:val="right"/>
        <w:rPr>
          <w:b/>
          <w:bCs/>
          <w:sz w:val="24"/>
          <w:szCs w:val="24"/>
          <w:rtl/>
        </w:rPr>
      </w:pPr>
      <w:r w:rsidRPr="00B643FF">
        <w:rPr>
          <w:b/>
          <w:bCs/>
          <w:sz w:val="24"/>
          <w:szCs w:val="24"/>
        </w:rPr>
        <w:t>Currency Derivatives</w:t>
      </w:r>
    </w:p>
    <w:p w14:paraId="74D04F71" w14:textId="77777777" w:rsidR="00EB2CF3" w:rsidRDefault="00EB2CF3" w:rsidP="00EB2CF3">
      <w:pPr>
        <w:ind w:left="360"/>
        <w:jc w:val="right"/>
        <w:rPr>
          <w:sz w:val="24"/>
          <w:szCs w:val="24"/>
        </w:rPr>
      </w:pPr>
      <w:r>
        <w:rPr>
          <w:sz w:val="24"/>
          <w:szCs w:val="24"/>
        </w:rPr>
        <w:t xml:space="preserve">1) </w:t>
      </w:r>
      <w:r w:rsidRPr="00EB2CF3">
        <w:rPr>
          <w:sz w:val="24"/>
          <w:szCs w:val="24"/>
        </w:rPr>
        <w:t>Forward Contracts: agreements between a foreign exchange dealer and an MNC that specifies the currencies to be exchanged, the exchange rate, and the date at which the transaction will occur.</w:t>
      </w:r>
    </w:p>
    <w:p w14:paraId="20B8E961" w14:textId="77777777" w:rsidR="00EB2CF3" w:rsidRPr="00EB2CF3" w:rsidRDefault="00EB2CF3" w:rsidP="00EB2CF3">
      <w:pPr>
        <w:ind w:left="360"/>
        <w:rPr>
          <w:sz w:val="24"/>
          <w:szCs w:val="24"/>
        </w:rPr>
      </w:pPr>
      <w:r w:rsidRPr="00EB2CF3">
        <w:rPr>
          <w:sz w:val="24"/>
          <w:szCs w:val="24"/>
        </w:rPr>
        <w:t xml:space="preserve"> </w:t>
      </w:r>
      <w:r w:rsidRPr="00EB2CF3">
        <w:rPr>
          <w:rFonts w:hint="cs"/>
          <w:sz w:val="24"/>
          <w:szCs w:val="24"/>
          <w:rtl/>
          <w:lang w:bidi="ar"/>
        </w:rPr>
        <w:t xml:space="preserve">العقود الآجلة: الاتفاقيات بين تاجر صرف العملات الأجنبية والشركات متعددة الجنسيات التي تحدد العملات التي سيتم </w:t>
      </w:r>
      <w:proofErr w:type="gramStart"/>
      <w:r w:rsidRPr="00EB2CF3">
        <w:rPr>
          <w:rFonts w:hint="cs"/>
          <w:sz w:val="24"/>
          <w:szCs w:val="24"/>
          <w:rtl/>
          <w:lang w:bidi="ar"/>
        </w:rPr>
        <w:t>تبادلها ،</w:t>
      </w:r>
      <w:proofErr w:type="gramEnd"/>
      <w:r w:rsidRPr="00EB2CF3">
        <w:rPr>
          <w:rFonts w:hint="cs"/>
          <w:sz w:val="24"/>
          <w:szCs w:val="24"/>
          <w:rtl/>
          <w:lang w:bidi="ar"/>
        </w:rPr>
        <w:t xml:space="preserve"> وسعر الصرف ، والتاريخ الذي ستحدث فيه المعاملة.</w:t>
      </w:r>
    </w:p>
    <w:p w14:paraId="051F8484" w14:textId="3735DE30" w:rsidR="00EB2CF3" w:rsidRDefault="00EB2CF3" w:rsidP="00EB2CF3">
      <w:pPr>
        <w:numPr>
          <w:ilvl w:val="1"/>
          <w:numId w:val="16"/>
        </w:numPr>
        <w:jc w:val="right"/>
        <w:rPr>
          <w:sz w:val="24"/>
          <w:szCs w:val="24"/>
        </w:rPr>
      </w:pPr>
      <w:r w:rsidRPr="00EB2CF3">
        <w:rPr>
          <w:sz w:val="24"/>
          <w:szCs w:val="24"/>
        </w:rPr>
        <w:t xml:space="preserve">The </w:t>
      </w:r>
      <w:r w:rsidRPr="00EB2CF3">
        <w:rPr>
          <w:b/>
          <w:bCs/>
          <w:sz w:val="24"/>
          <w:szCs w:val="24"/>
        </w:rPr>
        <w:t>forward</w:t>
      </w:r>
      <w:r w:rsidRPr="00EB2CF3">
        <w:rPr>
          <w:sz w:val="24"/>
          <w:szCs w:val="24"/>
        </w:rPr>
        <w:t xml:space="preserve"> </w:t>
      </w:r>
      <w:r w:rsidRPr="00EB2CF3">
        <w:rPr>
          <w:b/>
          <w:bCs/>
          <w:sz w:val="24"/>
          <w:szCs w:val="24"/>
        </w:rPr>
        <w:t>rate</w:t>
      </w:r>
      <w:r w:rsidRPr="00EB2CF3">
        <w:rPr>
          <w:sz w:val="24"/>
          <w:szCs w:val="24"/>
        </w:rPr>
        <w:t xml:space="preserve"> is the exchange rate specified by the forward contract.</w:t>
      </w:r>
    </w:p>
    <w:p w14:paraId="2899BBC5" w14:textId="171DF0B7" w:rsidR="00EB2CF3" w:rsidRPr="00EB2CF3" w:rsidRDefault="00EB2CF3" w:rsidP="00EB2CF3">
      <w:pPr>
        <w:ind w:left="1440"/>
        <w:rPr>
          <w:sz w:val="24"/>
          <w:szCs w:val="24"/>
        </w:rPr>
      </w:pPr>
      <w:r w:rsidRPr="00EB2CF3">
        <w:rPr>
          <w:rFonts w:cs="Arial"/>
          <w:sz w:val="24"/>
          <w:szCs w:val="24"/>
          <w:rtl/>
        </w:rPr>
        <w:t>السعر الآجل هو سعر الصرف المحدد في العقد الآجل.</w:t>
      </w:r>
    </w:p>
    <w:p w14:paraId="252B7A85" w14:textId="34CA76ED" w:rsidR="00EB2CF3" w:rsidRDefault="00EB2CF3" w:rsidP="00EB2CF3">
      <w:pPr>
        <w:numPr>
          <w:ilvl w:val="1"/>
          <w:numId w:val="16"/>
        </w:numPr>
        <w:jc w:val="right"/>
        <w:rPr>
          <w:sz w:val="24"/>
          <w:szCs w:val="24"/>
        </w:rPr>
      </w:pPr>
      <w:r w:rsidRPr="00EB2CF3">
        <w:rPr>
          <w:sz w:val="24"/>
          <w:szCs w:val="24"/>
        </w:rPr>
        <w:t xml:space="preserve">The </w:t>
      </w:r>
      <w:r w:rsidRPr="00EB2CF3">
        <w:rPr>
          <w:b/>
          <w:bCs/>
          <w:sz w:val="24"/>
          <w:szCs w:val="24"/>
        </w:rPr>
        <w:t xml:space="preserve">forward market </w:t>
      </w:r>
      <w:r w:rsidRPr="00EB2CF3">
        <w:rPr>
          <w:sz w:val="24"/>
          <w:szCs w:val="24"/>
        </w:rPr>
        <w:t>is the over-the-counter market where forward contracts are traded.</w:t>
      </w:r>
    </w:p>
    <w:p w14:paraId="56412D66" w14:textId="46E99FF8" w:rsidR="00EB2CF3" w:rsidRDefault="00EB2CF3" w:rsidP="00EB2CF3">
      <w:pPr>
        <w:ind w:left="1080"/>
        <w:jc w:val="right"/>
        <w:rPr>
          <w:sz w:val="24"/>
          <w:szCs w:val="24"/>
          <w:rtl/>
        </w:rPr>
      </w:pPr>
      <w:r w:rsidRPr="00EB2CF3">
        <w:rPr>
          <w:rFonts w:cs="Arial"/>
          <w:sz w:val="24"/>
          <w:szCs w:val="24"/>
          <w:rtl/>
        </w:rPr>
        <w:t>السوق الآجل هو سوق خارج البورصة حيث يتم تداول العقود الآجلة.</w:t>
      </w:r>
    </w:p>
    <w:p w14:paraId="20CBBC4C" w14:textId="37A852CE" w:rsidR="008B7AD3" w:rsidRDefault="008B7AD3" w:rsidP="008B7AD3">
      <w:pPr>
        <w:ind w:left="360"/>
        <w:jc w:val="right"/>
        <w:rPr>
          <w:sz w:val="24"/>
          <w:szCs w:val="24"/>
          <w:rtl/>
        </w:rPr>
      </w:pPr>
      <w:r w:rsidRPr="008B7AD3">
        <w:rPr>
          <w:b/>
          <w:bCs/>
          <w:sz w:val="24"/>
          <w:szCs w:val="24"/>
        </w:rPr>
        <w:t>Futures Contracts</w:t>
      </w:r>
      <w:r w:rsidRPr="008B7AD3">
        <w:rPr>
          <w:sz w:val="24"/>
          <w:szCs w:val="24"/>
        </w:rPr>
        <w:t>: similar to forward contracts but sold on an exchange</w:t>
      </w:r>
      <w:r>
        <w:rPr>
          <w:rFonts w:hint="cs"/>
          <w:sz w:val="24"/>
          <w:szCs w:val="24"/>
          <w:rtl/>
        </w:rPr>
        <w:t>2)</w:t>
      </w:r>
    </w:p>
    <w:p w14:paraId="52147589" w14:textId="6D575CBC" w:rsidR="008B7AD3" w:rsidRPr="008B7AD3" w:rsidRDefault="008B7AD3" w:rsidP="008B7AD3">
      <w:pPr>
        <w:ind w:left="360"/>
        <w:jc w:val="right"/>
        <w:rPr>
          <w:sz w:val="24"/>
          <w:szCs w:val="24"/>
        </w:rPr>
      </w:pPr>
      <w:r w:rsidRPr="008B7AD3">
        <w:rPr>
          <w:rFonts w:hint="cs"/>
          <w:sz w:val="24"/>
          <w:szCs w:val="24"/>
          <w:rtl/>
          <w:lang w:bidi="ar"/>
        </w:rPr>
        <w:t>العقود الآجلة: تشبه العقود الآجلة ولكنها تباع في البورص</w:t>
      </w:r>
      <w:r>
        <w:rPr>
          <w:rFonts w:hint="cs"/>
          <w:sz w:val="24"/>
          <w:szCs w:val="24"/>
          <w:rtl/>
          <w:lang w:bidi="ar"/>
        </w:rPr>
        <w:t>ة</w:t>
      </w:r>
    </w:p>
    <w:p w14:paraId="4F7D696C" w14:textId="77777777" w:rsidR="008B7AD3" w:rsidRPr="008B7AD3" w:rsidRDefault="008B7AD3" w:rsidP="008B7AD3">
      <w:pPr>
        <w:ind w:left="360"/>
        <w:jc w:val="right"/>
        <w:rPr>
          <w:rFonts w:hint="cs"/>
          <w:sz w:val="24"/>
          <w:szCs w:val="24"/>
          <w:rtl/>
        </w:rPr>
      </w:pPr>
    </w:p>
    <w:p w14:paraId="43037D16" w14:textId="0E93E11E" w:rsidR="008B7AD3" w:rsidRDefault="008B7AD3" w:rsidP="008B7AD3">
      <w:pPr>
        <w:numPr>
          <w:ilvl w:val="1"/>
          <w:numId w:val="17"/>
        </w:numPr>
        <w:jc w:val="right"/>
        <w:rPr>
          <w:sz w:val="24"/>
          <w:szCs w:val="24"/>
        </w:rPr>
      </w:pPr>
      <w:r w:rsidRPr="008B7AD3">
        <w:rPr>
          <w:sz w:val="24"/>
          <w:szCs w:val="24"/>
        </w:rPr>
        <w:t xml:space="preserve">Specifies a </w:t>
      </w:r>
      <w:r w:rsidRPr="008B7AD3">
        <w:rPr>
          <w:b/>
          <w:bCs/>
          <w:sz w:val="24"/>
          <w:szCs w:val="24"/>
        </w:rPr>
        <w:t>standard</w:t>
      </w:r>
      <w:r w:rsidRPr="008B7AD3">
        <w:rPr>
          <w:sz w:val="24"/>
          <w:szCs w:val="24"/>
        </w:rPr>
        <w:t xml:space="preserve"> volume of a particular currency to be exchanged on a specific settlement date.</w:t>
      </w:r>
    </w:p>
    <w:p w14:paraId="5A2FF3CB" w14:textId="5CE4D7E6" w:rsidR="008B7AD3" w:rsidRPr="008B7AD3" w:rsidRDefault="008B7AD3" w:rsidP="008B7AD3">
      <w:pPr>
        <w:ind w:left="1080"/>
        <w:jc w:val="right"/>
        <w:rPr>
          <w:sz w:val="24"/>
          <w:szCs w:val="24"/>
          <w:rtl/>
        </w:rPr>
      </w:pPr>
      <w:r w:rsidRPr="008B7AD3">
        <w:rPr>
          <w:sz w:val="24"/>
          <w:szCs w:val="24"/>
        </w:rPr>
        <w:t></w:t>
      </w:r>
      <w:r w:rsidRPr="008B7AD3">
        <w:rPr>
          <w:rFonts w:cs="Arial"/>
          <w:sz w:val="24"/>
          <w:szCs w:val="24"/>
          <w:rtl/>
        </w:rPr>
        <w:t xml:space="preserve"> تحديد حجم قياسي لعملة معينة ليتم تبادلها في تاريخ تسوية محدد.</w:t>
      </w:r>
    </w:p>
    <w:p w14:paraId="77E287C9" w14:textId="68733CA1" w:rsidR="008B7AD3" w:rsidRDefault="008B7AD3" w:rsidP="008B7AD3">
      <w:pPr>
        <w:numPr>
          <w:ilvl w:val="1"/>
          <w:numId w:val="17"/>
        </w:numPr>
        <w:jc w:val="right"/>
        <w:rPr>
          <w:sz w:val="24"/>
          <w:szCs w:val="24"/>
        </w:rPr>
      </w:pPr>
      <w:r w:rsidRPr="008B7AD3">
        <w:rPr>
          <w:sz w:val="24"/>
          <w:szCs w:val="24"/>
        </w:rPr>
        <w:lastRenderedPageBreak/>
        <w:t xml:space="preserve">The </w:t>
      </w:r>
      <w:r w:rsidRPr="008B7AD3">
        <w:rPr>
          <w:b/>
          <w:bCs/>
          <w:sz w:val="24"/>
          <w:szCs w:val="24"/>
        </w:rPr>
        <w:t xml:space="preserve">futures rate </w:t>
      </w:r>
      <w:r w:rsidRPr="008B7AD3">
        <w:rPr>
          <w:sz w:val="24"/>
          <w:szCs w:val="24"/>
        </w:rPr>
        <w:t>is the exchange rate at which one can purchase or sell a specified currency on the specified settlement date.</w:t>
      </w:r>
    </w:p>
    <w:p w14:paraId="27E9EC8B" w14:textId="401A4FED" w:rsidR="008B7AD3" w:rsidRPr="008B7AD3" w:rsidRDefault="008B7AD3" w:rsidP="008B7AD3">
      <w:pPr>
        <w:ind w:left="1080"/>
        <w:jc w:val="right"/>
        <w:rPr>
          <w:sz w:val="24"/>
          <w:szCs w:val="24"/>
          <w:rtl/>
        </w:rPr>
      </w:pPr>
      <w:r w:rsidRPr="008B7AD3">
        <w:rPr>
          <w:rFonts w:cs="Arial"/>
          <w:sz w:val="24"/>
          <w:szCs w:val="24"/>
          <w:rtl/>
        </w:rPr>
        <w:t>سعر العقود الآجلة هو سعر الصرف الذي يمكن عنده شراء أو بيع عملة محددة في تاريخ التسوية المحدد</w:t>
      </w:r>
    </w:p>
    <w:p w14:paraId="48801F35" w14:textId="5A88E47F" w:rsidR="008B7AD3" w:rsidRDefault="008B7AD3" w:rsidP="008B7AD3">
      <w:pPr>
        <w:numPr>
          <w:ilvl w:val="1"/>
          <w:numId w:val="17"/>
        </w:numPr>
        <w:jc w:val="right"/>
        <w:rPr>
          <w:sz w:val="24"/>
          <w:szCs w:val="24"/>
        </w:rPr>
      </w:pPr>
      <w:r w:rsidRPr="008B7AD3">
        <w:rPr>
          <w:sz w:val="24"/>
          <w:szCs w:val="24"/>
        </w:rPr>
        <w:t xml:space="preserve">The </w:t>
      </w:r>
      <w:r w:rsidRPr="008B7AD3">
        <w:rPr>
          <w:b/>
          <w:bCs/>
          <w:sz w:val="24"/>
          <w:szCs w:val="24"/>
        </w:rPr>
        <w:t xml:space="preserve">future spot rate </w:t>
      </w:r>
      <w:r w:rsidRPr="008B7AD3">
        <w:rPr>
          <w:sz w:val="24"/>
          <w:szCs w:val="24"/>
        </w:rPr>
        <w:t>is the spot rate that will exist at a future point in time and is uncertain as of today.</w:t>
      </w:r>
    </w:p>
    <w:p w14:paraId="50B2CF27" w14:textId="6DB25D9E" w:rsidR="008B7AD3" w:rsidRDefault="008B7AD3" w:rsidP="008B7AD3">
      <w:pPr>
        <w:ind w:left="1080"/>
        <w:rPr>
          <w:sz w:val="24"/>
          <w:szCs w:val="24"/>
          <w:rtl/>
        </w:rPr>
      </w:pPr>
      <w:r w:rsidRPr="008B7AD3">
        <w:rPr>
          <w:rFonts w:cs="Arial"/>
          <w:sz w:val="24"/>
          <w:szCs w:val="24"/>
          <w:rtl/>
        </w:rPr>
        <w:t>السعر الفوري المستقبلي هو السعر الفوري الذي سيكون موجودًا في وقت لاحق وهو غير مؤكد اعتبارًا من اليوم.</w:t>
      </w:r>
    </w:p>
    <w:p w14:paraId="2D628328" w14:textId="711FFAEC" w:rsidR="008B7AD3" w:rsidRPr="008B7AD3" w:rsidRDefault="008B7AD3" w:rsidP="008B7AD3">
      <w:pPr>
        <w:ind w:left="360"/>
        <w:jc w:val="right"/>
        <w:rPr>
          <w:rFonts w:hint="cs"/>
          <w:sz w:val="24"/>
          <w:szCs w:val="24"/>
          <w:rtl/>
        </w:rPr>
      </w:pPr>
      <w:r w:rsidRPr="008B7AD3">
        <w:rPr>
          <w:b/>
          <w:bCs/>
          <w:sz w:val="24"/>
          <w:szCs w:val="24"/>
        </w:rPr>
        <w:t>Currency Options Contracts</w:t>
      </w:r>
      <w:r w:rsidRPr="008B7AD3">
        <w:rPr>
          <w:rtl/>
        </w:rPr>
        <w:t xml:space="preserve"> </w:t>
      </w:r>
      <w:r w:rsidRPr="008B7AD3">
        <w:rPr>
          <w:rFonts w:cs="Arial"/>
          <w:b/>
          <w:bCs/>
          <w:sz w:val="24"/>
          <w:szCs w:val="24"/>
          <w:rtl/>
        </w:rPr>
        <w:t>عقود خيارات العملة 3)</w:t>
      </w:r>
    </w:p>
    <w:p w14:paraId="374E6542" w14:textId="1D495B6B" w:rsidR="008B7AD3" w:rsidRDefault="008B7AD3" w:rsidP="008B7AD3">
      <w:pPr>
        <w:numPr>
          <w:ilvl w:val="1"/>
          <w:numId w:val="18"/>
        </w:numPr>
        <w:jc w:val="right"/>
        <w:rPr>
          <w:sz w:val="24"/>
          <w:szCs w:val="24"/>
        </w:rPr>
      </w:pPr>
      <w:r w:rsidRPr="008B7AD3">
        <w:rPr>
          <w:b/>
          <w:bCs/>
          <w:sz w:val="24"/>
          <w:szCs w:val="24"/>
        </w:rPr>
        <w:t>Currency Call Option</w:t>
      </w:r>
      <w:r w:rsidRPr="008B7AD3">
        <w:rPr>
          <w:sz w:val="24"/>
          <w:szCs w:val="24"/>
        </w:rPr>
        <w:t>: provides the right to buy currency at a specified strike price within a specified period of time.</w:t>
      </w:r>
    </w:p>
    <w:p w14:paraId="2244E7D2" w14:textId="2CF8A8BA" w:rsidR="008B7AD3" w:rsidRPr="008B7AD3" w:rsidRDefault="008B7AD3" w:rsidP="008B7AD3">
      <w:pPr>
        <w:ind w:left="1080"/>
        <w:jc w:val="right"/>
        <w:rPr>
          <w:sz w:val="24"/>
          <w:szCs w:val="24"/>
          <w:rtl/>
        </w:rPr>
      </w:pPr>
      <w:r w:rsidRPr="008B7AD3">
        <w:rPr>
          <w:rFonts w:cs="Arial"/>
          <w:sz w:val="24"/>
          <w:szCs w:val="24"/>
          <w:rtl/>
        </w:rPr>
        <w:t>خيار استدعاء العملة: يوفر الحق في شراء عملة بسعر إضراب محدد خلال فترة زمنية محددة.</w:t>
      </w:r>
    </w:p>
    <w:p w14:paraId="558F6047" w14:textId="3B2C7E29" w:rsidR="008B7AD3" w:rsidRDefault="008B7AD3" w:rsidP="008B7AD3">
      <w:pPr>
        <w:numPr>
          <w:ilvl w:val="1"/>
          <w:numId w:val="18"/>
        </w:numPr>
        <w:jc w:val="right"/>
        <w:rPr>
          <w:sz w:val="24"/>
          <w:szCs w:val="24"/>
        </w:rPr>
      </w:pPr>
      <w:r w:rsidRPr="008B7AD3">
        <w:rPr>
          <w:b/>
          <w:bCs/>
          <w:sz w:val="24"/>
          <w:szCs w:val="24"/>
        </w:rPr>
        <w:t>Currency Put Option</w:t>
      </w:r>
      <w:r w:rsidRPr="008B7AD3">
        <w:rPr>
          <w:sz w:val="24"/>
          <w:szCs w:val="24"/>
        </w:rPr>
        <w:t xml:space="preserve">: provides the right to sell currency at specified strike price within a specified period of time. </w:t>
      </w:r>
    </w:p>
    <w:p w14:paraId="34F0B6B9" w14:textId="5E1160DA" w:rsidR="008B7AD3" w:rsidRDefault="008B7AD3" w:rsidP="008B7AD3">
      <w:pPr>
        <w:ind w:left="1080"/>
        <w:jc w:val="right"/>
        <w:rPr>
          <w:sz w:val="24"/>
          <w:szCs w:val="24"/>
          <w:rtl/>
        </w:rPr>
      </w:pPr>
      <w:r w:rsidRPr="008B7AD3">
        <w:rPr>
          <w:rFonts w:cs="Arial"/>
          <w:sz w:val="24"/>
          <w:szCs w:val="24"/>
          <w:rtl/>
        </w:rPr>
        <w:t>خيار بيع العملة: يوفر الحق في بيع العملة بسعر التنفيذ المحدد خلال فترة زمنية محددة.</w:t>
      </w:r>
    </w:p>
    <w:p w14:paraId="5BBD6F73" w14:textId="0B201AB4" w:rsidR="008B7AD3" w:rsidRDefault="008B7AD3" w:rsidP="008B7AD3">
      <w:pPr>
        <w:ind w:left="1080"/>
        <w:jc w:val="right"/>
        <w:rPr>
          <w:sz w:val="24"/>
          <w:szCs w:val="24"/>
        </w:rPr>
      </w:pPr>
    </w:p>
    <w:p w14:paraId="69AD27A1" w14:textId="604C0256" w:rsidR="008B7AD3" w:rsidRDefault="00A841CD" w:rsidP="00A841CD">
      <w:pPr>
        <w:ind w:left="1080"/>
        <w:jc w:val="right"/>
        <w:rPr>
          <w:sz w:val="24"/>
          <w:szCs w:val="24"/>
          <w:rtl/>
        </w:rPr>
      </w:pPr>
      <w:r w:rsidRPr="00A841CD">
        <w:rPr>
          <w:b/>
          <w:bCs/>
          <w:sz w:val="24"/>
          <w:szCs w:val="24"/>
        </w:rPr>
        <w:t>International Money Market</w:t>
      </w:r>
    </w:p>
    <w:p w14:paraId="75928975" w14:textId="3E59D9A6" w:rsidR="0062562F" w:rsidRDefault="0062562F" w:rsidP="0062562F">
      <w:pPr>
        <w:ind w:left="360"/>
        <w:jc w:val="right"/>
        <w:rPr>
          <w:sz w:val="24"/>
          <w:szCs w:val="24"/>
        </w:rPr>
      </w:pPr>
      <w:r>
        <w:rPr>
          <w:sz w:val="24"/>
          <w:szCs w:val="24"/>
        </w:rPr>
        <w:t>1)</w:t>
      </w:r>
      <w:r w:rsidRPr="0062562F">
        <w:rPr>
          <w:sz w:val="24"/>
          <w:szCs w:val="24"/>
        </w:rPr>
        <w:t xml:space="preserve">Corporations or governments need </w:t>
      </w:r>
      <w:r w:rsidRPr="0062562F">
        <w:rPr>
          <w:b/>
          <w:bCs/>
          <w:sz w:val="24"/>
          <w:szCs w:val="24"/>
        </w:rPr>
        <w:t xml:space="preserve">short-term funds </w:t>
      </w:r>
      <w:r w:rsidRPr="0062562F">
        <w:rPr>
          <w:sz w:val="24"/>
          <w:szCs w:val="24"/>
        </w:rPr>
        <w:t>denominated in a currency different from their home currency.</w:t>
      </w:r>
    </w:p>
    <w:p w14:paraId="39AED414" w14:textId="4306D203" w:rsidR="0062562F" w:rsidRPr="0062562F" w:rsidRDefault="0062562F" w:rsidP="0062562F">
      <w:pPr>
        <w:ind w:left="360"/>
        <w:jc w:val="right"/>
        <w:rPr>
          <w:sz w:val="24"/>
          <w:szCs w:val="24"/>
        </w:rPr>
      </w:pPr>
      <w:r w:rsidRPr="0062562F">
        <w:rPr>
          <w:rFonts w:hint="cs"/>
          <w:sz w:val="24"/>
          <w:szCs w:val="24"/>
          <w:rtl/>
          <w:lang w:bidi="ar"/>
        </w:rPr>
        <w:t>تحتاج الشركات أو الحكومات إلى أموال قصيرة الأجل بعملة مختلفة عن عملتها المحلية.</w:t>
      </w:r>
    </w:p>
    <w:p w14:paraId="11B045FE" w14:textId="6B4A7FF7" w:rsidR="0062562F" w:rsidRDefault="0062562F" w:rsidP="0062562F">
      <w:pPr>
        <w:ind w:left="360"/>
        <w:jc w:val="right"/>
        <w:rPr>
          <w:sz w:val="24"/>
          <w:szCs w:val="24"/>
          <w:rtl/>
        </w:rPr>
      </w:pPr>
      <w:r w:rsidRPr="0062562F">
        <w:rPr>
          <w:sz w:val="24"/>
          <w:szCs w:val="24"/>
        </w:rPr>
        <w:t>The international money market has grown because firms:</w:t>
      </w:r>
      <w:r>
        <w:rPr>
          <w:rFonts w:hint="cs"/>
          <w:sz w:val="24"/>
          <w:szCs w:val="24"/>
          <w:rtl/>
        </w:rPr>
        <w:t>2)</w:t>
      </w:r>
    </w:p>
    <w:p w14:paraId="1C03CE0F" w14:textId="135AE890" w:rsidR="0062562F" w:rsidRPr="0062562F" w:rsidRDefault="0062562F" w:rsidP="0062562F">
      <w:pPr>
        <w:ind w:left="360"/>
        <w:jc w:val="right"/>
        <w:rPr>
          <w:sz w:val="24"/>
          <w:szCs w:val="24"/>
        </w:rPr>
      </w:pPr>
      <w:r w:rsidRPr="0062562F">
        <w:rPr>
          <w:rFonts w:hint="cs"/>
          <w:sz w:val="24"/>
          <w:szCs w:val="24"/>
          <w:rtl/>
          <w:lang w:bidi="ar"/>
        </w:rPr>
        <w:t>نما سوق المال الدولي لأن الشركات</w:t>
      </w:r>
    </w:p>
    <w:p w14:paraId="57037151" w14:textId="77777777" w:rsidR="0062562F" w:rsidRPr="0062562F" w:rsidRDefault="0062562F" w:rsidP="0062562F">
      <w:pPr>
        <w:ind w:left="360"/>
        <w:jc w:val="right"/>
        <w:rPr>
          <w:rFonts w:hint="cs"/>
          <w:sz w:val="24"/>
          <w:szCs w:val="24"/>
          <w:rtl/>
        </w:rPr>
      </w:pPr>
    </w:p>
    <w:p w14:paraId="3279D7BF" w14:textId="316649ED" w:rsidR="0062562F" w:rsidRDefault="0062562F" w:rsidP="0062562F">
      <w:pPr>
        <w:ind w:left="1080"/>
        <w:jc w:val="right"/>
        <w:rPr>
          <w:sz w:val="24"/>
          <w:szCs w:val="24"/>
        </w:rPr>
      </w:pPr>
      <w:proofErr w:type="gramStart"/>
      <w:r>
        <w:rPr>
          <w:sz w:val="24"/>
          <w:szCs w:val="24"/>
        </w:rPr>
        <w:t>a)</w:t>
      </w:r>
      <w:r w:rsidRPr="0062562F">
        <w:rPr>
          <w:sz w:val="24"/>
          <w:szCs w:val="24"/>
        </w:rPr>
        <w:t>May</w:t>
      </w:r>
      <w:proofErr w:type="gramEnd"/>
      <w:r w:rsidRPr="0062562F">
        <w:rPr>
          <w:sz w:val="24"/>
          <w:szCs w:val="24"/>
        </w:rPr>
        <w:t xml:space="preserve"> need to borrow funds to </w:t>
      </w:r>
      <w:r w:rsidRPr="0062562F">
        <w:rPr>
          <w:b/>
          <w:bCs/>
          <w:sz w:val="24"/>
          <w:szCs w:val="24"/>
        </w:rPr>
        <w:t xml:space="preserve">pay for imports </w:t>
      </w:r>
      <w:r w:rsidRPr="0062562F">
        <w:rPr>
          <w:sz w:val="24"/>
          <w:szCs w:val="24"/>
        </w:rPr>
        <w:t>denominated in a foreign currency.</w:t>
      </w:r>
    </w:p>
    <w:p w14:paraId="3FD2890F" w14:textId="77777777" w:rsidR="0062562F" w:rsidRPr="0062562F" w:rsidRDefault="0062562F" w:rsidP="0062562F">
      <w:pPr>
        <w:ind w:left="1080"/>
        <w:jc w:val="right"/>
        <w:rPr>
          <w:sz w:val="24"/>
          <w:szCs w:val="24"/>
        </w:rPr>
      </w:pPr>
      <w:r w:rsidRPr="0062562F">
        <w:rPr>
          <w:rFonts w:hint="cs"/>
          <w:sz w:val="24"/>
          <w:szCs w:val="24"/>
          <w:rtl/>
          <w:lang w:bidi="ar"/>
        </w:rPr>
        <w:t>قد يحتاج إلى اقتراض أموال لسداد قيمة الواردات المقومة بعملة أجنبية</w:t>
      </w:r>
    </w:p>
    <w:p w14:paraId="3C2EDAB2" w14:textId="77777777" w:rsidR="0062562F" w:rsidRPr="0062562F" w:rsidRDefault="0062562F" w:rsidP="0062562F">
      <w:pPr>
        <w:ind w:left="1080"/>
        <w:jc w:val="right"/>
        <w:rPr>
          <w:rFonts w:hint="cs"/>
          <w:sz w:val="24"/>
          <w:szCs w:val="24"/>
          <w:rtl/>
        </w:rPr>
      </w:pPr>
    </w:p>
    <w:p w14:paraId="07569641" w14:textId="7B7E459C" w:rsidR="0062562F" w:rsidRDefault="0062562F" w:rsidP="0062562F">
      <w:pPr>
        <w:ind w:left="1080"/>
        <w:jc w:val="right"/>
        <w:rPr>
          <w:sz w:val="24"/>
          <w:szCs w:val="24"/>
        </w:rPr>
      </w:pPr>
      <w:proofErr w:type="gramStart"/>
      <w:r>
        <w:rPr>
          <w:sz w:val="24"/>
          <w:szCs w:val="24"/>
        </w:rPr>
        <w:t>b)</w:t>
      </w:r>
      <w:r w:rsidRPr="0062562F">
        <w:rPr>
          <w:sz w:val="24"/>
          <w:szCs w:val="24"/>
        </w:rPr>
        <w:t>May</w:t>
      </w:r>
      <w:proofErr w:type="gramEnd"/>
      <w:r w:rsidRPr="0062562F">
        <w:rPr>
          <w:sz w:val="24"/>
          <w:szCs w:val="24"/>
        </w:rPr>
        <w:t xml:space="preserve"> choose to borrow in a currency in which the </w:t>
      </w:r>
      <w:r w:rsidRPr="0062562F">
        <w:rPr>
          <w:b/>
          <w:bCs/>
          <w:sz w:val="24"/>
          <w:szCs w:val="24"/>
        </w:rPr>
        <w:t>interest rate is lower</w:t>
      </w:r>
      <w:r w:rsidRPr="0062562F">
        <w:rPr>
          <w:sz w:val="24"/>
          <w:szCs w:val="24"/>
        </w:rPr>
        <w:t>.</w:t>
      </w:r>
    </w:p>
    <w:p w14:paraId="6E16431A" w14:textId="77777777" w:rsidR="0062562F" w:rsidRPr="0062562F" w:rsidRDefault="0062562F" w:rsidP="0062562F">
      <w:pPr>
        <w:ind w:left="1080"/>
        <w:jc w:val="right"/>
        <w:rPr>
          <w:sz w:val="24"/>
          <w:szCs w:val="24"/>
        </w:rPr>
      </w:pPr>
      <w:r w:rsidRPr="0062562F">
        <w:rPr>
          <w:rFonts w:hint="cs"/>
          <w:sz w:val="24"/>
          <w:szCs w:val="24"/>
          <w:rtl/>
          <w:lang w:bidi="ar"/>
        </w:rPr>
        <w:lastRenderedPageBreak/>
        <w:t>قد يختار الاقتراض بعملة يكون فيها معدل الفائدة أقل.</w:t>
      </w:r>
    </w:p>
    <w:p w14:paraId="36415EFE" w14:textId="77777777" w:rsidR="0062562F" w:rsidRPr="0062562F" w:rsidRDefault="0062562F" w:rsidP="0062562F">
      <w:pPr>
        <w:ind w:left="1080"/>
        <w:jc w:val="right"/>
        <w:rPr>
          <w:rFonts w:hint="cs"/>
          <w:sz w:val="24"/>
          <w:szCs w:val="24"/>
          <w:rtl/>
        </w:rPr>
      </w:pPr>
    </w:p>
    <w:p w14:paraId="1FCEE341" w14:textId="13B230D0" w:rsidR="0062562F" w:rsidRDefault="0062562F" w:rsidP="0062562F">
      <w:pPr>
        <w:ind w:left="1080"/>
        <w:jc w:val="right"/>
        <w:rPr>
          <w:sz w:val="24"/>
          <w:szCs w:val="24"/>
        </w:rPr>
      </w:pPr>
      <w:r>
        <w:rPr>
          <w:sz w:val="24"/>
          <w:szCs w:val="24"/>
        </w:rPr>
        <w:t>C)</w:t>
      </w:r>
      <w:r w:rsidRPr="0062562F">
        <w:rPr>
          <w:sz w:val="24"/>
          <w:szCs w:val="24"/>
        </w:rPr>
        <w:t xml:space="preserve">May choose to borrow in a currency that is </w:t>
      </w:r>
      <w:r w:rsidRPr="0062562F">
        <w:rPr>
          <w:b/>
          <w:bCs/>
          <w:sz w:val="24"/>
          <w:szCs w:val="24"/>
        </w:rPr>
        <w:t>expected to depreciate</w:t>
      </w:r>
      <w:r w:rsidRPr="0062562F">
        <w:rPr>
          <w:sz w:val="24"/>
          <w:szCs w:val="24"/>
        </w:rPr>
        <w:t xml:space="preserve"> against their home currency</w:t>
      </w:r>
    </w:p>
    <w:p w14:paraId="31285BCD" w14:textId="77777777" w:rsidR="0062562F" w:rsidRPr="0062562F" w:rsidRDefault="0062562F" w:rsidP="0062562F">
      <w:pPr>
        <w:ind w:left="1080"/>
        <w:jc w:val="right"/>
        <w:rPr>
          <w:sz w:val="24"/>
          <w:szCs w:val="24"/>
        </w:rPr>
      </w:pPr>
      <w:r w:rsidRPr="0062562F">
        <w:rPr>
          <w:rFonts w:hint="cs"/>
          <w:sz w:val="24"/>
          <w:szCs w:val="24"/>
          <w:rtl/>
          <w:lang w:bidi="ar"/>
        </w:rPr>
        <w:t>قد يختارون الاقتراض بعملة من المتوقع أن تنخفض مقابل عملتهم المحلية</w:t>
      </w:r>
    </w:p>
    <w:p w14:paraId="36075A81" w14:textId="2C42EE60" w:rsidR="0062562F" w:rsidRDefault="00D65107" w:rsidP="00D65107">
      <w:pPr>
        <w:ind w:left="1080"/>
        <w:jc w:val="right"/>
        <w:rPr>
          <w:sz w:val="24"/>
          <w:szCs w:val="24"/>
          <w:rtl/>
        </w:rPr>
      </w:pPr>
      <w:r w:rsidRPr="00D65107">
        <w:rPr>
          <w:b/>
          <w:bCs/>
          <w:sz w:val="24"/>
          <w:szCs w:val="24"/>
        </w:rPr>
        <w:t>Origins and Development</w:t>
      </w:r>
    </w:p>
    <w:p w14:paraId="0B186B7B" w14:textId="12B4BF5D" w:rsidR="00D65107" w:rsidRDefault="00D65107" w:rsidP="00D65107">
      <w:pPr>
        <w:ind w:left="360"/>
        <w:jc w:val="right"/>
        <w:rPr>
          <w:sz w:val="24"/>
          <w:szCs w:val="24"/>
        </w:rPr>
      </w:pPr>
      <w:r w:rsidRPr="00D65107">
        <w:rPr>
          <w:sz w:val="24"/>
          <w:szCs w:val="24"/>
          <w:u w:val="single"/>
        </w:rPr>
        <w:t>European Money Market</w:t>
      </w:r>
      <w:r w:rsidRPr="00D65107">
        <w:rPr>
          <w:sz w:val="24"/>
          <w:szCs w:val="24"/>
        </w:rPr>
        <w:t>: Dollar deposits in banks in Europe and other continents are called Eurodollars or Eurocurrency. Origins of the European money market can be traced to the Eurocurrency market that developed during the 1960s and 1970s.</w:t>
      </w:r>
    </w:p>
    <w:p w14:paraId="36E8408D" w14:textId="77777777" w:rsidR="00D65107" w:rsidRPr="00D65107" w:rsidRDefault="00D65107" w:rsidP="00D65107">
      <w:pPr>
        <w:ind w:left="360"/>
        <w:rPr>
          <w:sz w:val="24"/>
          <w:szCs w:val="24"/>
        </w:rPr>
      </w:pPr>
      <w:r w:rsidRPr="00D65107">
        <w:rPr>
          <w:rFonts w:hint="cs"/>
          <w:sz w:val="24"/>
          <w:szCs w:val="24"/>
          <w:rtl/>
          <w:lang w:bidi="ar"/>
        </w:rPr>
        <w:t xml:space="preserve">سوق المال الأوروبي: الودائع بالدولار في البنوك في أوروبا والقارات الأخرى تسمى </w:t>
      </w:r>
      <w:r w:rsidRPr="00D65107">
        <w:rPr>
          <w:rFonts w:hint="cs"/>
          <w:sz w:val="24"/>
          <w:szCs w:val="24"/>
        </w:rPr>
        <w:t>Eurodollars</w:t>
      </w:r>
      <w:r w:rsidRPr="00D65107">
        <w:rPr>
          <w:rFonts w:hint="cs"/>
          <w:sz w:val="24"/>
          <w:szCs w:val="24"/>
          <w:rtl/>
          <w:lang w:bidi="ar"/>
        </w:rPr>
        <w:t xml:space="preserve"> أو </w:t>
      </w:r>
      <w:r w:rsidRPr="00D65107">
        <w:rPr>
          <w:rFonts w:hint="cs"/>
          <w:sz w:val="24"/>
          <w:szCs w:val="24"/>
        </w:rPr>
        <w:t>Eurocurrency</w:t>
      </w:r>
      <w:r w:rsidRPr="00D65107">
        <w:rPr>
          <w:rFonts w:hint="cs"/>
          <w:sz w:val="24"/>
          <w:szCs w:val="24"/>
          <w:rtl/>
          <w:lang w:bidi="ar"/>
        </w:rPr>
        <w:t>. يمكن إرجاع أصول سوق المال الأوروبي إلى سوق العملات الأوروبية الذي تطور خلال الستينيات والسبعينيات</w:t>
      </w:r>
    </w:p>
    <w:p w14:paraId="3B1E0909" w14:textId="77777777" w:rsidR="00D65107" w:rsidRPr="00D65107" w:rsidRDefault="00D65107" w:rsidP="00D65107">
      <w:pPr>
        <w:ind w:left="360"/>
        <w:jc w:val="right"/>
        <w:rPr>
          <w:rFonts w:hint="cs"/>
          <w:sz w:val="24"/>
          <w:szCs w:val="24"/>
          <w:rtl/>
        </w:rPr>
      </w:pPr>
    </w:p>
    <w:p w14:paraId="1EBF98CB" w14:textId="6AEE06F6" w:rsidR="0062562F" w:rsidRDefault="00D65107" w:rsidP="00D65107">
      <w:pPr>
        <w:ind w:left="1080"/>
        <w:jc w:val="right"/>
        <w:rPr>
          <w:sz w:val="24"/>
          <w:szCs w:val="24"/>
        </w:rPr>
      </w:pPr>
      <w:r w:rsidRPr="00D65107">
        <w:rPr>
          <w:sz w:val="24"/>
          <w:szCs w:val="24"/>
          <w:u w:val="single"/>
        </w:rPr>
        <w:t>Asian Money Market</w:t>
      </w:r>
      <w:r w:rsidRPr="00D65107">
        <w:rPr>
          <w:sz w:val="24"/>
          <w:szCs w:val="24"/>
        </w:rPr>
        <w:t>: Centered in Hong Kong and Singapore. Originated as a market involving mostly dollar-denominated deposits, and was originally known as the Asian dollar market</w:t>
      </w:r>
    </w:p>
    <w:p w14:paraId="7C0F2438" w14:textId="55C300DE" w:rsidR="00D65107" w:rsidRDefault="00D65107" w:rsidP="00D65107">
      <w:pPr>
        <w:ind w:left="1080"/>
        <w:rPr>
          <w:sz w:val="24"/>
          <w:szCs w:val="24"/>
          <w:rtl/>
        </w:rPr>
      </w:pPr>
      <w:r w:rsidRPr="00D65107">
        <w:rPr>
          <w:rFonts w:hint="cs"/>
          <w:sz w:val="24"/>
          <w:szCs w:val="24"/>
          <w:rtl/>
          <w:lang w:bidi="ar"/>
        </w:rPr>
        <w:t xml:space="preserve">سوق المال الآسيوي: يتركز في هونغ كونغ وسنغافورة. نشأ كسوق يتضمن في الغالب ودائع مقومة </w:t>
      </w:r>
      <w:proofErr w:type="gramStart"/>
      <w:r w:rsidRPr="00D65107">
        <w:rPr>
          <w:rFonts w:hint="cs"/>
          <w:sz w:val="24"/>
          <w:szCs w:val="24"/>
          <w:rtl/>
          <w:lang w:bidi="ar"/>
        </w:rPr>
        <w:t>بالدولار ،</w:t>
      </w:r>
      <w:proofErr w:type="gramEnd"/>
      <w:r w:rsidRPr="00D65107">
        <w:rPr>
          <w:rFonts w:hint="cs"/>
          <w:sz w:val="24"/>
          <w:szCs w:val="24"/>
          <w:rtl/>
          <w:lang w:bidi="ar"/>
        </w:rPr>
        <w:t xml:space="preserve"> وكان يُعرف في الأصل باسم سوق الدولار الآسيوي</w:t>
      </w:r>
    </w:p>
    <w:p w14:paraId="35053844" w14:textId="244C4699" w:rsidR="00D65107" w:rsidRDefault="00D65107" w:rsidP="00D65107">
      <w:pPr>
        <w:ind w:left="1080"/>
        <w:rPr>
          <w:sz w:val="24"/>
          <w:szCs w:val="24"/>
          <w:rtl/>
        </w:rPr>
      </w:pPr>
    </w:p>
    <w:p w14:paraId="1D3D1069" w14:textId="61CACA52" w:rsidR="00D65107" w:rsidRDefault="00D65107" w:rsidP="00D65107">
      <w:pPr>
        <w:ind w:left="1080"/>
        <w:jc w:val="right"/>
        <w:rPr>
          <w:sz w:val="24"/>
          <w:szCs w:val="24"/>
          <w:rtl/>
        </w:rPr>
      </w:pPr>
      <w:r w:rsidRPr="00D65107">
        <w:rPr>
          <w:b/>
          <w:bCs/>
          <w:sz w:val="24"/>
          <w:szCs w:val="24"/>
        </w:rPr>
        <w:t>Money Market Interest Rates Among Currencies</w:t>
      </w:r>
    </w:p>
    <w:p w14:paraId="5EFD83B5" w14:textId="210F3A65" w:rsidR="00D65107" w:rsidRDefault="00D65107" w:rsidP="00D65107">
      <w:pPr>
        <w:ind w:left="360"/>
        <w:jc w:val="right"/>
        <w:rPr>
          <w:sz w:val="24"/>
          <w:szCs w:val="24"/>
        </w:rPr>
      </w:pPr>
      <w:r>
        <w:rPr>
          <w:sz w:val="24"/>
          <w:szCs w:val="24"/>
        </w:rPr>
        <w:t>1)</w:t>
      </w:r>
      <w:r w:rsidRPr="00D65107">
        <w:rPr>
          <w:sz w:val="24"/>
          <w:szCs w:val="24"/>
        </w:rPr>
        <w:t>The money market interest rates in any particular country are dependent on the demand for short-term funds by borrowers, relative to the supply of available short-term funds that are provided by savers.</w:t>
      </w:r>
    </w:p>
    <w:p w14:paraId="4E58EB92" w14:textId="77777777" w:rsidR="00D65107" w:rsidRPr="00D65107" w:rsidRDefault="00D65107" w:rsidP="00D65107">
      <w:pPr>
        <w:ind w:left="360"/>
        <w:rPr>
          <w:sz w:val="24"/>
          <w:szCs w:val="24"/>
        </w:rPr>
      </w:pPr>
      <w:r w:rsidRPr="00D65107">
        <w:rPr>
          <w:rFonts w:hint="cs"/>
          <w:sz w:val="24"/>
          <w:szCs w:val="24"/>
          <w:rtl/>
          <w:lang w:bidi="ar"/>
        </w:rPr>
        <w:t xml:space="preserve">تعتمد أسعار الفائدة في سوق المال في أي دولة معينة على الطلب على الأموال قصيرة الأجل من قبل </w:t>
      </w:r>
      <w:proofErr w:type="gramStart"/>
      <w:r w:rsidRPr="00D65107">
        <w:rPr>
          <w:rFonts w:hint="cs"/>
          <w:sz w:val="24"/>
          <w:szCs w:val="24"/>
          <w:rtl/>
          <w:lang w:bidi="ar"/>
        </w:rPr>
        <w:t>المقترضين ،</w:t>
      </w:r>
      <w:proofErr w:type="gramEnd"/>
      <w:r w:rsidRPr="00D65107">
        <w:rPr>
          <w:rFonts w:hint="cs"/>
          <w:sz w:val="24"/>
          <w:szCs w:val="24"/>
          <w:rtl/>
          <w:lang w:bidi="ar"/>
        </w:rPr>
        <w:t xml:space="preserve"> بالنسبة إلى المعروض من الأموال قصيرة الأجل المتاحة التي يوفرها المدخرون.</w:t>
      </w:r>
    </w:p>
    <w:p w14:paraId="603FF2BB" w14:textId="77777777" w:rsidR="00D65107" w:rsidRPr="00D65107" w:rsidRDefault="00D65107" w:rsidP="00D65107">
      <w:pPr>
        <w:ind w:left="360"/>
        <w:jc w:val="right"/>
        <w:rPr>
          <w:rFonts w:hint="cs"/>
          <w:sz w:val="24"/>
          <w:szCs w:val="24"/>
          <w:rtl/>
        </w:rPr>
      </w:pPr>
    </w:p>
    <w:p w14:paraId="3EB295C4" w14:textId="736382D8" w:rsidR="00D65107" w:rsidRDefault="00D65107" w:rsidP="00D65107">
      <w:pPr>
        <w:ind w:left="360"/>
        <w:jc w:val="right"/>
        <w:rPr>
          <w:sz w:val="24"/>
          <w:szCs w:val="24"/>
        </w:rPr>
      </w:pPr>
      <w:r>
        <w:rPr>
          <w:sz w:val="24"/>
          <w:szCs w:val="24"/>
        </w:rPr>
        <w:lastRenderedPageBreak/>
        <w:t>2)</w:t>
      </w:r>
      <w:r w:rsidRPr="00D65107">
        <w:rPr>
          <w:sz w:val="24"/>
          <w:szCs w:val="24"/>
        </w:rPr>
        <w:t>Money market rates vary due to differences in the interaction of the total supply of short-term funds available (bank deposits) in a specific country versus the total demand for short-term funds by borrowers in that country.</w:t>
      </w:r>
    </w:p>
    <w:p w14:paraId="6E2ED1AA" w14:textId="77777777" w:rsidR="00D65107" w:rsidRPr="00D65107" w:rsidRDefault="00D65107" w:rsidP="00D65107">
      <w:pPr>
        <w:ind w:left="360"/>
        <w:jc w:val="right"/>
        <w:rPr>
          <w:sz w:val="24"/>
          <w:szCs w:val="24"/>
        </w:rPr>
      </w:pPr>
      <w:r w:rsidRPr="00D65107">
        <w:rPr>
          <w:rFonts w:hint="cs"/>
          <w:sz w:val="24"/>
          <w:szCs w:val="24"/>
          <w:rtl/>
          <w:lang w:bidi="ar"/>
        </w:rPr>
        <w:t>تختلف أسعار سوق المال بسبب الاختلافات في التفاعل بين العرض الإجمالي للأموال قصيرة الأجل المتاحة (الودائع المصرفية) في بلد معين مقابل إجمالي الطلب على الأموال قصيرة الأجل من قبل المقترضين في ذلك البلد</w:t>
      </w:r>
    </w:p>
    <w:p w14:paraId="4B9F7F58" w14:textId="62ABDED5" w:rsidR="00D65107" w:rsidRDefault="00D65107" w:rsidP="00D65107">
      <w:pPr>
        <w:ind w:left="360"/>
        <w:jc w:val="right"/>
        <w:rPr>
          <w:b/>
          <w:bCs/>
          <w:sz w:val="24"/>
          <w:szCs w:val="24"/>
        </w:rPr>
      </w:pPr>
      <w:r w:rsidRPr="00D65107">
        <w:rPr>
          <w:b/>
          <w:bCs/>
          <w:sz w:val="24"/>
          <w:szCs w:val="24"/>
        </w:rPr>
        <w:t>Global Integration of Money Market Interest Rates</w:t>
      </w:r>
    </w:p>
    <w:p w14:paraId="216B7108" w14:textId="77777777" w:rsidR="00D65107" w:rsidRPr="00D65107" w:rsidRDefault="00D65107" w:rsidP="00D65107">
      <w:pPr>
        <w:ind w:left="360"/>
        <w:jc w:val="right"/>
        <w:rPr>
          <w:sz w:val="24"/>
          <w:szCs w:val="24"/>
        </w:rPr>
      </w:pPr>
      <w:r w:rsidRPr="00D65107">
        <w:rPr>
          <w:rFonts w:hint="cs"/>
          <w:sz w:val="24"/>
          <w:szCs w:val="24"/>
          <w:rtl/>
          <w:lang w:bidi="ar"/>
        </w:rPr>
        <w:t>التكامل العالمي لأسعار الفائدة في أسواق المال</w:t>
      </w:r>
    </w:p>
    <w:p w14:paraId="3F5C01FF" w14:textId="1AE708DC" w:rsidR="00D65107" w:rsidRDefault="00D65107" w:rsidP="00D65107">
      <w:pPr>
        <w:ind w:left="360"/>
        <w:jc w:val="right"/>
        <w:rPr>
          <w:sz w:val="24"/>
          <w:szCs w:val="24"/>
          <w:rtl/>
        </w:rPr>
      </w:pPr>
      <w:r w:rsidRPr="00D65107">
        <w:rPr>
          <w:sz w:val="24"/>
          <w:szCs w:val="24"/>
        </w:rPr>
        <w:t xml:space="preserve">Money market interest rates among countries tend to be </w:t>
      </w:r>
      <w:r w:rsidRPr="00D65107">
        <w:rPr>
          <w:b/>
          <w:bCs/>
          <w:sz w:val="24"/>
          <w:szCs w:val="24"/>
        </w:rPr>
        <w:t xml:space="preserve">highly correlated </w:t>
      </w:r>
      <w:r w:rsidRPr="00D65107">
        <w:rPr>
          <w:sz w:val="24"/>
          <w:szCs w:val="24"/>
        </w:rPr>
        <w:t>over time.</w:t>
      </w:r>
      <w:r>
        <w:rPr>
          <w:rFonts w:hint="cs"/>
          <w:sz w:val="24"/>
          <w:szCs w:val="24"/>
          <w:rtl/>
        </w:rPr>
        <w:t>1)</w:t>
      </w:r>
    </w:p>
    <w:p w14:paraId="72BFEAC6" w14:textId="77777777" w:rsidR="00D65107" w:rsidRPr="00D65107" w:rsidRDefault="00D65107" w:rsidP="00D65107">
      <w:pPr>
        <w:ind w:left="360"/>
        <w:jc w:val="right"/>
        <w:rPr>
          <w:sz w:val="24"/>
          <w:szCs w:val="24"/>
        </w:rPr>
      </w:pPr>
      <w:r w:rsidRPr="00D65107">
        <w:rPr>
          <w:rFonts w:hint="cs"/>
          <w:sz w:val="24"/>
          <w:szCs w:val="24"/>
          <w:rtl/>
          <w:lang w:bidi="ar"/>
        </w:rPr>
        <w:t>تميل أسعار الفائدة على أسواق المال بين البلدان إلى الارتباط بشكل كبير بمرور الوقت</w:t>
      </w:r>
    </w:p>
    <w:p w14:paraId="0252DA1E" w14:textId="77777777" w:rsidR="00D65107" w:rsidRDefault="00D65107" w:rsidP="00D65107">
      <w:pPr>
        <w:ind w:left="360"/>
        <w:jc w:val="right"/>
        <w:rPr>
          <w:sz w:val="24"/>
          <w:szCs w:val="24"/>
        </w:rPr>
      </w:pPr>
      <w:r w:rsidRPr="00D65107">
        <w:rPr>
          <w:sz w:val="24"/>
          <w:szCs w:val="24"/>
        </w:rPr>
        <w:t>2)</w:t>
      </w:r>
      <w:r>
        <w:rPr>
          <w:b/>
          <w:bCs/>
          <w:sz w:val="24"/>
          <w:szCs w:val="24"/>
        </w:rPr>
        <w:t xml:space="preserve"> </w:t>
      </w:r>
      <w:r w:rsidRPr="00D65107">
        <w:rPr>
          <w:b/>
          <w:bCs/>
          <w:sz w:val="24"/>
          <w:szCs w:val="24"/>
        </w:rPr>
        <w:t>When economic conditions weaken</w:t>
      </w:r>
      <w:r w:rsidRPr="00D65107">
        <w:rPr>
          <w:sz w:val="24"/>
          <w:szCs w:val="24"/>
        </w:rPr>
        <w:t xml:space="preserve">, the corporate need for liquidity declines, and corporations reduce the amount of </w:t>
      </w:r>
      <w:proofErr w:type="gramStart"/>
      <w:r w:rsidRPr="00D65107">
        <w:rPr>
          <w:sz w:val="24"/>
          <w:szCs w:val="24"/>
        </w:rPr>
        <w:t>short term</w:t>
      </w:r>
      <w:proofErr w:type="gramEnd"/>
      <w:r w:rsidRPr="00D65107">
        <w:rPr>
          <w:sz w:val="24"/>
          <w:szCs w:val="24"/>
        </w:rPr>
        <w:t xml:space="preserve"> funds they wish to borrow.</w:t>
      </w:r>
    </w:p>
    <w:p w14:paraId="4A9B271E" w14:textId="77777777" w:rsidR="00755280" w:rsidRPr="00755280" w:rsidRDefault="00D65107" w:rsidP="00755280">
      <w:pPr>
        <w:ind w:left="360"/>
        <w:rPr>
          <w:sz w:val="24"/>
          <w:szCs w:val="24"/>
        </w:rPr>
      </w:pPr>
      <w:r w:rsidRPr="00D65107">
        <w:rPr>
          <w:sz w:val="24"/>
          <w:szCs w:val="24"/>
        </w:rPr>
        <w:t xml:space="preserve"> </w:t>
      </w:r>
      <w:r w:rsidR="00755280" w:rsidRPr="00755280">
        <w:rPr>
          <w:rFonts w:hint="cs"/>
          <w:sz w:val="24"/>
          <w:szCs w:val="24"/>
          <w:rtl/>
          <w:lang w:bidi="ar"/>
        </w:rPr>
        <w:t xml:space="preserve">عندما تضعف الظروف </w:t>
      </w:r>
      <w:proofErr w:type="gramStart"/>
      <w:r w:rsidR="00755280" w:rsidRPr="00755280">
        <w:rPr>
          <w:rFonts w:hint="cs"/>
          <w:sz w:val="24"/>
          <w:szCs w:val="24"/>
          <w:rtl/>
          <w:lang w:bidi="ar"/>
        </w:rPr>
        <w:t>الاقتصادية ،</w:t>
      </w:r>
      <w:proofErr w:type="gramEnd"/>
      <w:r w:rsidR="00755280" w:rsidRPr="00755280">
        <w:rPr>
          <w:rFonts w:hint="cs"/>
          <w:sz w:val="24"/>
          <w:szCs w:val="24"/>
          <w:rtl/>
          <w:lang w:bidi="ar"/>
        </w:rPr>
        <w:t xml:space="preserve"> تنخفض حاجة الشركات للسيولة ، وتقلل الشركات من حجم الأموال قصيرة الأجل التي ترغب في اقتراضها.</w:t>
      </w:r>
    </w:p>
    <w:p w14:paraId="30D5D43B" w14:textId="28F2897A" w:rsidR="00D65107" w:rsidRDefault="00D65107" w:rsidP="00D65107">
      <w:pPr>
        <w:ind w:left="360"/>
        <w:jc w:val="right"/>
        <w:rPr>
          <w:sz w:val="24"/>
          <w:szCs w:val="24"/>
        </w:rPr>
      </w:pPr>
      <w:r w:rsidRPr="00D65107">
        <w:rPr>
          <w:sz w:val="24"/>
          <w:szCs w:val="24"/>
        </w:rPr>
        <w:t>3)</w:t>
      </w:r>
      <w:r w:rsidRPr="00D65107">
        <w:rPr>
          <w:b/>
          <w:bCs/>
          <w:sz w:val="24"/>
          <w:szCs w:val="24"/>
        </w:rPr>
        <w:t>When economic conditions strengthen</w:t>
      </w:r>
      <w:r w:rsidRPr="00D65107">
        <w:rPr>
          <w:sz w:val="24"/>
          <w:szCs w:val="24"/>
        </w:rPr>
        <w:t xml:space="preserve">, there is an increase in corporate expansion, and corporations need additional liquidity to support their expansion. </w:t>
      </w:r>
    </w:p>
    <w:p w14:paraId="55A6B1C8" w14:textId="7715795F" w:rsidR="00755280" w:rsidRDefault="00755280" w:rsidP="00755280">
      <w:pPr>
        <w:ind w:left="360"/>
        <w:rPr>
          <w:sz w:val="24"/>
          <w:szCs w:val="24"/>
          <w:rtl/>
        </w:rPr>
      </w:pPr>
      <w:r w:rsidRPr="00755280">
        <w:rPr>
          <w:rFonts w:hint="cs"/>
          <w:sz w:val="24"/>
          <w:szCs w:val="24"/>
          <w:rtl/>
          <w:lang w:bidi="ar"/>
        </w:rPr>
        <w:t xml:space="preserve">عندما تقوى الظروف </w:t>
      </w:r>
      <w:proofErr w:type="gramStart"/>
      <w:r w:rsidRPr="00755280">
        <w:rPr>
          <w:rFonts w:hint="cs"/>
          <w:sz w:val="24"/>
          <w:szCs w:val="24"/>
          <w:rtl/>
          <w:lang w:bidi="ar"/>
        </w:rPr>
        <w:t>الاقتصادية ،</w:t>
      </w:r>
      <w:proofErr w:type="gramEnd"/>
      <w:r w:rsidRPr="00755280">
        <w:rPr>
          <w:rFonts w:hint="cs"/>
          <w:sz w:val="24"/>
          <w:szCs w:val="24"/>
          <w:rtl/>
          <w:lang w:bidi="ar"/>
        </w:rPr>
        <w:t xml:space="preserve"> هناك زيادة في توسع الشركات ، وتحتاج الشركات إلى سيولة إضافية لدعم توسعها.</w:t>
      </w:r>
    </w:p>
    <w:p w14:paraId="0DDE33F7" w14:textId="75C7E850" w:rsidR="00755280" w:rsidRDefault="00755280" w:rsidP="00755280">
      <w:pPr>
        <w:ind w:left="360"/>
        <w:jc w:val="right"/>
        <w:rPr>
          <w:sz w:val="24"/>
          <w:szCs w:val="24"/>
          <w:rtl/>
        </w:rPr>
      </w:pPr>
      <w:r w:rsidRPr="00755280">
        <w:rPr>
          <w:b/>
          <w:bCs/>
          <w:sz w:val="24"/>
          <w:szCs w:val="24"/>
        </w:rPr>
        <w:t>Risk of International Money Market Securities</w:t>
      </w:r>
    </w:p>
    <w:p w14:paraId="24B5B4AA" w14:textId="4E42D17A" w:rsidR="00755280" w:rsidRDefault="00755280" w:rsidP="00755280">
      <w:pPr>
        <w:ind w:left="360"/>
        <w:jc w:val="right"/>
        <w:rPr>
          <w:sz w:val="24"/>
          <w:szCs w:val="24"/>
        </w:rPr>
      </w:pPr>
      <w:r w:rsidRPr="00755280">
        <w:rPr>
          <w:sz w:val="24"/>
          <w:szCs w:val="24"/>
        </w:rPr>
        <w:t>1)</w:t>
      </w:r>
      <w:r w:rsidRPr="00755280">
        <w:rPr>
          <w:b/>
          <w:bCs/>
          <w:sz w:val="24"/>
          <w:szCs w:val="24"/>
        </w:rPr>
        <w:t xml:space="preserve">International Money Market Securities </w:t>
      </w:r>
      <w:r w:rsidRPr="00755280">
        <w:rPr>
          <w:sz w:val="24"/>
          <w:szCs w:val="24"/>
        </w:rPr>
        <w:t>are debt securities issued by MNCs and government agencies with a short-term maturity (1 year or less)</w:t>
      </w:r>
      <w:r w:rsidR="004507D2">
        <w:rPr>
          <w:sz w:val="24"/>
          <w:szCs w:val="24"/>
        </w:rPr>
        <w:t xml:space="preserve"> </w:t>
      </w:r>
      <w:r w:rsidR="004507D2" w:rsidRPr="004507D2">
        <w:rPr>
          <w:sz w:val="24"/>
          <w:szCs w:val="24"/>
          <w:highlight w:val="yellow"/>
        </w:rPr>
        <w:t>credit risk</w:t>
      </w:r>
      <w:r w:rsidR="004507D2">
        <w:rPr>
          <w:sz w:val="24"/>
          <w:szCs w:val="24"/>
        </w:rPr>
        <w:t xml:space="preserve"> </w:t>
      </w:r>
    </w:p>
    <w:p w14:paraId="33AFB23F" w14:textId="77777777" w:rsidR="00755280" w:rsidRPr="00755280" w:rsidRDefault="00755280" w:rsidP="00755280">
      <w:pPr>
        <w:ind w:left="360"/>
        <w:jc w:val="right"/>
        <w:rPr>
          <w:sz w:val="24"/>
          <w:szCs w:val="24"/>
        </w:rPr>
      </w:pPr>
      <w:r w:rsidRPr="00755280">
        <w:rPr>
          <w:rFonts w:hint="cs"/>
          <w:sz w:val="24"/>
          <w:szCs w:val="24"/>
          <w:rtl/>
          <w:lang w:bidi="ar"/>
        </w:rPr>
        <w:t>الأوراق المالية الدولية لسوق المال هي سندات دين صادرة عن شركات متعددة الجنسيات ووكالات حكومية ذات أجل استحقاق قصير الأجل (سنة واحدة أو أقل)</w:t>
      </w:r>
    </w:p>
    <w:p w14:paraId="69E09FEB" w14:textId="6047F1F4" w:rsidR="00755280" w:rsidRDefault="00755280" w:rsidP="00755280">
      <w:pPr>
        <w:ind w:left="360"/>
        <w:jc w:val="right"/>
        <w:rPr>
          <w:sz w:val="24"/>
          <w:szCs w:val="24"/>
          <w:rtl/>
        </w:rPr>
      </w:pPr>
      <w:r w:rsidRPr="00755280">
        <w:rPr>
          <w:sz w:val="24"/>
          <w:szCs w:val="24"/>
        </w:rPr>
        <w:t>Normally, these securities are perceived to be very safe from the risk of default.</w:t>
      </w:r>
      <w:r>
        <w:rPr>
          <w:rFonts w:hint="cs"/>
          <w:sz w:val="24"/>
          <w:szCs w:val="24"/>
          <w:rtl/>
        </w:rPr>
        <w:t>2)</w:t>
      </w:r>
    </w:p>
    <w:p w14:paraId="4356A9CE" w14:textId="77777777" w:rsidR="00755280" w:rsidRPr="00755280" w:rsidRDefault="00755280" w:rsidP="00755280">
      <w:pPr>
        <w:ind w:left="360"/>
        <w:jc w:val="right"/>
        <w:rPr>
          <w:sz w:val="24"/>
          <w:szCs w:val="24"/>
        </w:rPr>
      </w:pPr>
      <w:proofErr w:type="gramStart"/>
      <w:r w:rsidRPr="00755280">
        <w:rPr>
          <w:rFonts w:hint="cs"/>
          <w:sz w:val="24"/>
          <w:szCs w:val="24"/>
          <w:rtl/>
          <w:lang w:bidi="ar"/>
        </w:rPr>
        <w:t>عادة ،</w:t>
      </w:r>
      <w:proofErr w:type="gramEnd"/>
      <w:r w:rsidRPr="00755280">
        <w:rPr>
          <w:rFonts w:hint="cs"/>
          <w:sz w:val="24"/>
          <w:szCs w:val="24"/>
          <w:rtl/>
          <w:lang w:bidi="ar"/>
        </w:rPr>
        <w:t xml:space="preserve"> يُنظر إلى هذه الأوراق المالية على أنها آمنة جدًا من مخاطر التخلف عن السداد.</w:t>
      </w:r>
    </w:p>
    <w:p w14:paraId="6E2E6E59" w14:textId="77777777" w:rsidR="004507D2" w:rsidRDefault="00755280" w:rsidP="00755280">
      <w:pPr>
        <w:ind w:left="360"/>
        <w:jc w:val="right"/>
        <w:rPr>
          <w:sz w:val="24"/>
          <w:szCs w:val="24"/>
        </w:rPr>
      </w:pPr>
      <w:r>
        <w:rPr>
          <w:sz w:val="24"/>
          <w:szCs w:val="24"/>
        </w:rPr>
        <w:t>3)</w:t>
      </w:r>
      <w:r w:rsidRPr="00755280">
        <w:rPr>
          <w:sz w:val="24"/>
          <w:szCs w:val="24"/>
        </w:rPr>
        <w:t xml:space="preserve">Even if the international money market securities are not exposed </w:t>
      </w:r>
      <w:r w:rsidRPr="004507D2">
        <w:rPr>
          <w:sz w:val="24"/>
          <w:szCs w:val="24"/>
          <w:highlight w:val="yellow"/>
        </w:rPr>
        <w:t xml:space="preserve">to </w:t>
      </w:r>
      <w:r w:rsidRPr="004507D2">
        <w:rPr>
          <w:b/>
          <w:bCs/>
          <w:sz w:val="24"/>
          <w:szCs w:val="24"/>
          <w:highlight w:val="yellow"/>
        </w:rPr>
        <w:t>credit risk</w:t>
      </w:r>
      <w:r w:rsidRPr="00755280">
        <w:rPr>
          <w:sz w:val="24"/>
          <w:szCs w:val="24"/>
        </w:rPr>
        <w:t xml:space="preserve">, they are exposed </w:t>
      </w:r>
      <w:r w:rsidRPr="004507D2">
        <w:rPr>
          <w:sz w:val="24"/>
          <w:szCs w:val="24"/>
          <w:highlight w:val="yellow"/>
        </w:rPr>
        <w:t xml:space="preserve">to </w:t>
      </w:r>
      <w:r w:rsidRPr="004507D2">
        <w:rPr>
          <w:b/>
          <w:bCs/>
          <w:sz w:val="24"/>
          <w:szCs w:val="24"/>
          <w:highlight w:val="yellow"/>
        </w:rPr>
        <w:t>exchange rate risk</w:t>
      </w:r>
      <w:r w:rsidRPr="00755280">
        <w:rPr>
          <w:sz w:val="24"/>
          <w:szCs w:val="24"/>
        </w:rPr>
        <w:t xml:space="preserve"> when the currency denominating the securities differs from the home currency of the investors</w:t>
      </w:r>
      <w:r w:rsidR="004507D2" w:rsidRPr="004507D2">
        <w:rPr>
          <w:sz w:val="24"/>
          <w:szCs w:val="24"/>
          <w:highlight w:val="yellow"/>
        </w:rPr>
        <w:t xml:space="preserve">, liquidity </w:t>
      </w:r>
      <w:proofErr w:type="gramStart"/>
      <w:r w:rsidR="004507D2" w:rsidRPr="004507D2">
        <w:rPr>
          <w:sz w:val="24"/>
          <w:szCs w:val="24"/>
          <w:highlight w:val="yellow"/>
        </w:rPr>
        <w:t>risk</w:t>
      </w:r>
      <w:r w:rsidR="004507D2">
        <w:rPr>
          <w:sz w:val="24"/>
          <w:szCs w:val="24"/>
        </w:rPr>
        <w:t xml:space="preserve"> </w:t>
      </w:r>
      <w:r w:rsidR="004507D2" w:rsidRPr="004507D2">
        <w:rPr>
          <w:sz w:val="24"/>
          <w:szCs w:val="24"/>
          <w:highlight w:val="yellow"/>
        </w:rPr>
        <w:t>,</w:t>
      </w:r>
      <w:proofErr w:type="gramEnd"/>
      <w:r w:rsidR="004507D2" w:rsidRPr="004507D2">
        <w:rPr>
          <w:sz w:val="24"/>
          <w:szCs w:val="24"/>
          <w:highlight w:val="yellow"/>
        </w:rPr>
        <w:t xml:space="preserve"> interest rate risk</w:t>
      </w:r>
    </w:p>
    <w:p w14:paraId="1128426C" w14:textId="27D21FCE" w:rsidR="00755280" w:rsidRDefault="004507D2" w:rsidP="00755280">
      <w:pPr>
        <w:ind w:left="360"/>
        <w:jc w:val="right"/>
        <w:rPr>
          <w:sz w:val="24"/>
          <w:szCs w:val="24"/>
        </w:rPr>
      </w:pPr>
      <w:r>
        <w:rPr>
          <w:rFonts w:hint="cs"/>
          <w:sz w:val="24"/>
          <w:szCs w:val="24"/>
          <w:rtl/>
        </w:rPr>
        <w:t xml:space="preserve">احفظي الي </w:t>
      </w:r>
      <w:proofErr w:type="spellStart"/>
      <w:r>
        <w:rPr>
          <w:rFonts w:hint="cs"/>
          <w:sz w:val="24"/>
          <w:szCs w:val="24"/>
          <w:rtl/>
        </w:rPr>
        <w:t>بالاصفر</w:t>
      </w:r>
      <w:proofErr w:type="spellEnd"/>
      <w:r>
        <w:rPr>
          <w:rFonts w:hint="cs"/>
          <w:sz w:val="24"/>
          <w:szCs w:val="24"/>
          <w:rtl/>
        </w:rPr>
        <w:t xml:space="preserve"> وريحي راسك </w:t>
      </w:r>
      <w:r>
        <w:rPr>
          <w:sz w:val="24"/>
          <w:szCs w:val="24"/>
        </w:rPr>
        <w:t xml:space="preserve"> </w:t>
      </w:r>
    </w:p>
    <w:p w14:paraId="527D8A38" w14:textId="456238F1" w:rsidR="00755280" w:rsidRDefault="00755280" w:rsidP="00755280">
      <w:pPr>
        <w:ind w:left="360"/>
        <w:rPr>
          <w:sz w:val="24"/>
          <w:szCs w:val="24"/>
          <w:rtl/>
        </w:rPr>
      </w:pPr>
      <w:r w:rsidRPr="00755280">
        <w:rPr>
          <w:rFonts w:hint="cs"/>
          <w:sz w:val="24"/>
          <w:szCs w:val="24"/>
          <w:rtl/>
          <w:lang w:bidi="ar"/>
        </w:rPr>
        <w:lastRenderedPageBreak/>
        <w:t xml:space="preserve">حتى إذا لم تكن الأوراق المالية في أسواق المال الدولية معرضة لمخاطر </w:t>
      </w:r>
      <w:proofErr w:type="gramStart"/>
      <w:r w:rsidRPr="00755280">
        <w:rPr>
          <w:rFonts w:hint="cs"/>
          <w:sz w:val="24"/>
          <w:szCs w:val="24"/>
          <w:rtl/>
          <w:lang w:bidi="ar"/>
        </w:rPr>
        <w:t>الائتمان ،</w:t>
      </w:r>
      <w:proofErr w:type="gramEnd"/>
      <w:r w:rsidRPr="00755280">
        <w:rPr>
          <w:rFonts w:hint="cs"/>
          <w:sz w:val="24"/>
          <w:szCs w:val="24"/>
          <w:rtl/>
          <w:lang w:bidi="ar"/>
        </w:rPr>
        <w:t xml:space="preserve"> فإنها معرضة لمخاطر أسعار الصرف عندما تختلف العملة المحددة للأوراق المالية عن العملة المحلية للمستثمرين</w:t>
      </w:r>
    </w:p>
    <w:p w14:paraId="642F5F6C" w14:textId="0F47C7F7" w:rsidR="00755280" w:rsidRDefault="00755280" w:rsidP="00755280">
      <w:pPr>
        <w:ind w:left="360"/>
        <w:jc w:val="right"/>
        <w:rPr>
          <w:sz w:val="24"/>
          <w:szCs w:val="24"/>
          <w:rtl/>
        </w:rPr>
      </w:pPr>
      <w:r w:rsidRPr="00755280">
        <w:rPr>
          <w:b/>
          <w:bCs/>
          <w:sz w:val="24"/>
          <w:szCs w:val="24"/>
        </w:rPr>
        <w:t>International Credit Market</w:t>
      </w:r>
    </w:p>
    <w:p w14:paraId="63A91508" w14:textId="5CE715E5" w:rsidR="00755280" w:rsidRDefault="00755280" w:rsidP="00755280">
      <w:pPr>
        <w:ind w:left="360"/>
        <w:jc w:val="right"/>
        <w:rPr>
          <w:sz w:val="24"/>
          <w:szCs w:val="24"/>
        </w:rPr>
      </w:pPr>
      <w:r>
        <w:rPr>
          <w:sz w:val="24"/>
          <w:szCs w:val="24"/>
        </w:rPr>
        <w:t>1)</w:t>
      </w:r>
      <w:r w:rsidRPr="00755280">
        <w:rPr>
          <w:sz w:val="24"/>
          <w:szCs w:val="24"/>
        </w:rPr>
        <w:t>MNCs sometimes obtain medium-term funds through term loans from local financial institutions or through the issuance of notes (medium-term debt obligations) in their local markets.</w:t>
      </w:r>
    </w:p>
    <w:p w14:paraId="011501C3" w14:textId="77777777" w:rsidR="00BE7B60" w:rsidRPr="00BE7B60" w:rsidRDefault="00BE7B60" w:rsidP="00BE7B60">
      <w:pPr>
        <w:ind w:left="360"/>
        <w:rPr>
          <w:sz w:val="24"/>
          <w:szCs w:val="24"/>
        </w:rPr>
      </w:pPr>
      <w:r w:rsidRPr="00BE7B60">
        <w:rPr>
          <w:rFonts w:hint="cs"/>
          <w:sz w:val="24"/>
          <w:szCs w:val="24"/>
          <w:rtl/>
          <w:lang w:bidi="ar"/>
        </w:rPr>
        <w:t>تحصل الشركات متعددة الجنسيات في بعض الأحيان على أموال متوسطة الأجل من خلال قروض لأجل من مؤسسات مالية محلية أو من خلال إصدار سندات (التزامات دين متوسط ​​الأجل) في أسواقها المحلية.</w:t>
      </w:r>
    </w:p>
    <w:p w14:paraId="6898BEFA" w14:textId="13A3A23F" w:rsidR="00755280" w:rsidRDefault="00755280" w:rsidP="00755280">
      <w:pPr>
        <w:ind w:left="360"/>
        <w:jc w:val="right"/>
        <w:rPr>
          <w:sz w:val="24"/>
          <w:szCs w:val="24"/>
        </w:rPr>
      </w:pPr>
      <w:r>
        <w:rPr>
          <w:sz w:val="24"/>
          <w:szCs w:val="24"/>
        </w:rPr>
        <w:t>2)</w:t>
      </w:r>
      <w:r w:rsidRPr="00755280">
        <w:rPr>
          <w:sz w:val="24"/>
          <w:szCs w:val="24"/>
        </w:rPr>
        <w:t xml:space="preserve">Loans of 1 year or longer extended by banks to MNCs or government agencies in Europe are commonly called </w:t>
      </w:r>
      <w:proofErr w:type="spellStart"/>
      <w:r w:rsidRPr="00755280">
        <w:rPr>
          <w:sz w:val="24"/>
          <w:szCs w:val="24"/>
        </w:rPr>
        <w:t>Eurocredits</w:t>
      </w:r>
      <w:proofErr w:type="spellEnd"/>
      <w:r w:rsidRPr="00755280">
        <w:rPr>
          <w:sz w:val="24"/>
          <w:szCs w:val="24"/>
        </w:rPr>
        <w:t xml:space="preserve"> or </w:t>
      </w:r>
      <w:proofErr w:type="spellStart"/>
      <w:r w:rsidRPr="00755280">
        <w:rPr>
          <w:b/>
          <w:bCs/>
          <w:sz w:val="24"/>
          <w:szCs w:val="24"/>
        </w:rPr>
        <w:t>Eurocredit</w:t>
      </w:r>
      <w:proofErr w:type="spellEnd"/>
      <w:r w:rsidRPr="00755280">
        <w:rPr>
          <w:b/>
          <w:bCs/>
          <w:sz w:val="24"/>
          <w:szCs w:val="24"/>
        </w:rPr>
        <w:t xml:space="preserve"> loans</w:t>
      </w:r>
      <w:r w:rsidRPr="00755280">
        <w:rPr>
          <w:sz w:val="24"/>
          <w:szCs w:val="24"/>
        </w:rPr>
        <w:t>.</w:t>
      </w:r>
    </w:p>
    <w:p w14:paraId="69C9833D" w14:textId="77777777" w:rsidR="004507D2" w:rsidRPr="004507D2" w:rsidRDefault="004507D2" w:rsidP="004507D2">
      <w:pPr>
        <w:ind w:left="360"/>
        <w:jc w:val="right"/>
        <w:rPr>
          <w:sz w:val="24"/>
          <w:szCs w:val="24"/>
        </w:rPr>
      </w:pPr>
      <w:r w:rsidRPr="004507D2">
        <w:rPr>
          <w:rFonts w:hint="cs"/>
          <w:sz w:val="24"/>
          <w:szCs w:val="24"/>
          <w:rtl/>
          <w:lang w:bidi="ar"/>
        </w:rPr>
        <w:t xml:space="preserve">تسمى القروض التي تبلغ مدتها سنة واحدة أو أكثر والتي تقدمها البنوك إلى الشركات متعددة الجنسيات أو الوكالات الحكومية في أوروبا باسم </w:t>
      </w:r>
      <w:proofErr w:type="spellStart"/>
      <w:r w:rsidRPr="004507D2">
        <w:rPr>
          <w:rFonts w:hint="cs"/>
          <w:sz w:val="24"/>
          <w:szCs w:val="24"/>
        </w:rPr>
        <w:t>Eurocredits</w:t>
      </w:r>
      <w:proofErr w:type="spellEnd"/>
      <w:r w:rsidRPr="004507D2">
        <w:rPr>
          <w:rFonts w:hint="cs"/>
          <w:sz w:val="24"/>
          <w:szCs w:val="24"/>
          <w:rtl/>
          <w:lang w:bidi="ar"/>
        </w:rPr>
        <w:t xml:space="preserve"> أو قروض </w:t>
      </w:r>
      <w:proofErr w:type="spellStart"/>
      <w:r w:rsidRPr="004507D2">
        <w:rPr>
          <w:rFonts w:hint="cs"/>
          <w:sz w:val="24"/>
          <w:szCs w:val="24"/>
        </w:rPr>
        <w:t>Eurocredi</w:t>
      </w:r>
      <w:proofErr w:type="spellEnd"/>
    </w:p>
    <w:p w14:paraId="0793F633" w14:textId="77777777" w:rsidR="00755280" w:rsidRPr="00755280" w:rsidRDefault="00755280" w:rsidP="00755280">
      <w:pPr>
        <w:ind w:left="360"/>
        <w:jc w:val="right"/>
        <w:rPr>
          <w:rFonts w:hint="cs"/>
          <w:sz w:val="24"/>
          <w:szCs w:val="24"/>
          <w:rtl/>
        </w:rPr>
      </w:pPr>
    </w:p>
    <w:p w14:paraId="46E36C50" w14:textId="4E856603" w:rsidR="00755280" w:rsidRDefault="00755280" w:rsidP="00755280">
      <w:pPr>
        <w:ind w:left="360"/>
        <w:jc w:val="right"/>
        <w:rPr>
          <w:b/>
          <w:bCs/>
          <w:sz w:val="24"/>
          <w:szCs w:val="24"/>
        </w:rPr>
      </w:pPr>
      <w:r>
        <w:rPr>
          <w:sz w:val="24"/>
          <w:szCs w:val="24"/>
        </w:rPr>
        <w:t>3)</w:t>
      </w:r>
      <w:r w:rsidRPr="00755280">
        <w:rPr>
          <w:sz w:val="24"/>
          <w:szCs w:val="24"/>
        </w:rPr>
        <w:t xml:space="preserve">To avoid interest rate risk, banks commonly use floating rate loans with rates tied to the </w:t>
      </w:r>
      <w:r w:rsidRPr="00755280">
        <w:rPr>
          <w:b/>
          <w:bCs/>
          <w:sz w:val="24"/>
          <w:szCs w:val="24"/>
        </w:rPr>
        <w:t>London Interbank Offer Rate</w:t>
      </w:r>
      <w:r w:rsidRPr="00755280">
        <w:rPr>
          <w:sz w:val="24"/>
          <w:szCs w:val="24"/>
        </w:rPr>
        <w:t xml:space="preserve"> </w:t>
      </w:r>
      <w:r w:rsidRPr="00755280">
        <w:rPr>
          <w:b/>
          <w:bCs/>
          <w:sz w:val="24"/>
          <w:szCs w:val="24"/>
        </w:rPr>
        <w:t>(LIBOR).</w:t>
      </w:r>
    </w:p>
    <w:p w14:paraId="55898A2F" w14:textId="431AD862" w:rsidR="004507D2" w:rsidRDefault="004507D2" w:rsidP="004507D2">
      <w:pPr>
        <w:ind w:left="360"/>
        <w:rPr>
          <w:sz w:val="24"/>
          <w:szCs w:val="24"/>
          <w:rtl/>
          <w:lang w:bidi="ar"/>
        </w:rPr>
      </w:pPr>
      <w:r w:rsidRPr="004507D2">
        <w:rPr>
          <w:rFonts w:hint="cs"/>
          <w:sz w:val="24"/>
          <w:szCs w:val="24"/>
          <w:rtl/>
          <w:lang w:bidi="ar"/>
        </w:rPr>
        <w:t xml:space="preserve">لتجنب مخاطر أسعار </w:t>
      </w:r>
      <w:proofErr w:type="gramStart"/>
      <w:r w:rsidRPr="004507D2">
        <w:rPr>
          <w:rFonts w:hint="cs"/>
          <w:sz w:val="24"/>
          <w:szCs w:val="24"/>
          <w:rtl/>
          <w:lang w:bidi="ar"/>
        </w:rPr>
        <w:t>الفائدة ،</w:t>
      </w:r>
      <w:proofErr w:type="gramEnd"/>
      <w:r w:rsidRPr="004507D2">
        <w:rPr>
          <w:rFonts w:hint="cs"/>
          <w:sz w:val="24"/>
          <w:szCs w:val="24"/>
          <w:rtl/>
          <w:lang w:bidi="ar"/>
        </w:rPr>
        <w:t xml:space="preserve"> تستخدم البنوك عادةً قروضًا بسعر عائم مع أسعار مرتبطة بسعر العرض بين البنوك في لندن (ليبور).</w:t>
      </w:r>
    </w:p>
    <w:p w14:paraId="74096E6E" w14:textId="52F3F450" w:rsidR="00D21012" w:rsidRPr="00D21012" w:rsidRDefault="00D21012" w:rsidP="00D21012">
      <w:pPr>
        <w:ind w:left="360"/>
        <w:jc w:val="right"/>
        <w:rPr>
          <w:sz w:val="24"/>
          <w:szCs w:val="24"/>
        </w:rPr>
      </w:pPr>
      <w:r w:rsidRPr="00D21012">
        <w:rPr>
          <w:sz w:val="24"/>
          <w:szCs w:val="24"/>
        </w:rPr>
        <w:t>Single European Act:</w:t>
      </w:r>
      <w:r>
        <w:rPr>
          <w:rFonts w:hint="cs"/>
          <w:sz w:val="24"/>
          <w:szCs w:val="24"/>
          <w:rtl/>
        </w:rPr>
        <w:t>1)</w:t>
      </w:r>
    </w:p>
    <w:p w14:paraId="28DE59AA" w14:textId="641A2DE3" w:rsidR="00D21012" w:rsidRDefault="00D21012" w:rsidP="00D21012">
      <w:pPr>
        <w:numPr>
          <w:ilvl w:val="1"/>
          <w:numId w:val="25"/>
        </w:numPr>
        <w:jc w:val="right"/>
        <w:rPr>
          <w:sz w:val="24"/>
          <w:szCs w:val="24"/>
        </w:rPr>
      </w:pPr>
      <w:r w:rsidRPr="00D21012">
        <w:rPr>
          <w:sz w:val="24"/>
          <w:szCs w:val="24"/>
        </w:rPr>
        <w:t>Capital can flow freely throughout Europe.</w:t>
      </w:r>
    </w:p>
    <w:p w14:paraId="5B5F4F21" w14:textId="1369651A" w:rsidR="00D21012" w:rsidRPr="00D21012" w:rsidRDefault="00D21012" w:rsidP="00D21012">
      <w:pPr>
        <w:ind w:left="1080"/>
        <w:jc w:val="right"/>
        <w:rPr>
          <w:sz w:val="24"/>
          <w:szCs w:val="24"/>
          <w:rtl/>
        </w:rPr>
      </w:pPr>
      <w:r w:rsidRPr="00D21012">
        <w:rPr>
          <w:rFonts w:cs="Arial"/>
          <w:sz w:val="24"/>
          <w:szCs w:val="24"/>
          <w:rtl/>
        </w:rPr>
        <w:t>يمكن لرؤوس الأموال أن تتدفق بحرية في جميع أنحاء أوروبا.</w:t>
      </w:r>
    </w:p>
    <w:p w14:paraId="75229137" w14:textId="4DBA042F" w:rsidR="00D21012" w:rsidRDefault="00D21012" w:rsidP="00D21012">
      <w:pPr>
        <w:numPr>
          <w:ilvl w:val="1"/>
          <w:numId w:val="25"/>
        </w:numPr>
        <w:jc w:val="right"/>
        <w:rPr>
          <w:sz w:val="24"/>
          <w:szCs w:val="24"/>
        </w:rPr>
      </w:pPr>
      <w:r w:rsidRPr="00D21012">
        <w:rPr>
          <w:sz w:val="24"/>
          <w:szCs w:val="24"/>
        </w:rPr>
        <w:t>Banks can offer a wide variety of lending, leasing, and securities activities in the EU.</w:t>
      </w:r>
    </w:p>
    <w:p w14:paraId="248CEE32" w14:textId="77777777" w:rsidR="00D21012" w:rsidRPr="00D21012" w:rsidRDefault="00D21012" w:rsidP="00D21012">
      <w:pPr>
        <w:ind w:left="1080"/>
        <w:jc w:val="right"/>
        <w:rPr>
          <w:sz w:val="24"/>
          <w:szCs w:val="24"/>
        </w:rPr>
      </w:pPr>
      <w:r w:rsidRPr="00D21012">
        <w:rPr>
          <w:rFonts w:hint="cs"/>
          <w:sz w:val="24"/>
          <w:szCs w:val="24"/>
          <w:rtl/>
          <w:lang w:bidi="ar"/>
        </w:rPr>
        <w:t>يمكن للبنوك أن تقدم مجموعة متنوعة من أنشطة الإقراض والتأجير والأوراق المالية في الاتحاد الأوروبي.</w:t>
      </w:r>
    </w:p>
    <w:p w14:paraId="743F5C82" w14:textId="77777777" w:rsidR="00D21012" w:rsidRPr="00D21012" w:rsidRDefault="00D21012" w:rsidP="00D21012">
      <w:pPr>
        <w:ind w:left="1080"/>
        <w:jc w:val="right"/>
        <w:rPr>
          <w:sz w:val="24"/>
          <w:szCs w:val="24"/>
          <w:rtl/>
        </w:rPr>
      </w:pPr>
    </w:p>
    <w:p w14:paraId="4A29EF9A" w14:textId="08C19DFD" w:rsidR="00D21012" w:rsidRDefault="00D21012" w:rsidP="00D21012">
      <w:pPr>
        <w:numPr>
          <w:ilvl w:val="1"/>
          <w:numId w:val="25"/>
        </w:numPr>
        <w:jc w:val="right"/>
        <w:rPr>
          <w:sz w:val="24"/>
          <w:szCs w:val="24"/>
        </w:rPr>
      </w:pPr>
      <w:r w:rsidRPr="00D21012">
        <w:rPr>
          <w:sz w:val="24"/>
          <w:szCs w:val="24"/>
        </w:rPr>
        <w:t>Regulations regarding competition, mergers, and taxes are similar throughout the EU.</w:t>
      </w:r>
    </w:p>
    <w:p w14:paraId="06D6B48D" w14:textId="36F4A000" w:rsidR="00D21012" w:rsidRDefault="00D21012" w:rsidP="00D21012">
      <w:pPr>
        <w:ind w:left="1080"/>
        <w:jc w:val="right"/>
        <w:rPr>
          <w:sz w:val="24"/>
          <w:szCs w:val="24"/>
          <w:rtl/>
        </w:rPr>
      </w:pPr>
      <w:r w:rsidRPr="00D21012">
        <w:rPr>
          <w:rFonts w:cs="Arial"/>
          <w:sz w:val="24"/>
          <w:szCs w:val="24"/>
          <w:rtl/>
        </w:rPr>
        <w:t>تتشابه اللوائح المتعلقة بالمنافسة والاندماج والضرائب في جميع أنحاء الاتحاد الأوروبي.</w:t>
      </w:r>
    </w:p>
    <w:p w14:paraId="61AAEFF2" w14:textId="77777777" w:rsidR="00D21012" w:rsidRPr="00D21012" w:rsidRDefault="00D21012" w:rsidP="00D21012">
      <w:pPr>
        <w:ind w:left="1080"/>
        <w:jc w:val="right"/>
        <w:rPr>
          <w:sz w:val="24"/>
          <w:szCs w:val="24"/>
          <w:rtl/>
        </w:rPr>
      </w:pPr>
    </w:p>
    <w:p w14:paraId="45D9D444" w14:textId="7DA0D81D" w:rsidR="00D21012" w:rsidRDefault="00D21012" w:rsidP="00D21012">
      <w:pPr>
        <w:numPr>
          <w:ilvl w:val="1"/>
          <w:numId w:val="25"/>
        </w:numPr>
        <w:jc w:val="right"/>
        <w:rPr>
          <w:sz w:val="24"/>
          <w:szCs w:val="24"/>
        </w:rPr>
      </w:pPr>
      <w:r w:rsidRPr="00D21012">
        <w:rPr>
          <w:sz w:val="24"/>
          <w:szCs w:val="24"/>
        </w:rPr>
        <w:t>A bank established in any one of the EU countries has the right to expand into any or all of the other EU countries.</w:t>
      </w:r>
    </w:p>
    <w:p w14:paraId="76B05F6E" w14:textId="77777777" w:rsidR="00D21012" w:rsidRPr="00D21012" w:rsidRDefault="00D21012" w:rsidP="00D21012">
      <w:pPr>
        <w:ind w:left="1080"/>
        <w:jc w:val="right"/>
        <w:rPr>
          <w:sz w:val="24"/>
          <w:szCs w:val="24"/>
        </w:rPr>
      </w:pPr>
      <w:r w:rsidRPr="00D21012">
        <w:rPr>
          <w:rFonts w:hint="cs"/>
          <w:sz w:val="24"/>
          <w:szCs w:val="24"/>
          <w:rtl/>
          <w:lang w:bidi="ar"/>
        </w:rPr>
        <w:t>يحق لأي بنك تم إنشاؤه في أي من دول الاتحاد الأوروبي التوسع في أي من دول الاتحاد الأوروبي الأخرى أو جميعها.</w:t>
      </w:r>
    </w:p>
    <w:p w14:paraId="77EC0A6E" w14:textId="05591BFF" w:rsidR="004507D2" w:rsidRDefault="00D21012" w:rsidP="00D21012">
      <w:pPr>
        <w:ind w:left="360"/>
        <w:jc w:val="right"/>
        <w:rPr>
          <w:sz w:val="24"/>
          <w:szCs w:val="24"/>
        </w:rPr>
      </w:pPr>
      <w:r>
        <w:rPr>
          <w:sz w:val="24"/>
          <w:szCs w:val="24"/>
        </w:rPr>
        <w:t>2)</w:t>
      </w:r>
      <w:r w:rsidRPr="00D21012">
        <w:rPr>
          <w:sz w:val="24"/>
          <w:szCs w:val="24"/>
        </w:rPr>
        <w:t>Basel Accord - Banks must maintain capital equal to at least 4 percent of their assets. For this purpose, banks’ assets are weighted by risk</w:t>
      </w:r>
    </w:p>
    <w:p w14:paraId="1007A194" w14:textId="63E6F11D" w:rsidR="00D21012" w:rsidRDefault="00D21012" w:rsidP="00D21012">
      <w:pPr>
        <w:ind w:left="360"/>
        <w:rPr>
          <w:sz w:val="24"/>
          <w:szCs w:val="24"/>
          <w:rtl/>
        </w:rPr>
      </w:pPr>
      <w:r w:rsidRPr="00D21012">
        <w:rPr>
          <w:rFonts w:hint="cs"/>
          <w:sz w:val="24"/>
          <w:szCs w:val="24"/>
          <w:rtl/>
          <w:lang w:bidi="ar"/>
        </w:rPr>
        <w:t xml:space="preserve">اتفاقية بازل - يجب أن تحتفظ البنوك برأس مال يساوي 4 في المائة على الأقل من أصولها. لهذا </w:t>
      </w:r>
      <w:proofErr w:type="gramStart"/>
      <w:r w:rsidRPr="00D21012">
        <w:rPr>
          <w:rFonts w:hint="cs"/>
          <w:sz w:val="24"/>
          <w:szCs w:val="24"/>
          <w:rtl/>
          <w:lang w:bidi="ar"/>
        </w:rPr>
        <w:t>الغرض ،</w:t>
      </w:r>
      <w:proofErr w:type="gramEnd"/>
      <w:r w:rsidRPr="00D21012">
        <w:rPr>
          <w:rFonts w:hint="cs"/>
          <w:sz w:val="24"/>
          <w:szCs w:val="24"/>
          <w:rtl/>
          <w:lang w:bidi="ar"/>
        </w:rPr>
        <w:t xml:space="preserve"> يتم ترجيح أصول البنوك حسب المخاطر</w:t>
      </w:r>
    </w:p>
    <w:p w14:paraId="228B466F" w14:textId="0886CDFE" w:rsidR="00D21012" w:rsidRDefault="00D21012" w:rsidP="00D21012">
      <w:pPr>
        <w:ind w:left="360"/>
        <w:jc w:val="right"/>
        <w:rPr>
          <w:sz w:val="24"/>
          <w:szCs w:val="24"/>
        </w:rPr>
      </w:pPr>
      <w:r>
        <w:rPr>
          <w:sz w:val="24"/>
          <w:szCs w:val="24"/>
        </w:rPr>
        <w:t>3)</w:t>
      </w:r>
      <w:r w:rsidRPr="00D21012">
        <w:rPr>
          <w:sz w:val="24"/>
          <w:szCs w:val="24"/>
        </w:rPr>
        <w:t>Basel II Accord - Attempts to account for differences in collateral among banks. In addition, this accord encourages banks to improve their techniques for controlling operational risk, which could reduce failures in the banking system. Also plans to require banks to provide more information to existing and prospective shareholders about their exposure to different types of risk.</w:t>
      </w:r>
    </w:p>
    <w:p w14:paraId="3699334F" w14:textId="25F6BEFD" w:rsidR="00F27BED" w:rsidRDefault="00F27BED" w:rsidP="00D21012">
      <w:pPr>
        <w:ind w:left="360"/>
        <w:jc w:val="right"/>
        <w:rPr>
          <w:sz w:val="24"/>
          <w:szCs w:val="24"/>
          <w:rtl/>
        </w:rPr>
      </w:pPr>
      <w:r>
        <w:rPr>
          <w:rFonts w:hint="cs"/>
          <w:sz w:val="24"/>
          <w:szCs w:val="24"/>
          <w:rtl/>
        </w:rPr>
        <w:t xml:space="preserve">المختصر المفيد </w:t>
      </w:r>
    </w:p>
    <w:p w14:paraId="0609B7D8" w14:textId="46298D03" w:rsidR="00F27BED" w:rsidRDefault="00F27BED" w:rsidP="00D21012">
      <w:pPr>
        <w:ind w:left="360"/>
        <w:jc w:val="right"/>
        <w:rPr>
          <w:rFonts w:hint="cs"/>
          <w:sz w:val="24"/>
          <w:szCs w:val="24"/>
        </w:rPr>
      </w:pPr>
      <w:r>
        <w:rPr>
          <w:sz w:val="24"/>
          <w:szCs w:val="24"/>
        </w:rPr>
        <w:t xml:space="preserve">Provide </w:t>
      </w:r>
      <w:proofErr w:type="gramStart"/>
      <w:r>
        <w:rPr>
          <w:sz w:val="24"/>
          <w:szCs w:val="24"/>
        </w:rPr>
        <w:t>information ,</w:t>
      </w:r>
      <w:proofErr w:type="gramEnd"/>
      <w:r>
        <w:rPr>
          <w:sz w:val="24"/>
          <w:szCs w:val="24"/>
        </w:rPr>
        <w:t xml:space="preserve"> controlling operational risk and lone </w:t>
      </w:r>
    </w:p>
    <w:p w14:paraId="6EE3B098" w14:textId="77777777" w:rsidR="00D21012" w:rsidRPr="00D21012" w:rsidRDefault="00D21012" w:rsidP="00D21012">
      <w:pPr>
        <w:ind w:left="360"/>
        <w:rPr>
          <w:sz w:val="24"/>
          <w:szCs w:val="24"/>
        </w:rPr>
      </w:pPr>
      <w:r w:rsidRPr="00D21012">
        <w:rPr>
          <w:rFonts w:hint="cs"/>
          <w:sz w:val="24"/>
          <w:szCs w:val="24"/>
          <w:rtl/>
          <w:lang w:bidi="ar"/>
        </w:rPr>
        <w:t xml:space="preserve">اتفاقية بازل 2 - محاولات لحساب الفروق في الضمانات بين البنوك. بالإضافة إلى </w:t>
      </w:r>
      <w:proofErr w:type="gramStart"/>
      <w:r w:rsidRPr="00D21012">
        <w:rPr>
          <w:rFonts w:hint="cs"/>
          <w:sz w:val="24"/>
          <w:szCs w:val="24"/>
          <w:rtl/>
          <w:lang w:bidi="ar"/>
        </w:rPr>
        <w:t>ذلك ،</w:t>
      </w:r>
      <w:proofErr w:type="gramEnd"/>
      <w:r w:rsidRPr="00D21012">
        <w:rPr>
          <w:rFonts w:hint="cs"/>
          <w:sz w:val="24"/>
          <w:szCs w:val="24"/>
          <w:rtl/>
          <w:lang w:bidi="ar"/>
        </w:rPr>
        <w:t xml:space="preserve"> يشجع هذا الاتفاق البنوك على تحسين تقنياتها للسيطرة على المخاطر التشغيلية ، مما قد يقلل من حالات الفشل في النظام المصرفي. تخطط أيضًا لمطالبة البنوك بتقديم مزيد من المعلومات للمساهمين الحاليين والمحتملين حول تعرضهم لأنواع مختلفة من المخاطر</w:t>
      </w:r>
    </w:p>
    <w:p w14:paraId="0026DA9E" w14:textId="77777777" w:rsidR="00D21012" w:rsidRPr="00D21012" w:rsidRDefault="00D21012" w:rsidP="00D21012">
      <w:pPr>
        <w:ind w:left="360"/>
        <w:jc w:val="right"/>
        <w:rPr>
          <w:rFonts w:hint="cs"/>
          <w:sz w:val="24"/>
          <w:szCs w:val="24"/>
          <w:rtl/>
        </w:rPr>
      </w:pPr>
    </w:p>
    <w:p w14:paraId="2D0054BC" w14:textId="77777777" w:rsidR="00D21012" w:rsidRPr="00D21012" w:rsidRDefault="00D21012" w:rsidP="00D21012">
      <w:pPr>
        <w:ind w:left="360"/>
        <w:jc w:val="right"/>
        <w:rPr>
          <w:sz w:val="24"/>
          <w:szCs w:val="24"/>
        </w:rPr>
      </w:pPr>
    </w:p>
    <w:p w14:paraId="2364827F" w14:textId="7869F1AA" w:rsidR="00D21012" w:rsidRDefault="00D21012" w:rsidP="00D21012">
      <w:pPr>
        <w:ind w:left="360"/>
        <w:jc w:val="right"/>
        <w:rPr>
          <w:sz w:val="24"/>
          <w:szCs w:val="24"/>
        </w:rPr>
      </w:pPr>
      <w:r>
        <w:rPr>
          <w:sz w:val="24"/>
          <w:szCs w:val="24"/>
        </w:rPr>
        <w:t>4</w:t>
      </w:r>
      <w:r w:rsidRPr="00D21012">
        <w:rPr>
          <w:rFonts w:eastAsiaTheme="minorEastAsia" w:hAnsi="Times New Roman"/>
          <w:color w:val="336699"/>
          <w:sz w:val="52"/>
          <w:szCs w:val="52"/>
        </w:rPr>
        <w:t xml:space="preserve"> </w:t>
      </w:r>
      <w:r w:rsidRPr="00D21012">
        <w:rPr>
          <w:sz w:val="24"/>
          <w:szCs w:val="24"/>
        </w:rPr>
        <w:t>Basel III Accord - Called for new methods of estimating risk-weighted assets that would increase the level of risk-weighted assets, and therefore require banks to maintain higher levels of capital.</w:t>
      </w:r>
    </w:p>
    <w:p w14:paraId="29DD0AC1" w14:textId="04A43D3B" w:rsidR="00D21012" w:rsidRDefault="00D21012" w:rsidP="00D21012">
      <w:pPr>
        <w:ind w:left="360"/>
        <w:rPr>
          <w:sz w:val="24"/>
          <w:szCs w:val="24"/>
          <w:rtl/>
        </w:rPr>
      </w:pPr>
      <w:r w:rsidRPr="00D21012">
        <w:rPr>
          <w:rFonts w:hint="cs"/>
          <w:sz w:val="24"/>
          <w:szCs w:val="24"/>
          <w:rtl/>
          <w:lang w:bidi="ar"/>
        </w:rPr>
        <w:t xml:space="preserve">اتفاقية بازل 3 - دعا إلى طرق جديدة لتقدير الأصول المرجحة بالمخاطر التي من شأنها زيادة مستوى الأصول المرجحة </w:t>
      </w:r>
      <w:proofErr w:type="gramStart"/>
      <w:r w:rsidRPr="00D21012">
        <w:rPr>
          <w:rFonts w:hint="cs"/>
          <w:sz w:val="24"/>
          <w:szCs w:val="24"/>
          <w:rtl/>
          <w:lang w:bidi="ar"/>
        </w:rPr>
        <w:t>بالمخاطر ،</w:t>
      </w:r>
      <w:proofErr w:type="gramEnd"/>
      <w:r w:rsidRPr="00D21012">
        <w:rPr>
          <w:rFonts w:hint="cs"/>
          <w:sz w:val="24"/>
          <w:szCs w:val="24"/>
          <w:rtl/>
          <w:lang w:bidi="ar"/>
        </w:rPr>
        <w:t xml:space="preserve"> وبالتالي تتطلب من البنوك الحفاظ على مستويات أعلى من رأس المال.</w:t>
      </w:r>
    </w:p>
    <w:p w14:paraId="2BCDB961" w14:textId="77777777" w:rsidR="00D21012" w:rsidRPr="00D21012" w:rsidRDefault="00D21012" w:rsidP="00D21012">
      <w:pPr>
        <w:ind w:left="360"/>
        <w:rPr>
          <w:sz w:val="24"/>
          <w:szCs w:val="24"/>
        </w:rPr>
      </w:pPr>
    </w:p>
    <w:p w14:paraId="1368F415" w14:textId="43976241" w:rsidR="00D21012" w:rsidRDefault="00B4020E" w:rsidP="00B4020E">
      <w:pPr>
        <w:ind w:left="360"/>
        <w:jc w:val="right"/>
        <w:rPr>
          <w:sz w:val="24"/>
          <w:szCs w:val="24"/>
          <w:rtl/>
        </w:rPr>
      </w:pPr>
      <w:r w:rsidRPr="00B4020E">
        <w:rPr>
          <w:b/>
          <w:bCs/>
          <w:sz w:val="24"/>
          <w:szCs w:val="24"/>
        </w:rPr>
        <w:lastRenderedPageBreak/>
        <w:t>Syndicated Loans in the Credit Market</w:t>
      </w:r>
    </w:p>
    <w:p w14:paraId="3425213C" w14:textId="2029AFA5" w:rsidR="00B4020E" w:rsidRDefault="00B4020E" w:rsidP="00B4020E">
      <w:pPr>
        <w:ind w:left="360"/>
        <w:jc w:val="right"/>
        <w:rPr>
          <w:sz w:val="24"/>
          <w:szCs w:val="24"/>
        </w:rPr>
      </w:pPr>
      <w:r>
        <w:rPr>
          <w:sz w:val="24"/>
          <w:szCs w:val="24"/>
        </w:rPr>
        <w:t>1)</w:t>
      </w:r>
      <w:r w:rsidRPr="00B4020E">
        <w:rPr>
          <w:sz w:val="24"/>
          <w:szCs w:val="24"/>
        </w:rPr>
        <w:t xml:space="preserve">Sometimes a single bank is unwilling or unable to lend the amount needed by an MNC or government agency.  </w:t>
      </w:r>
    </w:p>
    <w:p w14:paraId="479F26E2" w14:textId="77777777" w:rsidR="00B4020E" w:rsidRPr="00B4020E" w:rsidRDefault="00B4020E" w:rsidP="00B4020E">
      <w:pPr>
        <w:ind w:left="360"/>
        <w:jc w:val="right"/>
        <w:rPr>
          <w:sz w:val="24"/>
          <w:szCs w:val="24"/>
        </w:rPr>
      </w:pPr>
      <w:r w:rsidRPr="00B4020E">
        <w:rPr>
          <w:rFonts w:hint="cs"/>
          <w:sz w:val="24"/>
          <w:szCs w:val="24"/>
          <w:rtl/>
          <w:lang w:bidi="ar"/>
        </w:rPr>
        <w:t>في بعض الأحيان يكون بنك واحد غير راغب أو غير قادر على إقراض المبلغ الذي تحتاجه شركة متعددة الجنسيات أو وكالة حكومية.</w:t>
      </w:r>
    </w:p>
    <w:p w14:paraId="21A13F2B" w14:textId="1285BFB8" w:rsidR="00D21012" w:rsidRDefault="00B4020E" w:rsidP="00B4020E">
      <w:pPr>
        <w:ind w:left="360"/>
        <w:jc w:val="right"/>
        <w:rPr>
          <w:sz w:val="24"/>
          <w:szCs w:val="24"/>
        </w:rPr>
      </w:pPr>
      <w:r>
        <w:rPr>
          <w:sz w:val="24"/>
          <w:szCs w:val="24"/>
        </w:rPr>
        <w:t>2)</w:t>
      </w:r>
      <w:r w:rsidRPr="00B4020E">
        <w:rPr>
          <w:sz w:val="24"/>
          <w:szCs w:val="24"/>
        </w:rPr>
        <w:t xml:space="preserve">A </w:t>
      </w:r>
      <w:r w:rsidRPr="00B4020E">
        <w:rPr>
          <w:b/>
          <w:bCs/>
          <w:sz w:val="24"/>
          <w:szCs w:val="24"/>
        </w:rPr>
        <w:t>syndicate</w:t>
      </w:r>
      <w:r w:rsidRPr="00B4020E">
        <w:rPr>
          <w:sz w:val="24"/>
          <w:szCs w:val="24"/>
        </w:rPr>
        <w:t xml:space="preserve"> of banks can be formed to underwrite the loans and the lead bank is responsible for negotiating the terms with the borrower</w:t>
      </w:r>
    </w:p>
    <w:p w14:paraId="2F4422B2" w14:textId="77777777" w:rsidR="00B4020E" w:rsidRPr="00B4020E" w:rsidRDefault="00B4020E" w:rsidP="00B4020E">
      <w:pPr>
        <w:ind w:left="360"/>
        <w:jc w:val="right"/>
        <w:rPr>
          <w:sz w:val="24"/>
          <w:szCs w:val="24"/>
        </w:rPr>
      </w:pPr>
      <w:r w:rsidRPr="00B4020E">
        <w:rPr>
          <w:rFonts w:hint="cs"/>
          <w:sz w:val="24"/>
          <w:szCs w:val="24"/>
          <w:rtl/>
          <w:lang w:bidi="ar"/>
        </w:rPr>
        <w:t>يمكن تشكيل نقابة للبنوك لضمان القروض ويكون البنك الرئيسي مسؤولاً عن التفاوض على الشروط مع المقترض</w:t>
      </w:r>
    </w:p>
    <w:p w14:paraId="3018B589" w14:textId="0BE54705" w:rsidR="00D21012" w:rsidRDefault="00B4020E" w:rsidP="00B4020E">
      <w:pPr>
        <w:ind w:left="360"/>
        <w:jc w:val="right"/>
        <w:rPr>
          <w:sz w:val="24"/>
          <w:szCs w:val="24"/>
          <w:rtl/>
        </w:rPr>
      </w:pPr>
      <w:r w:rsidRPr="00B4020E">
        <w:rPr>
          <w:b/>
          <w:bCs/>
          <w:sz w:val="24"/>
          <w:szCs w:val="24"/>
        </w:rPr>
        <w:t>Impact of the Credit Crisis on the Credit Market</w:t>
      </w:r>
    </w:p>
    <w:p w14:paraId="54B4A622" w14:textId="5F907213" w:rsidR="00B4020E" w:rsidRDefault="00B4020E" w:rsidP="00B4020E">
      <w:pPr>
        <w:ind w:left="360"/>
        <w:jc w:val="right"/>
        <w:rPr>
          <w:sz w:val="24"/>
          <w:szCs w:val="24"/>
        </w:rPr>
      </w:pPr>
      <w:r>
        <w:rPr>
          <w:sz w:val="24"/>
          <w:szCs w:val="24"/>
        </w:rPr>
        <w:t>1)</w:t>
      </w:r>
      <w:r w:rsidRPr="00B4020E">
        <w:rPr>
          <w:sz w:val="24"/>
          <w:szCs w:val="24"/>
        </w:rPr>
        <w:t>The credit crisis of 2008 triggered by defaults in subprime loans led to a halt in housing development, which reduced income, spending, and jobs.</w:t>
      </w:r>
    </w:p>
    <w:p w14:paraId="223B7F2D" w14:textId="77777777" w:rsidR="00B4020E" w:rsidRPr="00B4020E" w:rsidRDefault="00B4020E" w:rsidP="00B4020E">
      <w:pPr>
        <w:ind w:left="360"/>
        <w:jc w:val="right"/>
        <w:rPr>
          <w:sz w:val="24"/>
          <w:szCs w:val="24"/>
        </w:rPr>
      </w:pPr>
      <w:r w:rsidRPr="00B4020E">
        <w:rPr>
          <w:rFonts w:hint="cs"/>
          <w:sz w:val="24"/>
          <w:szCs w:val="24"/>
          <w:rtl/>
          <w:lang w:bidi="ar"/>
        </w:rPr>
        <w:t xml:space="preserve">أدت أزمة الائتمان في عام 2008 الناجمة عن التخلف عن السداد في قروض الرهن العقاري إلى توقف تطوير </w:t>
      </w:r>
      <w:proofErr w:type="gramStart"/>
      <w:r w:rsidRPr="00B4020E">
        <w:rPr>
          <w:rFonts w:hint="cs"/>
          <w:sz w:val="24"/>
          <w:szCs w:val="24"/>
          <w:rtl/>
          <w:lang w:bidi="ar"/>
        </w:rPr>
        <w:t>الإسكان ،</w:t>
      </w:r>
      <w:proofErr w:type="gramEnd"/>
      <w:r w:rsidRPr="00B4020E">
        <w:rPr>
          <w:rFonts w:hint="cs"/>
          <w:sz w:val="24"/>
          <w:szCs w:val="24"/>
          <w:rtl/>
          <w:lang w:bidi="ar"/>
        </w:rPr>
        <w:t xml:space="preserve"> مما أدى إلى انخفاض الدخل والإنفاق والوظائف.</w:t>
      </w:r>
    </w:p>
    <w:p w14:paraId="315647AF" w14:textId="388B7DD4" w:rsidR="00B4020E" w:rsidRDefault="00B4020E" w:rsidP="00B4020E">
      <w:pPr>
        <w:ind w:left="360"/>
        <w:jc w:val="right"/>
        <w:rPr>
          <w:sz w:val="24"/>
          <w:szCs w:val="24"/>
        </w:rPr>
      </w:pPr>
      <w:r>
        <w:rPr>
          <w:sz w:val="24"/>
          <w:szCs w:val="24"/>
        </w:rPr>
        <w:t>2)</w:t>
      </w:r>
      <w:r w:rsidRPr="00B4020E">
        <w:rPr>
          <w:sz w:val="24"/>
          <w:szCs w:val="24"/>
        </w:rPr>
        <w:t>Financial institutions became cautious with their funds and were less willing to lend funds to MNCs</w:t>
      </w:r>
    </w:p>
    <w:p w14:paraId="223CE9F2" w14:textId="77777777" w:rsidR="00B4020E" w:rsidRPr="00B4020E" w:rsidRDefault="00B4020E" w:rsidP="00B4020E">
      <w:pPr>
        <w:ind w:left="360"/>
        <w:jc w:val="right"/>
        <w:rPr>
          <w:sz w:val="24"/>
          <w:szCs w:val="24"/>
        </w:rPr>
      </w:pPr>
      <w:r w:rsidRPr="00B4020E">
        <w:rPr>
          <w:rFonts w:hint="cs"/>
          <w:sz w:val="24"/>
          <w:szCs w:val="24"/>
          <w:rtl/>
          <w:lang w:bidi="ar"/>
        </w:rPr>
        <w:t>أصبحت المؤسسات المالية حذرة فيما يتعلق بأموالها وكانت أقل رغبة في إقراض الأموال للشركات متعددة الجنسيات</w:t>
      </w:r>
    </w:p>
    <w:p w14:paraId="5A66FEC9" w14:textId="6402E790" w:rsidR="00B4020E" w:rsidRDefault="00B4020E" w:rsidP="00B4020E">
      <w:pPr>
        <w:ind w:left="360"/>
        <w:jc w:val="right"/>
        <w:rPr>
          <w:sz w:val="24"/>
          <w:szCs w:val="24"/>
          <w:rtl/>
        </w:rPr>
      </w:pPr>
      <w:r w:rsidRPr="00B4020E">
        <w:rPr>
          <w:b/>
          <w:bCs/>
          <w:sz w:val="24"/>
          <w:szCs w:val="24"/>
        </w:rPr>
        <w:t>International Bond Market</w:t>
      </w:r>
    </w:p>
    <w:p w14:paraId="6EFAD2ED" w14:textId="4F7BA129" w:rsidR="00B4020E" w:rsidRDefault="00B4020E" w:rsidP="00B4020E">
      <w:pPr>
        <w:numPr>
          <w:ilvl w:val="0"/>
          <w:numId w:val="30"/>
        </w:numPr>
        <w:jc w:val="right"/>
        <w:rPr>
          <w:sz w:val="24"/>
          <w:szCs w:val="24"/>
        </w:rPr>
      </w:pPr>
      <w:r w:rsidRPr="00B4020E">
        <w:rPr>
          <w:b/>
          <w:bCs/>
          <w:sz w:val="24"/>
          <w:szCs w:val="24"/>
        </w:rPr>
        <w:t xml:space="preserve">Foreign bonds </w:t>
      </w:r>
      <w:r w:rsidRPr="00B4020E">
        <w:rPr>
          <w:sz w:val="24"/>
          <w:szCs w:val="24"/>
        </w:rPr>
        <w:t>are issued by borrower foreign to the country where the bond is placed.</w:t>
      </w:r>
    </w:p>
    <w:p w14:paraId="4DBECBB0" w14:textId="77777777" w:rsidR="00B4020E" w:rsidRPr="00B4020E" w:rsidRDefault="00B4020E" w:rsidP="00B4020E">
      <w:pPr>
        <w:ind w:left="360"/>
        <w:jc w:val="right"/>
        <w:rPr>
          <w:sz w:val="24"/>
          <w:szCs w:val="24"/>
        </w:rPr>
      </w:pPr>
      <w:r w:rsidRPr="00B4020E">
        <w:rPr>
          <w:rFonts w:hint="cs"/>
          <w:sz w:val="24"/>
          <w:szCs w:val="24"/>
          <w:rtl/>
          <w:lang w:bidi="ar"/>
        </w:rPr>
        <w:t>يتم إصدار السندات الأجنبية من قبل المقترض الأجنبي إلى الدولة التي يتم فيها السند.</w:t>
      </w:r>
    </w:p>
    <w:p w14:paraId="277AC6A9" w14:textId="3E1CC82D" w:rsidR="00B4020E" w:rsidRDefault="00B4020E" w:rsidP="00B4020E">
      <w:pPr>
        <w:numPr>
          <w:ilvl w:val="0"/>
          <w:numId w:val="30"/>
        </w:numPr>
        <w:jc w:val="right"/>
        <w:rPr>
          <w:sz w:val="24"/>
          <w:szCs w:val="24"/>
        </w:rPr>
      </w:pPr>
      <w:r w:rsidRPr="00B4020E">
        <w:rPr>
          <w:b/>
          <w:bCs/>
          <w:sz w:val="24"/>
          <w:szCs w:val="24"/>
        </w:rPr>
        <w:t>Eurobonds</w:t>
      </w:r>
      <w:r w:rsidRPr="00B4020E">
        <w:rPr>
          <w:sz w:val="24"/>
          <w:szCs w:val="24"/>
        </w:rPr>
        <w:t xml:space="preserve"> are bonds sold in countries other than the country of the currency denominating the bond</w:t>
      </w:r>
    </w:p>
    <w:p w14:paraId="2FF13ABC" w14:textId="77777777" w:rsidR="00B4020E" w:rsidRPr="00B4020E" w:rsidRDefault="00B4020E" w:rsidP="00B4020E">
      <w:pPr>
        <w:ind w:left="360"/>
        <w:jc w:val="right"/>
        <w:rPr>
          <w:sz w:val="24"/>
          <w:szCs w:val="24"/>
        </w:rPr>
      </w:pPr>
      <w:r w:rsidRPr="00B4020E">
        <w:rPr>
          <w:rFonts w:hint="cs"/>
          <w:sz w:val="24"/>
          <w:szCs w:val="24"/>
          <w:rtl/>
          <w:lang w:bidi="ar"/>
        </w:rPr>
        <w:t xml:space="preserve">سندات </w:t>
      </w:r>
      <w:proofErr w:type="spellStart"/>
      <w:r w:rsidRPr="00B4020E">
        <w:rPr>
          <w:rFonts w:hint="cs"/>
          <w:sz w:val="24"/>
          <w:szCs w:val="24"/>
          <w:rtl/>
          <w:lang w:bidi="ar"/>
        </w:rPr>
        <w:t>اليوروبوندز</w:t>
      </w:r>
      <w:proofErr w:type="spellEnd"/>
      <w:r w:rsidRPr="00B4020E">
        <w:rPr>
          <w:rFonts w:hint="cs"/>
          <w:sz w:val="24"/>
          <w:szCs w:val="24"/>
          <w:rtl/>
          <w:lang w:bidi="ar"/>
        </w:rPr>
        <w:t xml:space="preserve"> هي سندات تُباع في دول أخرى غير بلد العملة المحددة للسند</w:t>
      </w:r>
    </w:p>
    <w:p w14:paraId="71383FF6" w14:textId="77777777" w:rsidR="00B4020E" w:rsidRPr="00B4020E" w:rsidRDefault="00B4020E" w:rsidP="00B4020E">
      <w:pPr>
        <w:ind w:left="360"/>
        <w:jc w:val="right"/>
        <w:rPr>
          <w:sz w:val="24"/>
          <w:szCs w:val="24"/>
        </w:rPr>
      </w:pPr>
    </w:p>
    <w:p w14:paraId="5E7A703A" w14:textId="2C23FEEA" w:rsidR="00B4020E" w:rsidRPr="00B4020E" w:rsidRDefault="00B4020E" w:rsidP="00B4020E">
      <w:pPr>
        <w:ind w:left="360"/>
        <w:jc w:val="right"/>
        <w:rPr>
          <w:rFonts w:hint="cs"/>
          <w:sz w:val="24"/>
          <w:szCs w:val="24"/>
          <w:rtl/>
        </w:rPr>
      </w:pPr>
      <w:r w:rsidRPr="00B4020E">
        <w:rPr>
          <w:sz w:val="24"/>
          <w:szCs w:val="24"/>
        </w:rPr>
        <w:t>Partially a result of the Interest Equalization Tax (EIT) imposed by the U.S. government in 1963 to discourage U.S. investors from investing in foreign securities</w:t>
      </w:r>
    </w:p>
    <w:p w14:paraId="75E233CD" w14:textId="6DA82B09" w:rsidR="00D21012" w:rsidRDefault="00D678D6" w:rsidP="00D678D6">
      <w:pPr>
        <w:ind w:left="360"/>
        <w:jc w:val="right"/>
        <w:rPr>
          <w:sz w:val="24"/>
          <w:szCs w:val="24"/>
          <w:rtl/>
        </w:rPr>
      </w:pPr>
      <w:r w:rsidRPr="00D678D6">
        <w:rPr>
          <w:b/>
          <w:bCs/>
          <w:sz w:val="24"/>
          <w:szCs w:val="24"/>
        </w:rPr>
        <w:lastRenderedPageBreak/>
        <w:t>Eurobonds</w:t>
      </w:r>
    </w:p>
    <w:p w14:paraId="348DD36C" w14:textId="14A905B4" w:rsidR="00D678D6" w:rsidRPr="00D678D6" w:rsidRDefault="00D678D6" w:rsidP="00D678D6">
      <w:pPr>
        <w:ind w:left="360"/>
        <w:jc w:val="right"/>
        <w:rPr>
          <w:sz w:val="24"/>
          <w:szCs w:val="24"/>
        </w:rPr>
      </w:pPr>
      <w:r w:rsidRPr="00D678D6">
        <w:rPr>
          <w:sz w:val="24"/>
          <w:szCs w:val="24"/>
          <w:highlight w:val="yellow"/>
        </w:rPr>
        <w:t>Features:</w:t>
      </w:r>
      <w:r w:rsidRPr="00D678D6">
        <w:rPr>
          <w:rFonts w:hint="cs"/>
          <w:sz w:val="24"/>
          <w:szCs w:val="24"/>
          <w:highlight w:val="yellow"/>
          <w:rtl/>
        </w:rPr>
        <w:t>1)</w:t>
      </w:r>
    </w:p>
    <w:p w14:paraId="3FF4B146" w14:textId="77777777" w:rsidR="00D678D6" w:rsidRPr="00D678D6" w:rsidRDefault="00D678D6" w:rsidP="00D678D6">
      <w:pPr>
        <w:numPr>
          <w:ilvl w:val="1"/>
          <w:numId w:val="31"/>
        </w:numPr>
        <w:jc w:val="right"/>
        <w:rPr>
          <w:sz w:val="24"/>
          <w:szCs w:val="24"/>
          <w:rtl/>
        </w:rPr>
      </w:pPr>
      <w:r w:rsidRPr="00D678D6">
        <w:rPr>
          <w:sz w:val="24"/>
          <w:szCs w:val="24"/>
        </w:rPr>
        <w:t>Bearer bonds</w:t>
      </w:r>
    </w:p>
    <w:p w14:paraId="29419882" w14:textId="77777777" w:rsidR="00D678D6" w:rsidRPr="00D678D6" w:rsidRDefault="00D678D6" w:rsidP="00D678D6">
      <w:pPr>
        <w:numPr>
          <w:ilvl w:val="1"/>
          <w:numId w:val="31"/>
        </w:numPr>
        <w:jc w:val="right"/>
        <w:rPr>
          <w:sz w:val="24"/>
          <w:szCs w:val="24"/>
          <w:rtl/>
        </w:rPr>
      </w:pPr>
      <w:r w:rsidRPr="00D678D6">
        <w:rPr>
          <w:sz w:val="24"/>
          <w:szCs w:val="24"/>
        </w:rPr>
        <w:t>Annual coupon payments</w:t>
      </w:r>
    </w:p>
    <w:p w14:paraId="5484710B" w14:textId="77777777" w:rsidR="00D678D6" w:rsidRPr="00D678D6" w:rsidRDefault="00D678D6" w:rsidP="00D678D6">
      <w:pPr>
        <w:numPr>
          <w:ilvl w:val="1"/>
          <w:numId w:val="31"/>
        </w:numPr>
        <w:jc w:val="right"/>
        <w:rPr>
          <w:sz w:val="24"/>
          <w:szCs w:val="24"/>
          <w:rtl/>
        </w:rPr>
      </w:pPr>
      <w:r w:rsidRPr="00D678D6">
        <w:rPr>
          <w:sz w:val="24"/>
          <w:szCs w:val="24"/>
        </w:rPr>
        <w:t>Convertible or callable</w:t>
      </w:r>
    </w:p>
    <w:p w14:paraId="77F18736" w14:textId="75A0CBE7" w:rsidR="00D678D6" w:rsidRPr="00D678D6" w:rsidRDefault="00D678D6" w:rsidP="00D678D6">
      <w:pPr>
        <w:ind w:left="360"/>
        <w:jc w:val="right"/>
        <w:rPr>
          <w:rFonts w:hint="cs"/>
          <w:sz w:val="24"/>
          <w:szCs w:val="24"/>
          <w:rtl/>
        </w:rPr>
      </w:pPr>
      <w:r w:rsidRPr="00D678D6">
        <w:rPr>
          <w:sz w:val="24"/>
          <w:szCs w:val="24"/>
          <w:highlight w:val="yellow"/>
        </w:rPr>
        <w:t>Denominations</w:t>
      </w:r>
      <w:r w:rsidRPr="00D678D6">
        <w:rPr>
          <w:rFonts w:hint="cs"/>
          <w:sz w:val="24"/>
          <w:szCs w:val="24"/>
          <w:highlight w:val="yellow"/>
          <w:rtl/>
        </w:rPr>
        <w:t>2)</w:t>
      </w:r>
    </w:p>
    <w:p w14:paraId="07DD291E" w14:textId="77777777" w:rsidR="00D678D6" w:rsidRPr="00D678D6" w:rsidRDefault="00D678D6" w:rsidP="00D678D6">
      <w:pPr>
        <w:numPr>
          <w:ilvl w:val="1"/>
          <w:numId w:val="31"/>
        </w:numPr>
        <w:jc w:val="right"/>
        <w:rPr>
          <w:sz w:val="24"/>
          <w:szCs w:val="24"/>
          <w:rtl/>
        </w:rPr>
      </w:pPr>
      <w:r w:rsidRPr="00D678D6">
        <w:rPr>
          <w:sz w:val="24"/>
          <w:szCs w:val="24"/>
        </w:rPr>
        <w:t>commonly denominated in a number of currencies</w:t>
      </w:r>
    </w:p>
    <w:p w14:paraId="4A7F192C" w14:textId="2632D964" w:rsidR="00D678D6" w:rsidRPr="00D678D6" w:rsidRDefault="00D678D6" w:rsidP="00D678D6">
      <w:pPr>
        <w:ind w:left="360"/>
        <w:jc w:val="right"/>
        <w:rPr>
          <w:rFonts w:hint="cs"/>
          <w:sz w:val="24"/>
          <w:szCs w:val="24"/>
          <w:rtl/>
        </w:rPr>
      </w:pPr>
      <w:r w:rsidRPr="00D678D6">
        <w:rPr>
          <w:sz w:val="24"/>
          <w:szCs w:val="24"/>
          <w:highlight w:val="yellow"/>
        </w:rPr>
        <w:t>Underwriting Process</w:t>
      </w:r>
      <w:r w:rsidRPr="00D678D6">
        <w:rPr>
          <w:rFonts w:hint="cs"/>
          <w:sz w:val="24"/>
          <w:szCs w:val="24"/>
          <w:highlight w:val="yellow"/>
          <w:rtl/>
        </w:rPr>
        <w:t>3)</w:t>
      </w:r>
    </w:p>
    <w:p w14:paraId="08F58C72" w14:textId="77777777" w:rsidR="00D678D6" w:rsidRPr="00D678D6" w:rsidRDefault="00D678D6" w:rsidP="00D678D6">
      <w:pPr>
        <w:numPr>
          <w:ilvl w:val="1"/>
          <w:numId w:val="31"/>
        </w:numPr>
        <w:jc w:val="right"/>
        <w:rPr>
          <w:sz w:val="24"/>
          <w:szCs w:val="24"/>
          <w:rtl/>
        </w:rPr>
      </w:pPr>
      <w:r w:rsidRPr="00D678D6">
        <w:rPr>
          <w:sz w:val="24"/>
          <w:szCs w:val="24"/>
        </w:rPr>
        <w:t xml:space="preserve">multinational syndicate; simultaneously placed in many countries </w:t>
      </w:r>
    </w:p>
    <w:p w14:paraId="4F19B4A0" w14:textId="27D83301" w:rsidR="00D678D6" w:rsidRPr="00D678D6" w:rsidRDefault="00D678D6" w:rsidP="00D678D6">
      <w:pPr>
        <w:ind w:left="360"/>
        <w:jc w:val="right"/>
        <w:rPr>
          <w:rFonts w:hint="cs"/>
          <w:sz w:val="24"/>
          <w:szCs w:val="24"/>
          <w:rtl/>
        </w:rPr>
      </w:pPr>
      <w:r w:rsidRPr="00D678D6">
        <w:rPr>
          <w:sz w:val="24"/>
          <w:szCs w:val="24"/>
          <w:highlight w:val="yellow"/>
        </w:rPr>
        <w:t>4</w:t>
      </w:r>
      <w:r w:rsidRPr="00D678D6">
        <w:rPr>
          <w:sz w:val="24"/>
          <w:szCs w:val="24"/>
          <w:highlight w:val="yellow"/>
        </w:rPr>
        <w:t>Secondary Market</w:t>
      </w:r>
      <w:r w:rsidRPr="00D678D6">
        <w:rPr>
          <w:rFonts w:hint="cs"/>
          <w:sz w:val="24"/>
          <w:szCs w:val="24"/>
          <w:highlight w:val="yellow"/>
          <w:rtl/>
        </w:rPr>
        <w:t>)</w:t>
      </w:r>
    </w:p>
    <w:p w14:paraId="28333558" w14:textId="77777777" w:rsidR="00D678D6" w:rsidRPr="00D678D6" w:rsidRDefault="00D678D6" w:rsidP="00D678D6">
      <w:pPr>
        <w:numPr>
          <w:ilvl w:val="1"/>
          <w:numId w:val="31"/>
        </w:numPr>
        <w:jc w:val="right"/>
        <w:rPr>
          <w:sz w:val="24"/>
          <w:szCs w:val="24"/>
          <w:rtl/>
        </w:rPr>
      </w:pPr>
      <w:r w:rsidRPr="00D678D6">
        <w:rPr>
          <w:sz w:val="24"/>
          <w:szCs w:val="24"/>
        </w:rPr>
        <w:t>market makers are in many cases the same underwriters who sell the primary issues</w:t>
      </w:r>
    </w:p>
    <w:p w14:paraId="6787E98F" w14:textId="6C8E5A6D" w:rsidR="00D21012" w:rsidRDefault="00D678D6" w:rsidP="00D678D6">
      <w:pPr>
        <w:ind w:left="360"/>
        <w:jc w:val="right"/>
        <w:rPr>
          <w:sz w:val="24"/>
          <w:szCs w:val="24"/>
          <w:rtl/>
        </w:rPr>
      </w:pPr>
      <w:r w:rsidRPr="00D678D6">
        <w:rPr>
          <w:b/>
          <w:bCs/>
          <w:sz w:val="24"/>
          <w:szCs w:val="24"/>
        </w:rPr>
        <w:t>Development of Other Bond Markets</w:t>
      </w:r>
    </w:p>
    <w:p w14:paraId="7A5F8958" w14:textId="6BF6CA85" w:rsidR="00D678D6" w:rsidRPr="00D678D6" w:rsidRDefault="00D678D6" w:rsidP="00D678D6">
      <w:pPr>
        <w:ind w:left="360"/>
        <w:jc w:val="right"/>
        <w:rPr>
          <w:sz w:val="24"/>
          <w:szCs w:val="24"/>
        </w:rPr>
      </w:pPr>
      <w:r w:rsidRPr="00D678D6">
        <w:rPr>
          <w:sz w:val="24"/>
          <w:szCs w:val="24"/>
        </w:rPr>
        <w:t>Bond markets have developed in Asia and South America</w:t>
      </w:r>
      <w:r>
        <w:rPr>
          <w:rFonts w:hint="cs"/>
          <w:sz w:val="24"/>
          <w:szCs w:val="24"/>
          <w:rtl/>
        </w:rPr>
        <w:t>1)</w:t>
      </w:r>
    </w:p>
    <w:p w14:paraId="3E24DD58" w14:textId="34A65E46" w:rsidR="00D678D6" w:rsidRPr="00D678D6" w:rsidRDefault="00D678D6" w:rsidP="00D678D6">
      <w:pPr>
        <w:ind w:left="360"/>
        <w:jc w:val="right"/>
        <w:rPr>
          <w:sz w:val="24"/>
          <w:szCs w:val="24"/>
          <w:rtl/>
        </w:rPr>
      </w:pPr>
      <w:r w:rsidRPr="00D678D6">
        <w:rPr>
          <w:sz w:val="24"/>
          <w:szCs w:val="24"/>
        </w:rPr>
        <w:t xml:space="preserve">Bond market yields among countries tend to be highly </w:t>
      </w:r>
      <w:r w:rsidRPr="00D678D6">
        <w:rPr>
          <w:b/>
          <w:bCs/>
          <w:sz w:val="24"/>
          <w:szCs w:val="24"/>
        </w:rPr>
        <w:t>correlated</w:t>
      </w:r>
      <w:r w:rsidRPr="00D678D6">
        <w:rPr>
          <w:sz w:val="24"/>
          <w:szCs w:val="24"/>
        </w:rPr>
        <w:t xml:space="preserve"> over time.</w:t>
      </w:r>
      <w:r>
        <w:rPr>
          <w:rFonts w:hint="cs"/>
          <w:sz w:val="24"/>
          <w:szCs w:val="24"/>
          <w:rtl/>
        </w:rPr>
        <w:t>2)</w:t>
      </w:r>
    </w:p>
    <w:p w14:paraId="274C53DC" w14:textId="16659F4F" w:rsidR="00D678D6" w:rsidRPr="00D678D6" w:rsidRDefault="00D678D6" w:rsidP="00D678D6">
      <w:pPr>
        <w:ind w:left="360"/>
        <w:jc w:val="right"/>
        <w:rPr>
          <w:sz w:val="24"/>
          <w:szCs w:val="24"/>
          <w:rtl/>
        </w:rPr>
      </w:pPr>
      <w:r>
        <w:rPr>
          <w:sz w:val="24"/>
          <w:szCs w:val="24"/>
        </w:rPr>
        <w:t>3)</w:t>
      </w:r>
      <w:r w:rsidRPr="00D678D6">
        <w:rPr>
          <w:sz w:val="24"/>
          <w:szCs w:val="24"/>
        </w:rPr>
        <w:t xml:space="preserve">When economic conditions </w:t>
      </w:r>
      <w:r w:rsidRPr="00D678D6">
        <w:rPr>
          <w:b/>
          <w:bCs/>
          <w:sz w:val="24"/>
          <w:szCs w:val="24"/>
        </w:rPr>
        <w:t>weaken</w:t>
      </w:r>
      <w:r w:rsidRPr="00D678D6">
        <w:rPr>
          <w:sz w:val="24"/>
          <w:szCs w:val="24"/>
        </w:rPr>
        <w:t>, aggregate demand for funds declines with the decline in corporate expansion.</w:t>
      </w:r>
    </w:p>
    <w:p w14:paraId="2C2FEF26" w14:textId="75C451DD" w:rsidR="00D21012" w:rsidRDefault="00D678D6" w:rsidP="00D678D6">
      <w:pPr>
        <w:ind w:left="360"/>
        <w:jc w:val="right"/>
        <w:rPr>
          <w:sz w:val="24"/>
          <w:szCs w:val="24"/>
        </w:rPr>
      </w:pPr>
      <w:r>
        <w:rPr>
          <w:sz w:val="24"/>
          <w:szCs w:val="24"/>
        </w:rPr>
        <w:t>4)</w:t>
      </w:r>
      <w:r w:rsidRPr="00D678D6">
        <w:rPr>
          <w:sz w:val="24"/>
          <w:szCs w:val="24"/>
        </w:rPr>
        <w:t xml:space="preserve">When economic conditions </w:t>
      </w:r>
      <w:r w:rsidRPr="00D678D6">
        <w:rPr>
          <w:b/>
          <w:bCs/>
          <w:sz w:val="24"/>
          <w:szCs w:val="24"/>
        </w:rPr>
        <w:t>strengthen</w:t>
      </w:r>
      <w:r w:rsidRPr="00D678D6">
        <w:rPr>
          <w:sz w:val="24"/>
          <w:szCs w:val="24"/>
        </w:rPr>
        <w:t>, aggregate demand for funds increases with the increase in corporate expansion</w:t>
      </w:r>
    </w:p>
    <w:p w14:paraId="07858DBD" w14:textId="33009B70" w:rsidR="00D678D6" w:rsidRDefault="00D678D6" w:rsidP="00D678D6">
      <w:pPr>
        <w:ind w:left="360"/>
        <w:jc w:val="right"/>
        <w:rPr>
          <w:sz w:val="24"/>
          <w:szCs w:val="24"/>
          <w:rtl/>
        </w:rPr>
      </w:pPr>
      <w:r w:rsidRPr="00D678D6">
        <w:rPr>
          <w:b/>
          <w:bCs/>
          <w:sz w:val="24"/>
          <w:szCs w:val="24"/>
        </w:rPr>
        <w:t>Risk of International Bonds</w:t>
      </w:r>
    </w:p>
    <w:p w14:paraId="5ADEF88B" w14:textId="25843E9E" w:rsidR="00D678D6" w:rsidRPr="00D678D6" w:rsidRDefault="00D678D6" w:rsidP="00D678D6">
      <w:pPr>
        <w:ind w:left="360"/>
        <w:jc w:val="right"/>
        <w:rPr>
          <w:sz w:val="24"/>
          <w:szCs w:val="24"/>
        </w:rPr>
      </w:pPr>
      <w:r w:rsidRPr="00D678D6">
        <w:rPr>
          <w:sz w:val="24"/>
          <w:szCs w:val="24"/>
        </w:rPr>
        <w:t>Credit Risk - represents the potential for default.</w:t>
      </w:r>
      <w:r>
        <w:rPr>
          <w:rFonts w:hint="cs"/>
          <w:sz w:val="24"/>
          <w:szCs w:val="24"/>
          <w:rtl/>
        </w:rPr>
        <w:t>1)</w:t>
      </w:r>
    </w:p>
    <w:p w14:paraId="36F1D732" w14:textId="5BCECFD9" w:rsidR="00D678D6" w:rsidRPr="00D678D6" w:rsidRDefault="00D678D6" w:rsidP="00D678D6">
      <w:pPr>
        <w:ind w:left="360"/>
        <w:jc w:val="right"/>
        <w:rPr>
          <w:sz w:val="24"/>
          <w:szCs w:val="24"/>
          <w:rtl/>
        </w:rPr>
      </w:pPr>
      <w:r>
        <w:rPr>
          <w:sz w:val="24"/>
          <w:szCs w:val="24"/>
        </w:rPr>
        <w:t>2)</w:t>
      </w:r>
      <w:r w:rsidRPr="00D678D6">
        <w:rPr>
          <w:sz w:val="24"/>
          <w:szCs w:val="24"/>
        </w:rPr>
        <w:t>Interest Rate Risk - potential for the value of bonds to decline in response to rising long-term interest rates.</w:t>
      </w:r>
    </w:p>
    <w:p w14:paraId="76D965D0" w14:textId="2B41E545" w:rsidR="00D678D6" w:rsidRPr="00D678D6" w:rsidRDefault="00D678D6" w:rsidP="00D678D6">
      <w:pPr>
        <w:ind w:left="360"/>
        <w:jc w:val="right"/>
        <w:rPr>
          <w:sz w:val="24"/>
          <w:szCs w:val="24"/>
          <w:rtl/>
        </w:rPr>
      </w:pPr>
      <w:r>
        <w:rPr>
          <w:sz w:val="24"/>
          <w:szCs w:val="24"/>
        </w:rPr>
        <w:t>3)</w:t>
      </w:r>
      <w:r w:rsidRPr="00D678D6">
        <w:rPr>
          <w:sz w:val="24"/>
          <w:szCs w:val="24"/>
        </w:rPr>
        <w:t>Exchange Rate Risk - represents the potential for the value of bonds to decline (from the investor’s perspective) because the currency denominating the bond depreciates against the home currency.</w:t>
      </w:r>
    </w:p>
    <w:p w14:paraId="0D23D5CD" w14:textId="60DCA2E8" w:rsidR="00D678D6" w:rsidRDefault="00D678D6" w:rsidP="009B32C8">
      <w:pPr>
        <w:ind w:left="360"/>
        <w:jc w:val="right"/>
        <w:rPr>
          <w:sz w:val="24"/>
          <w:szCs w:val="24"/>
        </w:rPr>
      </w:pPr>
      <w:r>
        <w:rPr>
          <w:sz w:val="24"/>
          <w:szCs w:val="24"/>
        </w:rPr>
        <w:lastRenderedPageBreak/>
        <w:t>4)</w:t>
      </w:r>
      <w:r w:rsidRPr="00D678D6">
        <w:rPr>
          <w:sz w:val="24"/>
          <w:szCs w:val="24"/>
        </w:rPr>
        <w:t>Liquidity Risk - represents the potential for the value of bonds to decline because there is not a consistently active market for the bonds.</w:t>
      </w:r>
    </w:p>
    <w:p w14:paraId="0B628862" w14:textId="35FA6EE3" w:rsidR="00D678D6" w:rsidRDefault="009B32C8" w:rsidP="009B32C8">
      <w:pPr>
        <w:ind w:left="360"/>
        <w:jc w:val="right"/>
        <w:rPr>
          <w:sz w:val="24"/>
          <w:szCs w:val="24"/>
          <w:rtl/>
        </w:rPr>
      </w:pPr>
      <w:r w:rsidRPr="009B32C8">
        <w:rPr>
          <w:b/>
          <w:bCs/>
          <w:sz w:val="24"/>
          <w:szCs w:val="24"/>
        </w:rPr>
        <w:t>How Market Characteristics Vary among Countries</w:t>
      </w:r>
    </w:p>
    <w:p w14:paraId="65AE45FA" w14:textId="77777777" w:rsidR="009B32C8" w:rsidRPr="009B32C8" w:rsidRDefault="009B32C8" w:rsidP="009B32C8">
      <w:pPr>
        <w:ind w:left="360"/>
        <w:jc w:val="right"/>
        <w:rPr>
          <w:sz w:val="24"/>
          <w:szCs w:val="24"/>
        </w:rPr>
      </w:pPr>
      <w:r w:rsidRPr="009B32C8">
        <w:rPr>
          <w:rFonts w:hint="cs"/>
          <w:sz w:val="24"/>
          <w:szCs w:val="24"/>
          <w:rtl/>
          <w:lang w:bidi="ar"/>
        </w:rPr>
        <w:t>كيف تختلف خصائص السوق بين البلدان</w:t>
      </w:r>
    </w:p>
    <w:p w14:paraId="69E8840A" w14:textId="79F46DE5" w:rsidR="009B32C8" w:rsidRDefault="009B32C8" w:rsidP="009B32C8">
      <w:pPr>
        <w:ind w:left="360"/>
        <w:jc w:val="right"/>
        <w:rPr>
          <w:sz w:val="24"/>
          <w:szCs w:val="24"/>
        </w:rPr>
      </w:pPr>
      <w:r>
        <w:rPr>
          <w:sz w:val="24"/>
          <w:szCs w:val="24"/>
        </w:rPr>
        <w:t>1)</w:t>
      </w:r>
      <w:r w:rsidRPr="009B32C8">
        <w:rPr>
          <w:sz w:val="24"/>
          <w:szCs w:val="24"/>
        </w:rPr>
        <w:t>Stock market participation and trading activity are higher in countries where managers are encouraged to make decisions that serve shareholder interests, and where there is greater transparency.</w:t>
      </w:r>
    </w:p>
    <w:p w14:paraId="79171E42" w14:textId="77777777" w:rsidR="009B32C8" w:rsidRPr="009B32C8" w:rsidRDefault="009B32C8" w:rsidP="009B32C8">
      <w:pPr>
        <w:ind w:left="360"/>
        <w:jc w:val="right"/>
        <w:rPr>
          <w:sz w:val="24"/>
          <w:szCs w:val="24"/>
        </w:rPr>
      </w:pPr>
      <w:r w:rsidRPr="009B32C8">
        <w:rPr>
          <w:rFonts w:hint="cs"/>
          <w:sz w:val="24"/>
          <w:szCs w:val="24"/>
          <w:rtl/>
          <w:lang w:bidi="ar"/>
        </w:rPr>
        <w:t xml:space="preserve">تكون المشاركة في سوق الأوراق المالية والنشاط التجاري أعلى في البلدان التي يتم فيها تشجيع المديرين على اتخاذ قرارات تخدم مصالح </w:t>
      </w:r>
      <w:proofErr w:type="gramStart"/>
      <w:r w:rsidRPr="009B32C8">
        <w:rPr>
          <w:rFonts w:hint="cs"/>
          <w:sz w:val="24"/>
          <w:szCs w:val="24"/>
          <w:rtl/>
          <w:lang w:bidi="ar"/>
        </w:rPr>
        <w:t>المساهمين ،</w:t>
      </w:r>
      <w:proofErr w:type="gramEnd"/>
      <w:r w:rsidRPr="009B32C8">
        <w:rPr>
          <w:rFonts w:hint="cs"/>
          <w:sz w:val="24"/>
          <w:szCs w:val="24"/>
          <w:rtl/>
          <w:lang w:bidi="ar"/>
        </w:rPr>
        <w:t xml:space="preserve"> وحيث تكون هناك شفافية أكبر</w:t>
      </w:r>
    </w:p>
    <w:p w14:paraId="3128D411" w14:textId="77777777" w:rsidR="009B32C8" w:rsidRPr="009B32C8" w:rsidRDefault="009B32C8" w:rsidP="009B32C8">
      <w:pPr>
        <w:ind w:left="360"/>
        <w:jc w:val="right"/>
        <w:rPr>
          <w:rFonts w:hint="cs"/>
          <w:sz w:val="24"/>
          <w:szCs w:val="24"/>
          <w:rtl/>
        </w:rPr>
      </w:pPr>
    </w:p>
    <w:p w14:paraId="181E6F91" w14:textId="01FBB11D" w:rsidR="009B32C8" w:rsidRPr="009B32C8" w:rsidRDefault="009B32C8" w:rsidP="009B32C8">
      <w:pPr>
        <w:ind w:left="360"/>
        <w:jc w:val="right"/>
        <w:rPr>
          <w:sz w:val="24"/>
          <w:szCs w:val="24"/>
          <w:rtl/>
        </w:rPr>
      </w:pPr>
      <w:r w:rsidRPr="009B32C8">
        <w:rPr>
          <w:sz w:val="24"/>
          <w:szCs w:val="24"/>
        </w:rPr>
        <w:t>Factors that influence trading activity:</w:t>
      </w:r>
      <w:r>
        <w:rPr>
          <w:rFonts w:hint="cs"/>
          <w:sz w:val="24"/>
          <w:szCs w:val="24"/>
          <w:rtl/>
        </w:rPr>
        <w:t>2)</w:t>
      </w:r>
    </w:p>
    <w:p w14:paraId="62AAD1C9" w14:textId="77777777" w:rsidR="009B32C8" w:rsidRPr="009B32C8" w:rsidRDefault="009B32C8" w:rsidP="009B32C8">
      <w:pPr>
        <w:numPr>
          <w:ilvl w:val="1"/>
          <w:numId w:val="34"/>
        </w:numPr>
        <w:jc w:val="right"/>
        <w:rPr>
          <w:sz w:val="24"/>
          <w:szCs w:val="24"/>
          <w:rtl/>
        </w:rPr>
      </w:pPr>
      <w:r w:rsidRPr="009B32C8">
        <w:rPr>
          <w:sz w:val="24"/>
          <w:szCs w:val="24"/>
        </w:rPr>
        <w:t>Voting power</w:t>
      </w:r>
    </w:p>
    <w:p w14:paraId="4E3EEA21" w14:textId="77777777" w:rsidR="009B32C8" w:rsidRPr="009B32C8" w:rsidRDefault="009B32C8" w:rsidP="009B32C8">
      <w:pPr>
        <w:numPr>
          <w:ilvl w:val="1"/>
          <w:numId w:val="34"/>
        </w:numPr>
        <w:jc w:val="right"/>
        <w:rPr>
          <w:sz w:val="24"/>
          <w:szCs w:val="24"/>
          <w:rtl/>
        </w:rPr>
      </w:pPr>
      <w:r w:rsidRPr="009B32C8">
        <w:rPr>
          <w:sz w:val="24"/>
          <w:szCs w:val="24"/>
        </w:rPr>
        <w:t>Legal protection of shareholders</w:t>
      </w:r>
    </w:p>
    <w:p w14:paraId="5EA8D338" w14:textId="77777777" w:rsidR="009B32C8" w:rsidRPr="009B32C8" w:rsidRDefault="009B32C8" w:rsidP="009B32C8">
      <w:pPr>
        <w:numPr>
          <w:ilvl w:val="1"/>
          <w:numId w:val="34"/>
        </w:numPr>
        <w:jc w:val="right"/>
        <w:rPr>
          <w:sz w:val="24"/>
          <w:szCs w:val="24"/>
          <w:rtl/>
        </w:rPr>
      </w:pPr>
      <w:r w:rsidRPr="009B32C8">
        <w:rPr>
          <w:sz w:val="24"/>
          <w:szCs w:val="24"/>
        </w:rPr>
        <w:t>Government enforcement of securities laws</w:t>
      </w:r>
    </w:p>
    <w:p w14:paraId="0DBC0661" w14:textId="77777777" w:rsidR="009B32C8" w:rsidRPr="009B32C8" w:rsidRDefault="009B32C8" w:rsidP="009B32C8">
      <w:pPr>
        <w:numPr>
          <w:ilvl w:val="1"/>
          <w:numId w:val="34"/>
        </w:numPr>
        <w:jc w:val="right"/>
        <w:rPr>
          <w:sz w:val="24"/>
          <w:szCs w:val="24"/>
          <w:rtl/>
        </w:rPr>
      </w:pPr>
      <w:r w:rsidRPr="009B32C8">
        <w:rPr>
          <w:sz w:val="24"/>
          <w:szCs w:val="24"/>
        </w:rPr>
        <w:t>Corporate corruption</w:t>
      </w:r>
    </w:p>
    <w:p w14:paraId="014D7475" w14:textId="043AF5AE" w:rsidR="009B32C8" w:rsidRDefault="009B32C8" w:rsidP="009B32C8">
      <w:pPr>
        <w:numPr>
          <w:ilvl w:val="1"/>
          <w:numId w:val="34"/>
        </w:numPr>
        <w:jc w:val="right"/>
        <w:rPr>
          <w:sz w:val="24"/>
          <w:szCs w:val="24"/>
        </w:rPr>
      </w:pPr>
      <w:r w:rsidRPr="009B32C8">
        <w:rPr>
          <w:sz w:val="24"/>
          <w:szCs w:val="24"/>
        </w:rPr>
        <w:t>Level of financial disclosure</w:t>
      </w:r>
    </w:p>
    <w:p w14:paraId="64EFC18A" w14:textId="79FA9C6F" w:rsidR="009B32C8" w:rsidRDefault="003905AA" w:rsidP="009B32C8">
      <w:pPr>
        <w:numPr>
          <w:ilvl w:val="1"/>
          <w:numId w:val="34"/>
        </w:numPr>
        <w:jc w:val="right"/>
        <w:rPr>
          <w:sz w:val="24"/>
          <w:szCs w:val="24"/>
        </w:rPr>
      </w:pPr>
      <w:r>
        <w:rPr>
          <w:sz w:val="24"/>
          <w:szCs w:val="24"/>
        </w:rPr>
        <w:t xml:space="preserve">Financial information </w:t>
      </w:r>
    </w:p>
    <w:p w14:paraId="1E5041CB" w14:textId="6AD3BC89" w:rsidR="009B32C8" w:rsidRDefault="003905AA" w:rsidP="009B32C8">
      <w:pPr>
        <w:numPr>
          <w:ilvl w:val="1"/>
          <w:numId w:val="34"/>
        </w:numPr>
        <w:jc w:val="right"/>
        <w:rPr>
          <w:sz w:val="24"/>
          <w:szCs w:val="24"/>
        </w:rPr>
      </w:pPr>
      <w:r>
        <w:rPr>
          <w:sz w:val="24"/>
          <w:szCs w:val="24"/>
        </w:rPr>
        <w:t xml:space="preserve">Share holder have a right </w:t>
      </w:r>
    </w:p>
    <w:p w14:paraId="57F4BEB1" w14:textId="1A2B168E" w:rsidR="009B32C8" w:rsidRDefault="003905AA" w:rsidP="009B32C8">
      <w:pPr>
        <w:numPr>
          <w:ilvl w:val="1"/>
          <w:numId w:val="34"/>
        </w:numPr>
        <w:jc w:val="right"/>
        <w:rPr>
          <w:sz w:val="24"/>
          <w:szCs w:val="24"/>
        </w:rPr>
      </w:pPr>
      <w:r>
        <w:rPr>
          <w:sz w:val="24"/>
          <w:szCs w:val="24"/>
        </w:rPr>
        <w:t>Government information of security lone</w:t>
      </w:r>
    </w:p>
    <w:p w14:paraId="020D0CFF" w14:textId="2A507809" w:rsidR="009B32C8" w:rsidRPr="009B32C8" w:rsidRDefault="003905AA" w:rsidP="009B32C8">
      <w:pPr>
        <w:numPr>
          <w:ilvl w:val="1"/>
          <w:numId w:val="34"/>
        </w:numPr>
        <w:jc w:val="right"/>
        <w:rPr>
          <w:sz w:val="24"/>
          <w:szCs w:val="24"/>
          <w:rtl/>
        </w:rPr>
      </w:pPr>
      <w:r>
        <w:rPr>
          <w:rFonts w:hint="cs"/>
          <w:sz w:val="24"/>
          <w:szCs w:val="24"/>
          <w:rtl/>
        </w:rPr>
        <w:t xml:space="preserve">الشفافية </w:t>
      </w:r>
      <w:r>
        <w:rPr>
          <w:sz w:val="24"/>
          <w:szCs w:val="24"/>
        </w:rPr>
        <w:t>transparency</w:t>
      </w:r>
    </w:p>
    <w:p w14:paraId="637CBAAD" w14:textId="77777777" w:rsidR="00D678D6" w:rsidRPr="00D678D6" w:rsidRDefault="00D678D6" w:rsidP="009B32C8">
      <w:pPr>
        <w:ind w:left="360"/>
        <w:jc w:val="right"/>
        <w:rPr>
          <w:rFonts w:hint="cs"/>
          <w:sz w:val="24"/>
          <w:szCs w:val="24"/>
          <w:rtl/>
        </w:rPr>
      </w:pPr>
    </w:p>
    <w:p w14:paraId="3957DB80" w14:textId="045CF99C" w:rsidR="00D678D6" w:rsidRDefault="009B32C8" w:rsidP="009B32C8">
      <w:pPr>
        <w:ind w:left="360"/>
        <w:jc w:val="right"/>
        <w:rPr>
          <w:sz w:val="24"/>
          <w:szCs w:val="24"/>
          <w:rtl/>
        </w:rPr>
      </w:pPr>
      <w:r w:rsidRPr="009B32C8">
        <w:rPr>
          <w:b/>
          <w:bCs/>
          <w:sz w:val="24"/>
          <w:szCs w:val="24"/>
        </w:rPr>
        <w:t>How Financial Markets Serve MNCs</w:t>
      </w:r>
    </w:p>
    <w:p w14:paraId="12A074BF" w14:textId="44466F4F" w:rsidR="009B32C8" w:rsidRDefault="009B32C8" w:rsidP="009B32C8">
      <w:pPr>
        <w:ind w:left="360"/>
        <w:jc w:val="right"/>
        <w:rPr>
          <w:sz w:val="24"/>
          <w:szCs w:val="24"/>
          <w:rtl/>
        </w:rPr>
      </w:pPr>
      <w:r w:rsidRPr="009B32C8">
        <w:rPr>
          <w:sz w:val="24"/>
          <w:szCs w:val="24"/>
        </w:rPr>
        <w:t>Corporate functions that require foreign exchange markets.</w:t>
      </w:r>
      <w:r>
        <w:rPr>
          <w:rFonts w:hint="cs"/>
          <w:sz w:val="24"/>
          <w:szCs w:val="24"/>
          <w:rtl/>
        </w:rPr>
        <w:t>1)</w:t>
      </w:r>
    </w:p>
    <w:p w14:paraId="3EB7A2A0" w14:textId="77777777" w:rsidR="009B32C8" w:rsidRPr="009B32C8" w:rsidRDefault="009B32C8" w:rsidP="009B32C8">
      <w:pPr>
        <w:ind w:left="360"/>
        <w:jc w:val="right"/>
        <w:rPr>
          <w:sz w:val="24"/>
          <w:szCs w:val="24"/>
        </w:rPr>
      </w:pPr>
      <w:r w:rsidRPr="009B32C8">
        <w:rPr>
          <w:rFonts w:hint="cs"/>
          <w:sz w:val="24"/>
          <w:szCs w:val="24"/>
          <w:rtl/>
          <w:lang w:bidi="ar"/>
        </w:rPr>
        <w:t>وظائف الشركات التي تتطلب أسواق الصرف الأجنبي</w:t>
      </w:r>
    </w:p>
    <w:p w14:paraId="30AB8327" w14:textId="46A44BFF" w:rsidR="009B32C8" w:rsidRDefault="009B32C8" w:rsidP="009B32C8">
      <w:pPr>
        <w:numPr>
          <w:ilvl w:val="1"/>
          <w:numId w:val="35"/>
        </w:numPr>
        <w:jc w:val="right"/>
        <w:rPr>
          <w:sz w:val="24"/>
          <w:szCs w:val="24"/>
        </w:rPr>
      </w:pPr>
      <w:r w:rsidRPr="009B32C8">
        <w:rPr>
          <w:sz w:val="24"/>
          <w:szCs w:val="24"/>
        </w:rPr>
        <w:t>Foreign trade with business clients.</w:t>
      </w:r>
    </w:p>
    <w:p w14:paraId="39FA27DA" w14:textId="77777777" w:rsidR="009B32C8" w:rsidRPr="009B32C8" w:rsidRDefault="009B32C8" w:rsidP="009B32C8">
      <w:pPr>
        <w:ind w:left="1080"/>
        <w:jc w:val="right"/>
        <w:rPr>
          <w:sz w:val="24"/>
          <w:szCs w:val="24"/>
        </w:rPr>
      </w:pPr>
      <w:r w:rsidRPr="009B32C8">
        <w:rPr>
          <w:rFonts w:hint="cs"/>
          <w:sz w:val="24"/>
          <w:szCs w:val="24"/>
          <w:rtl/>
          <w:lang w:bidi="ar"/>
        </w:rPr>
        <w:t>لتجارة الخارجية مع العملاء التجاريين.</w:t>
      </w:r>
    </w:p>
    <w:p w14:paraId="3ED338BF" w14:textId="1B0FA052" w:rsidR="009B32C8" w:rsidRDefault="009B32C8" w:rsidP="009B32C8">
      <w:pPr>
        <w:numPr>
          <w:ilvl w:val="1"/>
          <w:numId w:val="35"/>
        </w:numPr>
        <w:jc w:val="right"/>
        <w:rPr>
          <w:sz w:val="24"/>
          <w:szCs w:val="24"/>
        </w:rPr>
      </w:pPr>
      <w:r w:rsidRPr="009B32C8">
        <w:rPr>
          <w:sz w:val="24"/>
          <w:szCs w:val="24"/>
        </w:rPr>
        <w:lastRenderedPageBreak/>
        <w:t>Direct foreign investment, or the acquisition of foreign real assets.</w:t>
      </w:r>
    </w:p>
    <w:p w14:paraId="41861B3E" w14:textId="749B70EE" w:rsidR="009B32C8" w:rsidRPr="009B32C8" w:rsidRDefault="009B32C8" w:rsidP="009B32C8">
      <w:pPr>
        <w:ind w:left="1080"/>
        <w:jc w:val="right"/>
        <w:rPr>
          <w:sz w:val="24"/>
          <w:szCs w:val="24"/>
          <w:rtl/>
        </w:rPr>
      </w:pPr>
      <w:r w:rsidRPr="009B32C8">
        <w:rPr>
          <w:rFonts w:cs="Arial"/>
          <w:sz w:val="24"/>
          <w:szCs w:val="24"/>
          <w:rtl/>
        </w:rPr>
        <w:t xml:space="preserve">الاستثمار الأجنبي </w:t>
      </w:r>
      <w:proofErr w:type="gramStart"/>
      <w:r w:rsidRPr="009B32C8">
        <w:rPr>
          <w:rFonts w:cs="Arial"/>
          <w:sz w:val="24"/>
          <w:szCs w:val="24"/>
          <w:rtl/>
        </w:rPr>
        <w:t>المباشر ،</w:t>
      </w:r>
      <w:proofErr w:type="gramEnd"/>
      <w:r w:rsidRPr="009B32C8">
        <w:rPr>
          <w:rFonts w:cs="Arial"/>
          <w:sz w:val="24"/>
          <w:szCs w:val="24"/>
          <w:rtl/>
        </w:rPr>
        <w:t xml:space="preserve"> أو الاستحواذ على أصول حقيقية أجنبية.</w:t>
      </w:r>
    </w:p>
    <w:p w14:paraId="4834DF76" w14:textId="11C2E06D" w:rsidR="009B32C8" w:rsidRDefault="009B32C8" w:rsidP="009B32C8">
      <w:pPr>
        <w:numPr>
          <w:ilvl w:val="1"/>
          <w:numId w:val="35"/>
        </w:numPr>
        <w:jc w:val="right"/>
        <w:rPr>
          <w:sz w:val="24"/>
          <w:szCs w:val="24"/>
        </w:rPr>
      </w:pPr>
      <w:r w:rsidRPr="009B32C8">
        <w:rPr>
          <w:sz w:val="24"/>
          <w:szCs w:val="24"/>
        </w:rPr>
        <w:t>Short-term investment or financing in foreign securities.</w:t>
      </w:r>
    </w:p>
    <w:p w14:paraId="7C286FBD" w14:textId="6FF6969B" w:rsidR="009B32C8" w:rsidRPr="009B32C8" w:rsidRDefault="009B32C8" w:rsidP="009B32C8">
      <w:pPr>
        <w:ind w:left="1080"/>
        <w:jc w:val="right"/>
        <w:rPr>
          <w:sz w:val="24"/>
          <w:szCs w:val="24"/>
          <w:rtl/>
        </w:rPr>
      </w:pPr>
      <w:r w:rsidRPr="009B32C8">
        <w:rPr>
          <w:rFonts w:cs="Arial"/>
          <w:sz w:val="24"/>
          <w:szCs w:val="24"/>
          <w:rtl/>
        </w:rPr>
        <w:t>الاستثمار قصير الأجل أو التمويل في الأوراق المالية الأجنبية.</w:t>
      </w:r>
    </w:p>
    <w:p w14:paraId="2F6D972C" w14:textId="331D7AEE" w:rsidR="009B32C8" w:rsidRDefault="009B32C8" w:rsidP="009B32C8">
      <w:pPr>
        <w:numPr>
          <w:ilvl w:val="1"/>
          <w:numId w:val="35"/>
        </w:numPr>
        <w:jc w:val="right"/>
        <w:rPr>
          <w:sz w:val="24"/>
          <w:szCs w:val="24"/>
        </w:rPr>
      </w:pPr>
      <w:r w:rsidRPr="009B32C8">
        <w:rPr>
          <w:sz w:val="24"/>
          <w:szCs w:val="24"/>
        </w:rPr>
        <w:t>Longer-term financing in the international bond or stock markets.</w:t>
      </w:r>
    </w:p>
    <w:p w14:paraId="0D01CAD7" w14:textId="328B9B5C" w:rsidR="009B32C8" w:rsidRDefault="009B32C8" w:rsidP="009B32C8">
      <w:pPr>
        <w:ind w:left="1080"/>
        <w:jc w:val="right"/>
        <w:rPr>
          <w:sz w:val="24"/>
          <w:szCs w:val="24"/>
          <w:rtl/>
        </w:rPr>
      </w:pPr>
      <w:r w:rsidRPr="009B32C8">
        <w:rPr>
          <w:rFonts w:cs="Arial"/>
          <w:sz w:val="24"/>
          <w:szCs w:val="24"/>
          <w:rtl/>
        </w:rPr>
        <w:t>تمويل طويل الأجل في السندات الدولية أو أسواق الأسهم.</w:t>
      </w:r>
    </w:p>
    <w:p w14:paraId="30D3D81D" w14:textId="2C1D5C7B" w:rsidR="009B32C8" w:rsidRDefault="003905AA" w:rsidP="009B32C8">
      <w:pPr>
        <w:ind w:left="1080"/>
        <w:jc w:val="right"/>
        <w:rPr>
          <w:b/>
          <w:bCs/>
          <w:sz w:val="24"/>
          <w:szCs w:val="24"/>
        </w:rPr>
      </w:pPr>
      <w:r>
        <w:rPr>
          <w:b/>
          <w:bCs/>
          <w:sz w:val="24"/>
          <w:szCs w:val="24"/>
        </w:rPr>
        <w:t xml:space="preserve">Reasons investing in foreign stock market </w:t>
      </w:r>
    </w:p>
    <w:p w14:paraId="7D71B605" w14:textId="5BEDE879" w:rsidR="009B32C8" w:rsidRDefault="003905AA" w:rsidP="009B32C8">
      <w:pPr>
        <w:ind w:left="1080"/>
        <w:jc w:val="right"/>
        <w:rPr>
          <w:sz w:val="24"/>
          <w:szCs w:val="24"/>
        </w:rPr>
      </w:pPr>
      <w:r>
        <w:rPr>
          <w:b/>
          <w:bCs/>
          <w:sz w:val="24"/>
          <w:szCs w:val="24"/>
        </w:rPr>
        <w:t xml:space="preserve">1) </w:t>
      </w:r>
      <w:r>
        <w:rPr>
          <w:sz w:val="24"/>
          <w:szCs w:val="24"/>
        </w:rPr>
        <w:t xml:space="preserve">expecting </w:t>
      </w:r>
      <w:r w:rsidR="0039727B">
        <w:rPr>
          <w:sz w:val="24"/>
          <w:szCs w:val="24"/>
        </w:rPr>
        <w:t xml:space="preserve">the economic condition will be strong </w:t>
      </w:r>
    </w:p>
    <w:p w14:paraId="50FC59E6" w14:textId="5DD6C25A" w:rsidR="009B32C8" w:rsidRDefault="0039727B" w:rsidP="009B32C8">
      <w:pPr>
        <w:ind w:left="1080"/>
        <w:jc w:val="right"/>
        <w:rPr>
          <w:b/>
          <w:bCs/>
          <w:sz w:val="24"/>
          <w:szCs w:val="24"/>
        </w:rPr>
      </w:pPr>
      <w:r>
        <w:rPr>
          <w:b/>
          <w:bCs/>
          <w:sz w:val="24"/>
          <w:szCs w:val="24"/>
        </w:rPr>
        <w:t>2</w:t>
      </w:r>
      <w:r w:rsidRPr="0039727B">
        <w:rPr>
          <w:sz w:val="24"/>
          <w:szCs w:val="24"/>
        </w:rPr>
        <w:t>)</w:t>
      </w:r>
      <w:proofErr w:type="spellStart"/>
      <w:r w:rsidRPr="0039727B">
        <w:rPr>
          <w:sz w:val="24"/>
          <w:szCs w:val="24"/>
        </w:rPr>
        <w:t>curancy</w:t>
      </w:r>
      <w:proofErr w:type="spellEnd"/>
      <w:r w:rsidRPr="0039727B">
        <w:rPr>
          <w:sz w:val="24"/>
          <w:szCs w:val="24"/>
        </w:rPr>
        <w:t xml:space="preserve"> expected will strong </w:t>
      </w:r>
    </w:p>
    <w:p w14:paraId="12EAE359" w14:textId="66E8445A" w:rsidR="009B32C8" w:rsidRPr="009B32C8" w:rsidRDefault="0039727B" w:rsidP="009B32C8">
      <w:pPr>
        <w:ind w:left="1080"/>
        <w:jc w:val="right"/>
        <w:rPr>
          <w:sz w:val="24"/>
          <w:szCs w:val="24"/>
        </w:rPr>
      </w:pPr>
      <w:r>
        <w:rPr>
          <w:b/>
          <w:bCs/>
          <w:sz w:val="24"/>
          <w:szCs w:val="24"/>
        </w:rPr>
        <w:t>3)</w:t>
      </w:r>
      <w:r>
        <w:rPr>
          <w:sz w:val="24"/>
          <w:szCs w:val="24"/>
        </w:rPr>
        <w:t xml:space="preserve">diversity reduces </w:t>
      </w:r>
      <w:r w:rsidR="007C16DE">
        <w:rPr>
          <w:sz w:val="24"/>
          <w:szCs w:val="24"/>
        </w:rPr>
        <w:t xml:space="preserve">the risk </w:t>
      </w:r>
    </w:p>
    <w:p w14:paraId="7DE09AD4" w14:textId="7F7CC479" w:rsidR="009B32C8" w:rsidRPr="003905AA" w:rsidRDefault="009B32C8" w:rsidP="009B32C8">
      <w:pPr>
        <w:ind w:left="360"/>
        <w:jc w:val="right"/>
        <w:rPr>
          <w:b/>
          <w:bCs/>
          <w:sz w:val="24"/>
          <w:szCs w:val="24"/>
        </w:rPr>
      </w:pPr>
    </w:p>
    <w:p w14:paraId="5705AC9C" w14:textId="77777777" w:rsidR="00D21012" w:rsidRPr="00D21012" w:rsidRDefault="00D21012" w:rsidP="00D678D6">
      <w:pPr>
        <w:ind w:left="360"/>
        <w:jc w:val="right"/>
        <w:rPr>
          <w:rFonts w:hint="cs"/>
          <w:sz w:val="24"/>
          <w:szCs w:val="24"/>
          <w:rtl/>
        </w:rPr>
      </w:pPr>
    </w:p>
    <w:p w14:paraId="2DBCE151" w14:textId="77777777" w:rsidR="00D21012" w:rsidRPr="00D21012" w:rsidRDefault="00D21012" w:rsidP="00D21012">
      <w:pPr>
        <w:ind w:left="360"/>
        <w:jc w:val="right"/>
        <w:rPr>
          <w:rFonts w:hint="cs"/>
          <w:sz w:val="24"/>
          <w:szCs w:val="24"/>
          <w:rtl/>
        </w:rPr>
      </w:pPr>
    </w:p>
    <w:p w14:paraId="4693A841" w14:textId="77777777" w:rsidR="00D21012" w:rsidRPr="00D21012" w:rsidRDefault="00D21012" w:rsidP="00D21012">
      <w:pPr>
        <w:ind w:left="360"/>
        <w:jc w:val="right"/>
        <w:rPr>
          <w:rFonts w:hint="cs"/>
          <w:sz w:val="24"/>
          <w:szCs w:val="24"/>
          <w:rtl/>
        </w:rPr>
      </w:pPr>
    </w:p>
    <w:p w14:paraId="0DC26AC2" w14:textId="77777777" w:rsidR="004507D2" w:rsidRPr="004507D2" w:rsidRDefault="004507D2" w:rsidP="004507D2">
      <w:pPr>
        <w:ind w:left="360"/>
        <w:rPr>
          <w:sz w:val="24"/>
          <w:szCs w:val="24"/>
        </w:rPr>
      </w:pPr>
    </w:p>
    <w:p w14:paraId="6EA766D7" w14:textId="77777777" w:rsidR="00755280" w:rsidRPr="00755280" w:rsidRDefault="00755280" w:rsidP="00755280">
      <w:pPr>
        <w:ind w:left="360"/>
        <w:jc w:val="right"/>
        <w:rPr>
          <w:rFonts w:hint="cs"/>
          <w:sz w:val="24"/>
          <w:szCs w:val="24"/>
          <w:rtl/>
        </w:rPr>
      </w:pPr>
    </w:p>
    <w:p w14:paraId="4FCF0AD3" w14:textId="77777777" w:rsidR="00755280" w:rsidRPr="00755280" w:rsidRDefault="00755280" w:rsidP="00755280">
      <w:pPr>
        <w:ind w:left="360"/>
        <w:jc w:val="right"/>
        <w:rPr>
          <w:rFonts w:hint="cs"/>
          <w:sz w:val="24"/>
          <w:szCs w:val="24"/>
          <w:rtl/>
        </w:rPr>
      </w:pPr>
    </w:p>
    <w:p w14:paraId="6C091A40" w14:textId="77777777" w:rsidR="00755280" w:rsidRPr="00755280" w:rsidRDefault="00755280" w:rsidP="00755280">
      <w:pPr>
        <w:ind w:left="360"/>
        <w:jc w:val="right"/>
        <w:rPr>
          <w:rFonts w:hint="cs"/>
          <w:sz w:val="24"/>
          <w:szCs w:val="24"/>
          <w:rtl/>
        </w:rPr>
      </w:pPr>
    </w:p>
    <w:p w14:paraId="7B90C510" w14:textId="77777777" w:rsidR="00D65107" w:rsidRPr="00D65107" w:rsidRDefault="00D65107" w:rsidP="00D65107">
      <w:pPr>
        <w:ind w:left="360"/>
        <w:jc w:val="right"/>
        <w:rPr>
          <w:rFonts w:hint="cs"/>
          <w:sz w:val="24"/>
          <w:szCs w:val="24"/>
          <w:rtl/>
        </w:rPr>
      </w:pPr>
    </w:p>
    <w:p w14:paraId="37A831C9" w14:textId="77777777" w:rsidR="00D65107" w:rsidRPr="00D65107" w:rsidRDefault="00D65107" w:rsidP="00D65107">
      <w:pPr>
        <w:ind w:left="360"/>
        <w:jc w:val="right"/>
        <w:rPr>
          <w:rFonts w:hint="cs"/>
          <w:sz w:val="24"/>
          <w:szCs w:val="24"/>
          <w:rtl/>
        </w:rPr>
      </w:pPr>
    </w:p>
    <w:p w14:paraId="3BC08DF2" w14:textId="77777777" w:rsidR="00D65107" w:rsidRPr="00D65107" w:rsidRDefault="00D65107" w:rsidP="00D65107">
      <w:pPr>
        <w:ind w:left="1080"/>
        <w:jc w:val="right"/>
        <w:rPr>
          <w:rFonts w:hint="cs"/>
          <w:sz w:val="24"/>
          <w:szCs w:val="24"/>
          <w:rtl/>
        </w:rPr>
      </w:pPr>
    </w:p>
    <w:p w14:paraId="488DFD09" w14:textId="77777777" w:rsidR="0062562F" w:rsidRPr="0062562F" w:rsidRDefault="0062562F" w:rsidP="00D65107">
      <w:pPr>
        <w:ind w:left="1080"/>
        <w:jc w:val="right"/>
        <w:rPr>
          <w:rFonts w:hint="cs"/>
          <w:sz w:val="24"/>
          <w:szCs w:val="24"/>
          <w:rtl/>
        </w:rPr>
      </w:pPr>
    </w:p>
    <w:p w14:paraId="5F027E93" w14:textId="77777777" w:rsidR="008B7AD3" w:rsidRPr="008B7AD3" w:rsidRDefault="008B7AD3" w:rsidP="00A841CD">
      <w:pPr>
        <w:ind w:left="1080"/>
        <w:jc w:val="right"/>
        <w:rPr>
          <w:rFonts w:hint="cs"/>
          <w:sz w:val="24"/>
          <w:szCs w:val="24"/>
          <w:rtl/>
        </w:rPr>
      </w:pPr>
    </w:p>
    <w:p w14:paraId="6EBE7A6B" w14:textId="77777777" w:rsidR="008B7AD3" w:rsidRPr="008B7AD3" w:rsidRDefault="008B7AD3" w:rsidP="008B7AD3">
      <w:pPr>
        <w:ind w:left="1080"/>
        <w:jc w:val="right"/>
        <w:rPr>
          <w:rFonts w:hint="cs"/>
          <w:sz w:val="24"/>
          <w:szCs w:val="24"/>
          <w:rtl/>
        </w:rPr>
      </w:pPr>
    </w:p>
    <w:p w14:paraId="0BAAB4E1" w14:textId="77777777" w:rsidR="008B7AD3" w:rsidRDefault="008B7AD3" w:rsidP="00EB2CF3">
      <w:pPr>
        <w:ind w:left="1080"/>
        <w:jc w:val="right"/>
        <w:rPr>
          <w:rFonts w:hint="cs"/>
          <w:sz w:val="24"/>
          <w:szCs w:val="24"/>
          <w:rtl/>
        </w:rPr>
      </w:pPr>
    </w:p>
    <w:p w14:paraId="478EA09F" w14:textId="77777777" w:rsidR="008B7AD3" w:rsidRDefault="008B7AD3" w:rsidP="00EB2CF3">
      <w:pPr>
        <w:ind w:left="1080"/>
        <w:jc w:val="right"/>
        <w:rPr>
          <w:sz w:val="24"/>
          <w:szCs w:val="24"/>
        </w:rPr>
      </w:pPr>
    </w:p>
    <w:p w14:paraId="3F270F22" w14:textId="77777777" w:rsidR="00EB2CF3" w:rsidRPr="00EB2CF3" w:rsidRDefault="00EB2CF3" w:rsidP="00EB2CF3">
      <w:pPr>
        <w:ind w:left="1080"/>
        <w:jc w:val="right"/>
        <w:rPr>
          <w:sz w:val="24"/>
          <w:szCs w:val="24"/>
          <w:rtl/>
        </w:rPr>
      </w:pPr>
    </w:p>
    <w:p w14:paraId="46064D8F" w14:textId="70DDF69E" w:rsidR="00EB2CF3" w:rsidRPr="00EB2CF3" w:rsidRDefault="00EB2CF3" w:rsidP="00EB2CF3">
      <w:pPr>
        <w:ind w:left="360"/>
        <w:jc w:val="right"/>
        <w:rPr>
          <w:rFonts w:hint="cs"/>
          <w:sz w:val="24"/>
          <w:szCs w:val="24"/>
          <w:rtl/>
        </w:rPr>
      </w:pPr>
    </w:p>
    <w:p w14:paraId="316E712E" w14:textId="77777777" w:rsidR="00B643FF" w:rsidRPr="00EB2CF3" w:rsidRDefault="00B643FF" w:rsidP="00B643FF">
      <w:pPr>
        <w:ind w:left="360"/>
        <w:jc w:val="right"/>
        <w:rPr>
          <w:rFonts w:hint="cs"/>
          <w:b/>
          <w:bCs/>
          <w:sz w:val="24"/>
          <w:szCs w:val="24"/>
          <w:rtl/>
        </w:rPr>
      </w:pPr>
    </w:p>
    <w:p w14:paraId="3172822E" w14:textId="77777777" w:rsidR="00CB262F" w:rsidRPr="00CB262F" w:rsidRDefault="00CB262F" w:rsidP="00CB262F">
      <w:pPr>
        <w:ind w:left="360"/>
        <w:jc w:val="right"/>
        <w:rPr>
          <w:rFonts w:hint="cs"/>
          <w:b/>
          <w:bCs/>
          <w:sz w:val="28"/>
          <w:szCs w:val="28"/>
          <w:rtl/>
        </w:rPr>
      </w:pPr>
    </w:p>
    <w:p w14:paraId="376C9F43" w14:textId="77777777" w:rsidR="00C80855" w:rsidRPr="00FE02CD" w:rsidRDefault="00C80855" w:rsidP="00FE02CD">
      <w:pPr>
        <w:ind w:left="360"/>
        <w:jc w:val="right"/>
        <w:rPr>
          <w:b/>
          <w:bCs/>
          <w:sz w:val="24"/>
          <w:szCs w:val="24"/>
        </w:rPr>
      </w:pPr>
    </w:p>
    <w:p w14:paraId="221511C4" w14:textId="77777777" w:rsidR="005B2CDC" w:rsidRPr="005B2CDC" w:rsidRDefault="005B2CDC" w:rsidP="00FE02CD">
      <w:pPr>
        <w:ind w:left="360"/>
        <w:jc w:val="right"/>
        <w:rPr>
          <w:rFonts w:hint="cs"/>
          <w:sz w:val="24"/>
          <w:szCs w:val="24"/>
          <w:rtl/>
        </w:rPr>
      </w:pPr>
    </w:p>
    <w:p w14:paraId="40476C9E" w14:textId="77777777" w:rsidR="00ED0718" w:rsidRPr="00ED0718" w:rsidRDefault="00ED0718" w:rsidP="005B2CDC">
      <w:pPr>
        <w:ind w:left="360"/>
        <w:jc w:val="right"/>
        <w:rPr>
          <w:rFonts w:hint="cs"/>
          <w:sz w:val="24"/>
          <w:szCs w:val="24"/>
          <w:rtl/>
        </w:rPr>
      </w:pPr>
    </w:p>
    <w:p w14:paraId="66BBBB13" w14:textId="77777777" w:rsidR="00ED0718" w:rsidRPr="00ED0718" w:rsidRDefault="00ED0718" w:rsidP="00ED0718">
      <w:pPr>
        <w:ind w:left="360"/>
        <w:jc w:val="right"/>
        <w:rPr>
          <w:rFonts w:hint="cs"/>
          <w:sz w:val="24"/>
          <w:szCs w:val="24"/>
          <w:rtl/>
        </w:rPr>
      </w:pPr>
    </w:p>
    <w:p w14:paraId="04510F52" w14:textId="77777777" w:rsidR="00ED0718" w:rsidRDefault="00ED0718" w:rsidP="00ED0718">
      <w:pPr>
        <w:ind w:left="360"/>
        <w:jc w:val="right"/>
        <w:rPr>
          <w:rFonts w:hint="cs"/>
          <w:sz w:val="24"/>
          <w:szCs w:val="24"/>
          <w:rtl/>
        </w:rPr>
      </w:pPr>
    </w:p>
    <w:p w14:paraId="68830C5D" w14:textId="77777777" w:rsidR="00ED0718" w:rsidRPr="00ED0718" w:rsidRDefault="00ED0718" w:rsidP="00ED0718">
      <w:pPr>
        <w:ind w:left="360"/>
        <w:jc w:val="right"/>
        <w:rPr>
          <w:sz w:val="24"/>
          <w:szCs w:val="24"/>
          <w:rtl/>
        </w:rPr>
      </w:pPr>
    </w:p>
    <w:p w14:paraId="06F3579B" w14:textId="77777777" w:rsidR="00ED0718" w:rsidRPr="00ED0718" w:rsidRDefault="00ED0718" w:rsidP="00ED0718">
      <w:pPr>
        <w:ind w:left="360"/>
        <w:jc w:val="right"/>
        <w:rPr>
          <w:rFonts w:hint="cs"/>
          <w:sz w:val="24"/>
          <w:szCs w:val="24"/>
          <w:rtl/>
        </w:rPr>
      </w:pPr>
    </w:p>
    <w:p w14:paraId="09AD1D7C" w14:textId="77777777" w:rsidR="00526385" w:rsidRPr="00DC2356" w:rsidRDefault="00526385" w:rsidP="00526385">
      <w:pPr>
        <w:ind w:left="360"/>
        <w:jc w:val="right"/>
        <w:rPr>
          <w:rFonts w:hint="cs"/>
          <w:sz w:val="24"/>
          <w:szCs w:val="24"/>
          <w:rtl/>
        </w:rPr>
      </w:pPr>
    </w:p>
    <w:p w14:paraId="6CF4DE41" w14:textId="77777777" w:rsidR="004327F6" w:rsidRPr="004327F6" w:rsidRDefault="004327F6" w:rsidP="004327F6">
      <w:pPr>
        <w:ind w:left="360"/>
        <w:jc w:val="right"/>
        <w:rPr>
          <w:sz w:val="24"/>
          <w:szCs w:val="24"/>
          <w:rtl/>
        </w:rPr>
      </w:pPr>
    </w:p>
    <w:p w14:paraId="5138590F" w14:textId="77777777" w:rsidR="004327F6" w:rsidRPr="004327F6" w:rsidRDefault="004327F6" w:rsidP="004327F6">
      <w:pPr>
        <w:ind w:left="360"/>
        <w:jc w:val="right"/>
        <w:rPr>
          <w:rFonts w:hint="cs"/>
          <w:sz w:val="24"/>
          <w:szCs w:val="24"/>
          <w:rtl/>
        </w:rPr>
      </w:pPr>
    </w:p>
    <w:p w14:paraId="026892DB" w14:textId="77777777" w:rsidR="00E46489" w:rsidRPr="004327F6" w:rsidRDefault="00E46489" w:rsidP="00E46489">
      <w:pPr>
        <w:ind w:left="360"/>
        <w:jc w:val="right"/>
        <w:rPr>
          <w:rFonts w:hint="cs"/>
          <w:sz w:val="24"/>
          <w:szCs w:val="24"/>
          <w:rtl/>
        </w:rPr>
      </w:pPr>
    </w:p>
    <w:p w14:paraId="4E2CF1E6" w14:textId="7F33FFAE" w:rsidR="00E46489" w:rsidRDefault="00E46489" w:rsidP="00E46489">
      <w:pPr>
        <w:ind w:left="360"/>
        <w:jc w:val="right"/>
        <w:rPr>
          <w:rFonts w:hint="cs"/>
          <w:sz w:val="24"/>
          <w:szCs w:val="24"/>
        </w:rPr>
      </w:pPr>
    </w:p>
    <w:p w14:paraId="2F9419FE" w14:textId="77777777" w:rsidR="00E46489" w:rsidRPr="00E46489" w:rsidRDefault="00E46489" w:rsidP="00E46489">
      <w:pPr>
        <w:ind w:left="360"/>
        <w:jc w:val="right"/>
        <w:rPr>
          <w:rFonts w:hint="cs"/>
          <w:sz w:val="24"/>
          <w:szCs w:val="24"/>
          <w:rtl/>
        </w:rPr>
      </w:pPr>
    </w:p>
    <w:p w14:paraId="7D422A41" w14:textId="2B94347B" w:rsidR="009C0379" w:rsidRDefault="00E46489" w:rsidP="009C0379">
      <w:pPr>
        <w:ind w:left="360"/>
        <w:jc w:val="right"/>
        <w:rPr>
          <w:rFonts w:hint="cs"/>
          <w:sz w:val="24"/>
          <w:szCs w:val="24"/>
          <w:rtl/>
        </w:rPr>
      </w:pPr>
      <w:r>
        <w:rPr>
          <w:rFonts w:hint="cs"/>
          <w:sz w:val="24"/>
          <w:szCs w:val="24"/>
          <w:rtl/>
        </w:rPr>
        <w:t xml:space="preserve"> </w:t>
      </w:r>
    </w:p>
    <w:p w14:paraId="1F6D77B6" w14:textId="77777777" w:rsidR="009C0379" w:rsidRDefault="009C0379" w:rsidP="009C0379">
      <w:pPr>
        <w:ind w:left="360"/>
        <w:jc w:val="right"/>
        <w:rPr>
          <w:sz w:val="24"/>
          <w:szCs w:val="24"/>
          <w:rtl/>
        </w:rPr>
      </w:pPr>
    </w:p>
    <w:p w14:paraId="560D0CA8" w14:textId="77777777" w:rsidR="009C0379" w:rsidRPr="009C0379" w:rsidRDefault="009C0379" w:rsidP="009C0379">
      <w:pPr>
        <w:ind w:left="360"/>
        <w:jc w:val="right"/>
        <w:rPr>
          <w:rFonts w:hint="cs"/>
          <w:sz w:val="24"/>
          <w:szCs w:val="24"/>
          <w:rtl/>
        </w:rPr>
      </w:pPr>
    </w:p>
    <w:p w14:paraId="11B69B50" w14:textId="532D9FF5" w:rsidR="009C0379" w:rsidRPr="009C0379" w:rsidRDefault="009C0379" w:rsidP="009C0379">
      <w:pPr>
        <w:ind w:left="360"/>
        <w:jc w:val="right"/>
        <w:rPr>
          <w:sz w:val="24"/>
          <w:szCs w:val="24"/>
        </w:rPr>
      </w:pPr>
    </w:p>
    <w:p w14:paraId="5941F518" w14:textId="510774CD" w:rsidR="009C0379" w:rsidRPr="00FF1A8A" w:rsidRDefault="009C0379" w:rsidP="009C0379">
      <w:pPr>
        <w:jc w:val="right"/>
        <w:rPr>
          <w:rFonts w:hint="cs"/>
          <w:sz w:val="24"/>
          <w:szCs w:val="24"/>
          <w:rtl/>
        </w:rPr>
      </w:pPr>
    </w:p>
    <w:p w14:paraId="2EA76309" w14:textId="77777777" w:rsidR="00A71A8D" w:rsidRDefault="00A71A8D">
      <w:pPr>
        <w:rPr>
          <w:rFonts w:hint="cs"/>
        </w:rPr>
      </w:pPr>
    </w:p>
    <w:sectPr w:rsidR="00A71A8D" w:rsidSect="00EF4D5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FF30" w14:textId="77777777" w:rsidR="00FD0BDB" w:rsidRDefault="00FD0BDB" w:rsidP="00B643FF">
      <w:pPr>
        <w:spacing w:after="0" w:line="240" w:lineRule="auto"/>
      </w:pPr>
      <w:r>
        <w:separator/>
      </w:r>
    </w:p>
  </w:endnote>
  <w:endnote w:type="continuationSeparator" w:id="0">
    <w:p w14:paraId="35F3B5D0" w14:textId="77777777" w:rsidR="00FD0BDB" w:rsidRDefault="00FD0BDB" w:rsidP="00B6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F76A" w14:textId="77777777" w:rsidR="00FD0BDB" w:rsidRDefault="00FD0BDB" w:rsidP="00B643FF">
      <w:pPr>
        <w:spacing w:after="0" w:line="240" w:lineRule="auto"/>
      </w:pPr>
      <w:r>
        <w:separator/>
      </w:r>
    </w:p>
  </w:footnote>
  <w:footnote w:type="continuationSeparator" w:id="0">
    <w:p w14:paraId="1AEB3974" w14:textId="77777777" w:rsidR="00FD0BDB" w:rsidRDefault="00FD0BDB" w:rsidP="00B64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81C"/>
    <w:multiLevelType w:val="hybridMultilevel"/>
    <w:tmpl w:val="4802DEA0"/>
    <w:lvl w:ilvl="0" w:tplc="2C9A5EA8">
      <w:start w:val="3"/>
      <w:numFmt w:val="decimal"/>
      <w:lvlText w:val="%1."/>
      <w:lvlJc w:val="left"/>
      <w:pPr>
        <w:tabs>
          <w:tab w:val="num" w:pos="720"/>
        </w:tabs>
        <w:ind w:left="720" w:hanging="360"/>
      </w:pPr>
    </w:lvl>
    <w:lvl w:ilvl="1" w:tplc="DC0670D6" w:tentative="1">
      <w:start w:val="1"/>
      <w:numFmt w:val="decimal"/>
      <w:lvlText w:val="%2."/>
      <w:lvlJc w:val="left"/>
      <w:pPr>
        <w:tabs>
          <w:tab w:val="num" w:pos="1440"/>
        </w:tabs>
        <w:ind w:left="1440" w:hanging="360"/>
      </w:pPr>
    </w:lvl>
    <w:lvl w:ilvl="2" w:tplc="23FE407A" w:tentative="1">
      <w:start w:val="1"/>
      <w:numFmt w:val="decimal"/>
      <w:lvlText w:val="%3."/>
      <w:lvlJc w:val="left"/>
      <w:pPr>
        <w:tabs>
          <w:tab w:val="num" w:pos="2160"/>
        </w:tabs>
        <w:ind w:left="2160" w:hanging="360"/>
      </w:pPr>
    </w:lvl>
    <w:lvl w:ilvl="3" w:tplc="D1E498CE" w:tentative="1">
      <w:start w:val="1"/>
      <w:numFmt w:val="decimal"/>
      <w:lvlText w:val="%4."/>
      <w:lvlJc w:val="left"/>
      <w:pPr>
        <w:tabs>
          <w:tab w:val="num" w:pos="2880"/>
        </w:tabs>
        <w:ind w:left="2880" w:hanging="360"/>
      </w:pPr>
    </w:lvl>
    <w:lvl w:ilvl="4" w:tplc="ACAE4380" w:tentative="1">
      <w:start w:val="1"/>
      <w:numFmt w:val="decimal"/>
      <w:lvlText w:val="%5."/>
      <w:lvlJc w:val="left"/>
      <w:pPr>
        <w:tabs>
          <w:tab w:val="num" w:pos="3600"/>
        </w:tabs>
        <w:ind w:left="3600" w:hanging="360"/>
      </w:pPr>
    </w:lvl>
    <w:lvl w:ilvl="5" w:tplc="049AE9B8" w:tentative="1">
      <w:start w:val="1"/>
      <w:numFmt w:val="decimal"/>
      <w:lvlText w:val="%6."/>
      <w:lvlJc w:val="left"/>
      <w:pPr>
        <w:tabs>
          <w:tab w:val="num" w:pos="4320"/>
        </w:tabs>
        <w:ind w:left="4320" w:hanging="360"/>
      </w:pPr>
    </w:lvl>
    <w:lvl w:ilvl="6" w:tplc="B54CBFE2" w:tentative="1">
      <w:start w:val="1"/>
      <w:numFmt w:val="decimal"/>
      <w:lvlText w:val="%7."/>
      <w:lvlJc w:val="left"/>
      <w:pPr>
        <w:tabs>
          <w:tab w:val="num" w:pos="5040"/>
        </w:tabs>
        <w:ind w:left="5040" w:hanging="360"/>
      </w:pPr>
    </w:lvl>
    <w:lvl w:ilvl="7" w:tplc="F6AA62B8" w:tentative="1">
      <w:start w:val="1"/>
      <w:numFmt w:val="decimal"/>
      <w:lvlText w:val="%8."/>
      <w:lvlJc w:val="left"/>
      <w:pPr>
        <w:tabs>
          <w:tab w:val="num" w:pos="5760"/>
        </w:tabs>
        <w:ind w:left="5760" w:hanging="360"/>
      </w:pPr>
    </w:lvl>
    <w:lvl w:ilvl="8" w:tplc="99D05F96" w:tentative="1">
      <w:start w:val="1"/>
      <w:numFmt w:val="decimal"/>
      <w:lvlText w:val="%9."/>
      <w:lvlJc w:val="left"/>
      <w:pPr>
        <w:tabs>
          <w:tab w:val="num" w:pos="6480"/>
        </w:tabs>
        <w:ind w:left="6480" w:hanging="360"/>
      </w:pPr>
    </w:lvl>
  </w:abstractNum>
  <w:abstractNum w:abstractNumId="1" w15:restartNumberingAfterBreak="0">
    <w:nsid w:val="08C05E59"/>
    <w:multiLevelType w:val="hybridMultilevel"/>
    <w:tmpl w:val="ABB6EE98"/>
    <w:lvl w:ilvl="0" w:tplc="04A2FC38">
      <w:start w:val="1"/>
      <w:numFmt w:val="decimal"/>
      <w:lvlText w:val="%1."/>
      <w:lvlJc w:val="left"/>
      <w:pPr>
        <w:tabs>
          <w:tab w:val="num" w:pos="720"/>
        </w:tabs>
        <w:ind w:left="720" w:hanging="360"/>
      </w:pPr>
    </w:lvl>
    <w:lvl w:ilvl="1" w:tplc="A0F0AB08" w:tentative="1">
      <w:start w:val="1"/>
      <w:numFmt w:val="decimal"/>
      <w:lvlText w:val="%2."/>
      <w:lvlJc w:val="left"/>
      <w:pPr>
        <w:tabs>
          <w:tab w:val="num" w:pos="1440"/>
        </w:tabs>
        <w:ind w:left="1440" w:hanging="360"/>
      </w:pPr>
    </w:lvl>
    <w:lvl w:ilvl="2" w:tplc="01E27CF8" w:tentative="1">
      <w:start w:val="1"/>
      <w:numFmt w:val="decimal"/>
      <w:lvlText w:val="%3."/>
      <w:lvlJc w:val="left"/>
      <w:pPr>
        <w:tabs>
          <w:tab w:val="num" w:pos="2160"/>
        </w:tabs>
        <w:ind w:left="2160" w:hanging="360"/>
      </w:pPr>
    </w:lvl>
    <w:lvl w:ilvl="3" w:tplc="B4C8D656" w:tentative="1">
      <w:start w:val="1"/>
      <w:numFmt w:val="decimal"/>
      <w:lvlText w:val="%4."/>
      <w:lvlJc w:val="left"/>
      <w:pPr>
        <w:tabs>
          <w:tab w:val="num" w:pos="2880"/>
        </w:tabs>
        <w:ind w:left="2880" w:hanging="360"/>
      </w:pPr>
    </w:lvl>
    <w:lvl w:ilvl="4" w:tplc="60A86C84" w:tentative="1">
      <w:start w:val="1"/>
      <w:numFmt w:val="decimal"/>
      <w:lvlText w:val="%5."/>
      <w:lvlJc w:val="left"/>
      <w:pPr>
        <w:tabs>
          <w:tab w:val="num" w:pos="3600"/>
        </w:tabs>
        <w:ind w:left="3600" w:hanging="360"/>
      </w:pPr>
    </w:lvl>
    <w:lvl w:ilvl="5" w:tplc="67349258" w:tentative="1">
      <w:start w:val="1"/>
      <w:numFmt w:val="decimal"/>
      <w:lvlText w:val="%6."/>
      <w:lvlJc w:val="left"/>
      <w:pPr>
        <w:tabs>
          <w:tab w:val="num" w:pos="4320"/>
        </w:tabs>
        <w:ind w:left="4320" w:hanging="360"/>
      </w:pPr>
    </w:lvl>
    <w:lvl w:ilvl="6" w:tplc="D77C62D8" w:tentative="1">
      <w:start w:val="1"/>
      <w:numFmt w:val="decimal"/>
      <w:lvlText w:val="%7."/>
      <w:lvlJc w:val="left"/>
      <w:pPr>
        <w:tabs>
          <w:tab w:val="num" w:pos="5040"/>
        </w:tabs>
        <w:ind w:left="5040" w:hanging="360"/>
      </w:pPr>
    </w:lvl>
    <w:lvl w:ilvl="7" w:tplc="62F25334" w:tentative="1">
      <w:start w:val="1"/>
      <w:numFmt w:val="decimal"/>
      <w:lvlText w:val="%8."/>
      <w:lvlJc w:val="left"/>
      <w:pPr>
        <w:tabs>
          <w:tab w:val="num" w:pos="5760"/>
        </w:tabs>
        <w:ind w:left="5760" w:hanging="360"/>
      </w:pPr>
    </w:lvl>
    <w:lvl w:ilvl="8" w:tplc="5776BEDC" w:tentative="1">
      <w:start w:val="1"/>
      <w:numFmt w:val="decimal"/>
      <w:lvlText w:val="%9."/>
      <w:lvlJc w:val="left"/>
      <w:pPr>
        <w:tabs>
          <w:tab w:val="num" w:pos="6480"/>
        </w:tabs>
        <w:ind w:left="6480" w:hanging="360"/>
      </w:pPr>
    </w:lvl>
  </w:abstractNum>
  <w:abstractNum w:abstractNumId="2" w15:restartNumberingAfterBreak="0">
    <w:nsid w:val="090653EA"/>
    <w:multiLevelType w:val="hybridMultilevel"/>
    <w:tmpl w:val="11008D0C"/>
    <w:lvl w:ilvl="0" w:tplc="AADEAEE2">
      <w:start w:val="1"/>
      <w:numFmt w:val="decimal"/>
      <w:lvlText w:val="%1."/>
      <w:lvlJc w:val="left"/>
      <w:pPr>
        <w:tabs>
          <w:tab w:val="num" w:pos="720"/>
        </w:tabs>
        <w:ind w:left="720" w:hanging="360"/>
      </w:pPr>
    </w:lvl>
    <w:lvl w:ilvl="1" w:tplc="A8568F04" w:tentative="1">
      <w:start w:val="1"/>
      <w:numFmt w:val="decimal"/>
      <w:lvlText w:val="%2."/>
      <w:lvlJc w:val="left"/>
      <w:pPr>
        <w:tabs>
          <w:tab w:val="num" w:pos="1440"/>
        </w:tabs>
        <w:ind w:left="1440" w:hanging="360"/>
      </w:pPr>
    </w:lvl>
    <w:lvl w:ilvl="2" w:tplc="22B0240E" w:tentative="1">
      <w:start w:val="1"/>
      <w:numFmt w:val="decimal"/>
      <w:lvlText w:val="%3."/>
      <w:lvlJc w:val="left"/>
      <w:pPr>
        <w:tabs>
          <w:tab w:val="num" w:pos="2160"/>
        </w:tabs>
        <w:ind w:left="2160" w:hanging="360"/>
      </w:pPr>
    </w:lvl>
    <w:lvl w:ilvl="3" w:tplc="855A3700" w:tentative="1">
      <w:start w:val="1"/>
      <w:numFmt w:val="decimal"/>
      <w:lvlText w:val="%4."/>
      <w:lvlJc w:val="left"/>
      <w:pPr>
        <w:tabs>
          <w:tab w:val="num" w:pos="2880"/>
        </w:tabs>
        <w:ind w:left="2880" w:hanging="360"/>
      </w:pPr>
    </w:lvl>
    <w:lvl w:ilvl="4" w:tplc="6F1E6B4C" w:tentative="1">
      <w:start w:val="1"/>
      <w:numFmt w:val="decimal"/>
      <w:lvlText w:val="%5."/>
      <w:lvlJc w:val="left"/>
      <w:pPr>
        <w:tabs>
          <w:tab w:val="num" w:pos="3600"/>
        </w:tabs>
        <w:ind w:left="3600" w:hanging="360"/>
      </w:pPr>
    </w:lvl>
    <w:lvl w:ilvl="5" w:tplc="DCB0CBF0" w:tentative="1">
      <w:start w:val="1"/>
      <w:numFmt w:val="decimal"/>
      <w:lvlText w:val="%6."/>
      <w:lvlJc w:val="left"/>
      <w:pPr>
        <w:tabs>
          <w:tab w:val="num" w:pos="4320"/>
        </w:tabs>
        <w:ind w:left="4320" w:hanging="360"/>
      </w:pPr>
    </w:lvl>
    <w:lvl w:ilvl="6" w:tplc="3A089B94" w:tentative="1">
      <w:start w:val="1"/>
      <w:numFmt w:val="decimal"/>
      <w:lvlText w:val="%7."/>
      <w:lvlJc w:val="left"/>
      <w:pPr>
        <w:tabs>
          <w:tab w:val="num" w:pos="5040"/>
        </w:tabs>
        <w:ind w:left="5040" w:hanging="360"/>
      </w:pPr>
    </w:lvl>
    <w:lvl w:ilvl="7" w:tplc="EC74C8AE" w:tentative="1">
      <w:start w:val="1"/>
      <w:numFmt w:val="decimal"/>
      <w:lvlText w:val="%8."/>
      <w:lvlJc w:val="left"/>
      <w:pPr>
        <w:tabs>
          <w:tab w:val="num" w:pos="5760"/>
        </w:tabs>
        <w:ind w:left="5760" w:hanging="360"/>
      </w:pPr>
    </w:lvl>
    <w:lvl w:ilvl="8" w:tplc="72582494" w:tentative="1">
      <w:start w:val="1"/>
      <w:numFmt w:val="decimal"/>
      <w:lvlText w:val="%9."/>
      <w:lvlJc w:val="left"/>
      <w:pPr>
        <w:tabs>
          <w:tab w:val="num" w:pos="6480"/>
        </w:tabs>
        <w:ind w:left="6480" w:hanging="360"/>
      </w:pPr>
    </w:lvl>
  </w:abstractNum>
  <w:abstractNum w:abstractNumId="3" w15:restartNumberingAfterBreak="0">
    <w:nsid w:val="09B33C69"/>
    <w:multiLevelType w:val="hybridMultilevel"/>
    <w:tmpl w:val="A8986EDE"/>
    <w:lvl w:ilvl="0" w:tplc="BBBA4638">
      <w:start w:val="1"/>
      <w:numFmt w:val="decimal"/>
      <w:lvlText w:val="%1."/>
      <w:lvlJc w:val="left"/>
      <w:pPr>
        <w:tabs>
          <w:tab w:val="num" w:pos="720"/>
        </w:tabs>
        <w:ind w:left="720" w:hanging="360"/>
      </w:pPr>
    </w:lvl>
    <w:lvl w:ilvl="1" w:tplc="56068B86">
      <w:numFmt w:val="bullet"/>
      <w:lvlText w:val=""/>
      <w:lvlJc w:val="left"/>
      <w:pPr>
        <w:tabs>
          <w:tab w:val="num" w:pos="1440"/>
        </w:tabs>
        <w:ind w:left="1440" w:hanging="360"/>
      </w:pPr>
      <w:rPr>
        <w:rFonts w:ascii="Wingdings" w:hAnsi="Wingdings" w:hint="default"/>
      </w:rPr>
    </w:lvl>
    <w:lvl w:ilvl="2" w:tplc="330003DE" w:tentative="1">
      <w:start w:val="1"/>
      <w:numFmt w:val="decimal"/>
      <w:lvlText w:val="%3."/>
      <w:lvlJc w:val="left"/>
      <w:pPr>
        <w:tabs>
          <w:tab w:val="num" w:pos="2160"/>
        </w:tabs>
        <w:ind w:left="2160" w:hanging="360"/>
      </w:pPr>
    </w:lvl>
    <w:lvl w:ilvl="3" w:tplc="96D01DAE" w:tentative="1">
      <w:start w:val="1"/>
      <w:numFmt w:val="decimal"/>
      <w:lvlText w:val="%4."/>
      <w:lvlJc w:val="left"/>
      <w:pPr>
        <w:tabs>
          <w:tab w:val="num" w:pos="2880"/>
        </w:tabs>
        <w:ind w:left="2880" w:hanging="360"/>
      </w:pPr>
    </w:lvl>
    <w:lvl w:ilvl="4" w:tplc="E73C8AC6" w:tentative="1">
      <w:start w:val="1"/>
      <w:numFmt w:val="decimal"/>
      <w:lvlText w:val="%5."/>
      <w:lvlJc w:val="left"/>
      <w:pPr>
        <w:tabs>
          <w:tab w:val="num" w:pos="3600"/>
        </w:tabs>
        <w:ind w:left="3600" w:hanging="360"/>
      </w:pPr>
    </w:lvl>
    <w:lvl w:ilvl="5" w:tplc="44E8DD34" w:tentative="1">
      <w:start w:val="1"/>
      <w:numFmt w:val="decimal"/>
      <w:lvlText w:val="%6."/>
      <w:lvlJc w:val="left"/>
      <w:pPr>
        <w:tabs>
          <w:tab w:val="num" w:pos="4320"/>
        </w:tabs>
        <w:ind w:left="4320" w:hanging="360"/>
      </w:pPr>
    </w:lvl>
    <w:lvl w:ilvl="6" w:tplc="B4F6E60E" w:tentative="1">
      <w:start w:val="1"/>
      <w:numFmt w:val="decimal"/>
      <w:lvlText w:val="%7."/>
      <w:lvlJc w:val="left"/>
      <w:pPr>
        <w:tabs>
          <w:tab w:val="num" w:pos="5040"/>
        </w:tabs>
        <w:ind w:left="5040" w:hanging="360"/>
      </w:pPr>
    </w:lvl>
    <w:lvl w:ilvl="7" w:tplc="2D8CDDAE" w:tentative="1">
      <w:start w:val="1"/>
      <w:numFmt w:val="decimal"/>
      <w:lvlText w:val="%8."/>
      <w:lvlJc w:val="left"/>
      <w:pPr>
        <w:tabs>
          <w:tab w:val="num" w:pos="5760"/>
        </w:tabs>
        <w:ind w:left="5760" w:hanging="360"/>
      </w:pPr>
    </w:lvl>
    <w:lvl w:ilvl="8" w:tplc="06AA15D6" w:tentative="1">
      <w:start w:val="1"/>
      <w:numFmt w:val="decimal"/>
      <w:lvlText w:val="%9."/>
      <w:lvlJc w:val="left"/>
      <w:pPr>
        <w:tabs>
          <w:tab w:val="num" w:pos="6480"/>
        </w:tabs>
        <w:ind w:left="6480" w:hanging="360"/>
      </w:pPr>
    </w:lvl>
  </w:abstractNum>
  <w:abstractNum w:abstractNumId="4" w15:restartNumberingAfterBreak="0">
    <w:nsid w:val="0B2C55F8"/>
    <w:multiLevelType w:val="hybridMultilevel"/>
    <w:tmpl w:val="914690DE"/>
    <w:lvl w:ilvl="0" w:tplc="F9AE3712">
      <w:start w:val="1"/>
      <w:numFmt w:val="decimal"/>
      <w:lvlText w:val="%1."/>
      <w:lvlJc w:val="left"/>
      <w:pPr>
        <w:tabs>
          <w:tab w:val="num" w:pos="720"/>
        </w:tabs>
        <w:ind w:left="720" w:hanging="360"/>
      </w:pPr>
    </w:lvl>
    <w:lvl w:ilvl="1" w:tplc="F45272C6" w:tentative="1">
      <w:start w:val="1"/>
      <w:numFmt w:val="decimal"/>
      <w:lvlText w:val="%2."/>
      <w:lvlJc w:val="left"/>
      <w:pPr>
        <w:tabs>
          <w:tab w:val="num" w:pos="1440"/>
        </w:tabs>
        <w:ind w:left="1440" w:hanging="360"/>
      </w:pPr>
    </w:lvl>
    <w:lvl w:ilvl="2" w:tplc="8C56620E" w:tentative="1">
      <w:start w:val="1"/>
      <w:numFmt w:val="decimal"/>
      <w:lvlText w:val="%3."/>
      <w:lvlJc w:val="left"/>
      <w:pPr>
        <w:tabs>
          <w:tab w:val="num" w:pos="2160"/>
        </w:tabs>
        <w:ind w:left="2160" w:hanging="360"/>
      </w:pPr>
    </w:lvl>
    <w:lvl w:ilvl="3" w:tplc="35E4DE56" w:tentative="1">
      <w:start w:val="1"/>
      <w:numFmt w:val="decimal"/>
      <w:lvlText w:val="%4."/>
      <w:lvlJc w:val="left"/>
      <w:pPr>
        <w:tabs>
          <w:tab w:val="num" w:pos="2880"/>
        </w:tabs>
        <w:ind w:left="2880" w:hanging="360"/>
      </w:pPr>
    </w:lvl>
    <w:lvl w:ilvl="4" w:tplc="405EE780" w:tentative="1">
      <w:start w:val="1"/>
      <w:numFmt w:val="decimal"/>
      <w:lvlText w:val="%5."/>
      <w:lvlJc w:val="left"/>
      <w:pPr>
        <w:tabs>
          <w:tab w:val="num" w:pos="3600"/>
        </w:tabs>
        <w:ind w:left="3600" w:hanging="360"/>
      </w:pPr>
    </w:lvl>
    <w:lvl w:ilvl="5" w:tplc="D5ACCE78" w:tentative="1">
      <w:start w:val="1"/>
      <w:numFmt w:val="decimal"/>
      <w:lvlText w:val="%6."/>
      <w:lvlJc w:val="left"/>
      <w:pPr>
        <w:tabs>
          <w:tab w:val="num" w:pos="4320"/>
        </w:tabs>
        <w:ind w:left="4320" w:hanging="360"/>
      </w:pPr>
    </w:lvl>
    <w:lvl w:ilvl="6" w:tplc="72967E7E" w:tentative="1">
      <w:start w:val="1"/>
      <w:numFmt w:val="decimal"/>
      <w:lvlText w:val="%7."/>
      <w:lvlJc w:val="left"/>
      <w:pPr>
        <w:tabs>
          <w:tab w:val="num" w:pos="5040"/>
        </w:tabs>
        <w:ind w:left="5040" w:hanging="360"/>
      </w:pPr>
    </w:lvl>
    <w:lvl w:ilvl="7" w:tplc="1B10BC2C" w:tentative="1">
      <w:start w:val="1"/>
      <w:numFmt w:val="decimal"/>
      <w:lvlText w:val="%8."/>
      <w:lvlJc w:val="left"/>
      <w:pPr>
        <w:tabs>
          <w:tab w:val="num" w:pos="5760"/>
        </w:tabs>
        <w:ind w:left="5760" w:hanging="360"/>
      </w:pPr>
    </w:lvl>
    <w:lvl w:ilvl="8" w:tplc="69D69C22" w:tentative="1">
      <w:start w:val="1"/>
      <w:numFmt w:val="decimal"/>
      <w:lvlText w:val="%9."/>
      <w:lvlJc w:val="left"/>
      <w:pPr>
        <w:tabs>
          <w:tab w:val="num" w:pos="6480"/>
        </w:tabs>
        <w:ind w:left="6480" w:hanging="360"/>
      </w:pPr>
    </w:lvl>
  </w:abstractNum>
  <w:abstractNum w:abstractNumId="5" w15:restartNumberingAfterBreak="0">
    <w:nsid w:val="0D580D0F"/>
    <w:multiLevelType w:val="hybridMultilevel"/>
    <w:tmpl w:val="5840160A"/>
    <w:lvl w:ilvl="0" w:tplc="C6C637F8">
      <w:start w:val="3"/>
      <w:numFmt w:val="decimal"/>
      <w:lvlText w:val="%1."/>
      <w:lvlJc w:val="left"/>
      <w:pPr>
        <w:tabs>
          <w:tab w:val="num" w:pos="720"/>
        </w:tabs>
        <w:ind w:left="720" w:hanging="360"/>
      </w:pPr>
    </w:lvl>
    <w:lvl w:ilvl="1" w:tplc="A02A0E44">
      <w:start w:val="1"/>
      <w:numFmt w:val="lowerLetter"/>
      <w:lvlText w:val="%2."/>
      <w:lvlJc w:val="left"/>
      <w:pPr>
        <w:tabs>
          <w:tab w:val="num" w:pos="1440"/>
        </w:tabs>
        <w:ind w:left="1440" w:hanging="360"/>
      </w:pPr>
    </w:lvl>
    <w:lvl w:ilvl="2" w:tplc="B29A2FBA" w:tentative="1">
      <w:start w:val="1"/>
      <w:numFmt w:val="decimal"/>
      <w:lvlText w:val="%3."/>
      <w:lvlJc w:val="left"/>
      <w:pPr>
        <w:tabs>
          <w:tab w:val="num" w:pos="2160"/>
        </w:tabs>
        <w:ind w:left="2160" w:hanging="360"/>
      </w:pPr>
    </w:lvl>
    <w:lvl w:ilvl="3" w:tplc="4A8C3736" w:tentative="1">
      <w:start w:val="1"/>
      <w:numFmt w:val="decimal"/>
      <w:lvlText w:val="%4."/>
      <w:lvlJc w:val="left"/>
      <w:pPr>
        <w:tabs>
          <w:tab w:val="num" w:pos="2880"/>
        </w:tabs>
        <w:ind w:left="2880" w:hanging="360"/>
      </w:pPr>
    </w:lvl>
    <w:lvl w:ilvl="4" w:tplc="95F0C1EE" w:tentative="1">
      <w:start w:val="1"/>
      <w:numFmt w:val="decimal"/>
      <w:lvlText w:val="%5."/>
      <w:lvlJc w:val="left"/>
      <w:pPr>
        <w:tabs>
          <w:tab w:val="num" w:pos="3600"/>
        </w:tabs>
        <w:ind w:left="3600" w:hanging="360"/>
      </w:pPr>
    </w:lvl>
    <w:lvl w:ilvl="5" w:tplc="55B09962" w:tentative="1">
      <w:start w:val="1"/>
      <w:numFmt w:val="decimal"/>
      <w:lvlText w:val="%6."/>
      <w:lvlJc w:val="left"/>
      <w:pPr>
        <w:tabs>
          <w:tab w:val="num" w:pos="4320"/>
        </w:tabs>
        <w:ind w:left="4320" w:hanging="360"/>
      </w:pPr>
    </w:lvl>
    <w:lvl w:ilvl="6" w:tplc="D9AC57EA" w:tentative="1">
      <w:start w:val="1"/>
      <w:numFmt w:val="decimal"/>
      <w:lvlText w:val="%7."/>
      <w:lvlJc w:val="left"/>
      <w:pPr>
        <w:tabs>
          <w:tab w:val="num" w:pos="5040"/>
        </w:tabs>
        <w:ind w:left="5040" w:hanging="360"/>
      </w:pPr>
    </w:lvl>
    <w:lvl w:ilvl="7" w:tplc="1CF2F4BA" w:tentative="1">
      <w:start w:val="1"/>
      <w:numFmt w:val="decimal"/>
      <w:lvlText w:val="%8."/>
      <w:lvlJc w:val="left"/>
      <w:pPr>
        <w:tabs>
          <w:tab w:val="num" w:pos="5760"/>
        </w:tabs>
        <w:ind w:left="5760" w:hanging="360"/>
      </w:pPr>
    </w:lvl>
    <w:lvl w:ilvl="8" w:tplc="22E29220" w:tentative="1">
      <w:start w:val="1"/>
      <w:numFmt w:val="decimal"/>
      <w:lvlText w:val="%9."/>
      <w:lvlJc w:val="left"/>
      <w:pPr>
        <w:tabs>
          <w:tab w:val="num" w:pos="6480"/>
        </w:tabs>
        <w:ind w:left="6480" w:hanging="360"/>
      </w:pPr>
    </w:lvl>
  </w:abstractNum>
  <w:abstractNum w:abstractNumId="6" w15:restartNumberingAfterBreak="0">
    <w:nsid w:val="0DB57F0B"/>
    <w:multiLevelType w:val="hybridMultilevel"/>
    <w:tmpl w:val="3F6A2136"/>
    <w:lvl w:ilvl="0" w:tplc="7244F7C0">
      <w:start w:val="1"/>
      <w:numFmt w:val="decimal"/>
      <w:lvlText w:val="%1."/>
      <w:lvlJc w:val="left"/>
      <w:pPr>
        <w:tabs>
          <w:tab w:val="num" w:pos="720"/>
        </w:tabs>
        <w:ind w:left="720" w:hanging="360"/>
      </w:pPr>
    </w:lvl>
    <w:lvl w:ilvl="1" w:tplc="2036333A" w:tentative="1">
      <w:start w:val="1"/>
      <w:numFmt w:val="decimal"/>
      <w:lvlText w:val="%2."/>
      <w:lvlJc w:val="left"/>
      <w:pPr>
        <w:tabs>
          <w:tab w:val="num" w:pos="1440"/>
        </w:tabs>
        <w:ind w:left="1440" w:hanging="360"/>
      </w:pPr>
    </w:lvl>
    <w:lvl w:ilvl="2" w:tplc="A024F930" w:tentative="1">
      <w:start w:val="1"/>
      <w:numFmt w:val="decimal"/>
      <w:lvlText w:val="%3."/>
      <w:lvlJc w:val="left"/>
      <w:pPr>
        <w:tabs>
          <w:tab w:val="num" w:pos="2160"/>
        </w:tabs>
        <w:ind w:left="2160" w:hanging="360"/>
      </w:pPr>
    </w:lvl>
    <w:lvl w:ilvl="3" w:tplc="6C84A564" w:tentative="1">
      <w:start w:val="1"/>
      <w:numFmt w:val="decimal"/>
      <w:lvlText w:val="%4."/>
      <w:lvlJc w:val="left"/>
      <w:pPr>
        <w:tabs>
          <w:tab w:val="num" w:pos="2880"/>
        </w:tabs>
        <w:ind w:left="2880" w:hanging="360"/>
      </w:pPr>
    </w:lvl>
    <w:lvl w:ilvl="4" w:tplc="598E1B3A" w:tentative="1">
      <w:start w:val="1"/>
      <w:numFmt w:val="decimal"/>
      <w:lvlText w:val="%5."/>
      <w:lvlJc w:val="left"/>
      <w:pPr>
        <w:tabs>
          <w:tab w:val="num" w:pos="3600"/>
        </w:tabs>
        <w:ind w:left="3600" w:hanging="360"/>
      </w:pPr>
    </w:lvl>
    <w:lvl w:ilvl="5" w:tplc="FC02A286" w:tentative="1">
      <w:start w:val="1"/>
      <w:numFmt w:val="decimal"/>
      <w:lvlText w:val="%6."/>
      <w:lvlJc w:val="left"/>
      <w:pPr>
        <w:tabs>
          <w:tab w:val="num" w:pos="4320"/>
        </w:tabs>
        <w:ind w:left="4320" w:hanging="360"/>
      </w:pPr>
    </w:lvl>
    <w:lvl w:ilvl="6" w:tplc="70FA8006" w:tentative="1">
      <w:start w:val="1"/>
      <w:numFmt w:val="decimal"/>
      <w:lvlText w:val="%7."/>
      <w:lvlJc w:val="left"/>
      <w:pPr>
        <w:tabs>
          <w:tab w:val="num" w:pos="5040"/>
        </w:tabs>
        <w:ind w:left="5040" w:hanging="360"/>
      </w:pPr>
    </w:lvl>
    <w:lvl w:ilvl="7" w:tplc="F7A29A98" w:tentative="1">
      <w:start w:val="1"/>
      <w:numFmt w:val="decimal"/>
      <w:lvlText w:val="%8."/>
      <w:lvlJc w:val="left"/>
      <w:pPr>
        <w:tabs>
          <w:tab w:val="num" w:pos="5760"/>
        </w:tabs>
        <w:ind w:left="5760" w:hanging="360"/>
      </w:pPr>
    </w:lvl>
    <w:lvl w:ilvl="8" w:tplc="4238CA9C" w:tentative="1">
      <w:start w:val="1"/>
      <w:numFmt w:val="decimal"/>
      <w:lvlText w:val="%9."/>
      <w:lvlJc w:val="left"/>
      <w:pPr>
        <w:tabs>
          <w:tab w:val="num" w:pos="6480"/>
        </w:tabs>
        <w:ind w:left="6480" w:hanging="360"/>
      </w:pPr>
    </w:lvl>
  </w:abstractNum>
  <w:abstractNum w:abstractNumId="7" w15:restartNumberingAfterBreak="0">
    <w:nsid w:val="0DE00934"/>
    <w:multiLevelType w:val="hybridMultilevel"/>
    <w:tmpl w:val="7158AAFE"/>
    <w:lvl w:ilvl="0" w:tplc="407AE8B6">
      <w:start w:val="1"/>
      <w:numFmt w:val="decimal"/>
      <w:lvlText w:val="%1."/>
      <w:lvlJc w:val="left"/>
      <w:pPr>
        <w:tabs>
          <w:tab w:val="num" w:pos="720"/>
        </w:tabs>
        <w:ind w:left="720" w:hanging="360"/>
      </w:pPr>
    </w:lvl>
    <w:lvl w:ilvl="1" w:tplc="271EEF5E" w:tentative="1">
      <w:start w:val="1"/>
      <w:numFmt w:val="decimal"/>
      <w:lvlText w:val="%2."/>
      <w:lvlJc w:val="left"/>
      <w:pPr>
        <w:tabs>
          <w:tab w:val="num" w:pos="1440"/>
        </w:tabs>
        <w:ind w:left="1440" w:hanging="360"/>
      </w:pPr>
    </w:lvl>
    <w:lvl w:ilvl="2" w:tplc="9D44BC26" w:tentative="1">
      <w:start w:val="1"/>
      <w:numFmt w:val="decimal"/>
      <w:lvlText w:val="%3."/>
      <w:lvlJc w:val="left"/>
      <w:pPr>
        <w:tabs>
          <w:tab w:val="num" w:pos="2160"/>
        </w:tabs>
        <w:ind w:left="2160" w:hanging="360"/>
      </w:pPr>
    </w:lvl>
    <w:lvl w:ilvl="3" w:tplc="A45E12A2" w:tentative="1">
      <w:start w:val="1"/>
      <w:numFmt w:val="decimal"/>
      <w:lvlText w:val="%4."/>
      <w:lvlJc w:val="left"/>
      <w:pPr>
        <w:tabs>
          <w:tab w:val="num" w:pos="2880"/>
        </w:tabs>
        <w:ind w:left="2880" w:hanging="360"/>
      </w:pPr>
    </w:lvl>
    <w:lvl w:ilvl="4" w:tplc="25C8D76A" w:tentative="1">
      <w:start w:val="1"/>
      <w:numFmt w:val="decimal"/>
      <w:lvlText w:val="%5."/>
      <w:lvlJc w:val="left"/>
      <w:pPr>
        <w:tabs>
          <w:tab w:val="num" w:pos="3600"/>
        </w:tabs>
        <w:ind w:left="3600" w:hanging="360"/>
      </w:pPr>
    </w:lvl>
    <w:lvl w:ilvl="5" w:tplc="7D1E8EA8" w:tentative="1">
      <w:start w:val="1"/>
      <w:numFmt w:val="decimal"/>
      <w:lvlText w:val="%6."/>
      <w:lvlJc w:val="left"/>
      <w:pPr>
        <w:tabs>
          <w:tab w:val="num" w:pos="4320"/>
        </w:tabs>
        <w:ind w:left="4320" w:hanging="360"/>
      </w:pPr>
    </w:lvl>
    <w:lvl w:ilvl="6" w:tplc="5DF4B582" w:tentative="1">
      <w:start w:val="1"/>
      <w:numFmt w:val="decimal"/>
      <w:lvlText w:val="%7."/>
      <w:lvlJc w:val="left"/>
      <w:pPr>
        <w:tabs>
          <w:tab w:val="num" w:pos="5040"/>
        </w:tabs>
        <w:ind w:left="5040" w:hanging="360"/>
      </w:pPr>
    </w:lvl>
    <w:lvl w:ilvl="7" w:tplc="DF28A71E" w:tentative="1">
      <w:start w:val="1"/>
      <w:numFmt w:val="decimal"/>
      <w:lvlText w:val="%8."/>
      <w:lvlJc w:val="left"/>
      <w:pPr>
        <w:tabs>
          <w:tab w:val="num" w:pos="5760"/>
        </w:tabs>
        <w:ind w:left="5760" w:hanging="360"/>
      </w:pPr>
    </w:lvl>
    <w:lvl w:ilvl="8" w:tplc="C8BAFB5A" w:tentative="1">
      <w:start w:val="1"/>
      <w:numFmt w:val="decimal"/>
      <w:lvlText w:val="%9."/>
      <w:lvlJc w:val="left"/>
      <w:pPr>
        <w:tabs>
          <w:tab w:val="num" w:pos="6480"/>
        </w:tabs>
        <w:ind w:left="6480" w:hanging="360"/>
      </w:pPr>
    </w:lvl>
  </w:abstractNum>
  <w:abstractNum w:abstractNumId="8" w15:restartNumberingAfterBreak="0">
    <w:nsid w:val="13677C64"/>
    <w:multiLevelType w:val="hybridMultilevel"/>
    <w:tmpl w:val="DB48E69E"/>
    <w:lvl w:ilvl="0" w:tplc="C7DA7FFC">
      <w:start w:val="1"/>
      <w:numFmt w:val="decimal"/>
      <w:lvlText w:val="%1."/>
      <w:lvlJc w:val="left"/>
      <w:pPr>
        <w:tabs>
          <w:tab w:val="num" w:pos="720"/>
        </w:tabs>
        <w:ind w:left="720" w:hanging="360"/>
      </w:pPr>
    </w:lvl>
    <w:lvl w:ilvl="1" w:tplc="80B4FC38">
      <w:numFmt w:val="bullet"/>
      <w:lvlText w:val=""/>
      <w:lvlJc w:val="left"/>
      <w:pPr>
        <w:tabs>
          <w:tab w:val="num" w:pos="1440"/>
        </w:tabs>
        <w:ind w:left="1440" w:hanging="360"/>
      </w:pPr>
      <w:rPr>
        <w:rFonts w:ascii="Wingdings" w:hAnsi="Wingdings" w:hint="default"/>
      </w:rPr>
    </w:lvl>
    <w:lvl w:ilvl="2" w:tplc="81B8E40C" w:tentative="1">
      <w:start w:val="1"/>
      <w:numFmt w:val="decimal"/>
      <w:lvlText w:val="%3."/>
      <w:lvlJc w:val="left"/>
      <w:pPr>
        <w:tabs>
          <w:tab w:val="num" w:pos="2160"/>
        </w:tabs>
        <w:ind w:left="2160" w:hanging="360"/>
      </w:pPr>
    </w:lvl>
    <w:lvl w:ilvl="3" w:tplc="393C0BBC" w:tentative="1">
      <w:start w:val="1"/>
      <w:numFmt w:val="decimal"/>
      <w:lvlText w:val="%4."/>
      <w:lvlJc w:val="left"/>
      <w:pPr>
        <w:tabs>
          <w:tab w:val="num" w:pos="2880"/>
        </w:tabs>
        <w:ind w:left="2880" w:hanging="360"/>
      </w:pPr>
    </w:lvl>
    <w:lvl w:ilvl="4" w:tplc="96CA2F14" w:tentative="1">
      <w:start w:val="1"/>
      <w:numFmt w:val="decimal"/>
      <w:lvlText w:val="%5."/>
      <w:lvlJc w:val="left"/>
      <w:pPr>
        <w:tabs>
          <w:tab w:val="num" w:pos="3600"/>
        </w:tabs>
        <w:ind w:left="3600" w:hanging="360"/>
      </w:pPr>
    </w:lvl>
    <w:lvl w:ilvl="5" w:tplc="9B3CB65A" w:tentative="1">
      <w:start w:val="1"/>
      <w:numFmt w:val="decimal"/>
      <w:lvlText w:val="%6."/>
      <w:lvlJc w:val="left"/>
      <w:pPr>
        <w:tabs>
          <w:tab w:val="num" w:pos="4320"/>
        </w:tabs>
        <w:ind w:left="4320" w:hanging="360"/>
      </w:pPr>
    </w:lvl>
    <w:lvl w:ilvl="6" w:tplc="530ED82E" w:tentative="1">
      <w:start w:val="1"/>
      <w:numFmt w:val="decimal"/>
      <w:lvlText w:val="%7."/>
      <w:lvlJc w:val="left"/>
      <w:pPr>
        <w:tabs>
          <w:tab w:val="num" w:pos="5040"/>
        </w:tabs>
        <w:ind w:left="5040" w:hanging="360"/>
      </w:pPr>
    </w:lvl>
    <w:lvl w:ilvl="7" w:tplc="06ECEF38" w:tentative="1">
      <w:start w:val="1"/>
      <w:numFmt w:val="decimal"/>
      <w:lvlText w:val="%8."/>
      <w:lvlJc w:val="left"/>
      <w:pPr>
        <w:tabs>
          <w:tab w:val="num" w:pos="5760"/>
        </w:tabs>
        <w:ind w:left="5760" w:hanging="360"/>
      </w:pPr>
    </w:lvl>
    <w:lvl w:ilvl="8" w:tplc="CB60D9DA" w:tentative="1">
      <w:start w:val="1"/>
      <w:numFmt w:val="decimal"/>
      <w:lvlText w:val="%9."/>
      <w:lvlJc w:val="left"/>
      <w:pPr>
        <w:tabs>
          <w:tab w:val="num" w:pos="6480"/>
        </w:tabs>
        <w:ind w:left="6480" w:hanging="360"/>
      </w:pPr>
    </w:lvl>
  </w:abstractNum>
  <w:abstractNum w:abstractNumId="9" w15:restartNumberingAfterBreak="0">
    <w:nsid w:val="1CB3345C"/>
    <w:multiLevelType w:val="hybridMultilevel"/>
    <w:tmpl w:val="AC889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B42B9"/>
    <w:multiLevelType w:val="hybridMultilevel"/>
    <w:tmpl w:val="ED4ACD50"/>
    <w:lvl w:ilvl="0" w:tplc="1D26B868">
      <w:start w:val="1"/>
      <w:numFmt w:val="decimal"/>
      <w:lvlText w:val="%1."/>
      <w:lvlJc w:val="left"/>
      <w:pPr>
        <w:tabs>
          <w:tab w:val="num" w:pos="720"/>
        </w:tabs>
        <w:ind w:left="720" w:hanging="360"/>
      </w:pPr>
    </w:lvl>
    <w:lvl w:ilvl="1" w:tplc="233C3C82" w:tentative="1">
      <w:start w:val="1"/>
      <w:numFmt w:val="decimal"/>
      <w:lvlText w:val="%2."/>
      <w:lvlJc w:val="left"/>
      <w:pPr>
        <w:tabs>
          <w:tab w:val="num" w:pos="1440"/>
        </w:tabs>
        <w:ind w:left="1440" w:hanging="360"/>
      </w:pPr>
    </w:lvl>
    <w:lvl w:ilvl="2" w:tplc="CFF8FD30" w:tentative="1">
      <w:start w:val="1"/>
      <w:numFmt w:val="decimal"/>
      <w:lvlText w:val="%3."/>
      <w:lvlJc w:val="left"/>
      <w:pPr>
        <w:tabs>
          <w:tab w:val="num" w:pos="2160"/>
        </w:tabs>
        <w:ind w:left="2160" w:hanging="360"/>
      </w:pPr>
    </w:lvl>
    <w:lvl w:ilvl="3" w:tplc="A8C2AAB4" w:tentative="1">
      <w:start w:val="1"/>
      <w:numFmt w:val="decimal"/>
      <w:lvlText w:val="%4."/>
      <w:lvlJc w:val="left"/>
      <w:pPr>
        <w:tabs>
          <w:tab w:val="num" w:pos="2880"/>
        </w:tabs>
        <w:ind w:left="2880" w:hanging="360"/>
      </w:pPr>
    </w:lvl>
    <w:lvl w:ilvl="4" w:tplc="364689CE" w:tentative="1">
      <w:start w:val="1"/>
      <w:numFmt w:val="decimal"/>
      <w:lvlText w:val="%5."/>
      <w:lvlJc w:val="left"/>
      <w:pPr>
        <w:tabs>
          <w:tab w:val="num" w:pos="3600"/>
        </w:tabs>
        <w:ind w:left="3600" w:hanging="360"/>
      </w:pPr>
    </w:lvl>
    <w:lvl w:ilvl="5" w:tplc="2B304EB6" w:tentative="1">
      <w:start w:val="1"/>
      <w:numFmt w:val="decimal"/>
      <w:lvlText w:val="%6."/>
      <w:lvlJc w:val="left"/>
      <w:pPr>
        <w:tabs>
          <w:tab w:val="num" w:pos="4320"/>
        </w:tabs>
        <w:ind w:left="4320" w:hanging="360"/>
      </w:pPr>
    </w:lvl>
    <w:lvl w:ilvl="6" w:tplc="0CC09554" w:tentative="1">
      <w:start w:val="1"/>
      <w:numFmt w:val="decimal"/>
      <w:lvlText w:val="%7."/>
      <w:lvlJc w:val="left"/>
      <w:pPr>
        <w:tabs>
          <w:tab w:val="num" w:pos="5040"/>
        </w:tabs>
        <w:ind w:left="5040" w:hanging="360"/>
      </w:pPr>
    </w:lvl>
    <w:lvl w:ilvl="7" w:tplc="36560D40" w:tentative="1">
      <w:start w:val="1"/>
      <w:numFmt w:val="decimal"/>
      <w:lvlText w:val="%8."/>
      <w:lvlJc w:val="left"/>
      <w:pPr>
        <w:tabs>
          <w:tab w:val="num" w:pos="5760"/>
        </w:tabs>
        <w:ind w:left="5760" w:hanging="360"/>
      </w:pPr>
    </w:lvl>
    <w:lvl w:ilvl="8" w:tplc="BF301A4E" w:tentative="1">
      <w:start w:val="1"/>
      <w:numFmt w:val="decimal"/>
      <w:lvlText w:val="%9."/>
      <w:lvlJc w:val="left"/>
      <w:pPr>
        <w:tabs>
          <w:tab w:val="num" w:pos="6480"/>
        </w:tabs>
        <w:ind w:left="6480" w:hanging="360"/>
      </w:pPr>
    </w:lvl>
  </w:abstractNum>
  <w:abstractNum w:abstractNumId="11" w15:restartNumberingAfterBreak="0">
    <w:nsid w:val="233F506C"/>
    <w:multiLevelType w:val="hybridMultilevel"/>
    <w:tmpl w:val="E70C678C"/>
    <w:lvl w:ilvl="0" w:tplc="EF3ECF32">
      <w:start w:val="1"/>
      <w:numFmt w:val="decimal"/>
      <w:lvlText w:val="%1."/>
      <w:lvlJc w:val="left"/>
      <w:pPr>
        <w:tabs>
          <w:tab w:val="num" w:pos="720"/>
        </w:tabs>
        <w:ind w:left="720" w:hanging="360"/>
      </w:pPr>
    </w:lvl>
    <w:lvl w:ilvl="1" w:tplc="4516BE0C" w:tentative="1">
      <w:start w:val="1"/>
      <w:numFmt w:val="decimal"/>
      <w:lvlText w:val="%2."/>
      <w:lvlJc w:val="left"/>
      <w:pPr>
        <w:tabs>
          <w:tab w:val="num" w:pos="1440"/>
        </w:tabs>
        <w:ind w:left="1440" w:hanging="360"/>
      </w:pPr>
    </w:lvl>
    <w:lvl w:ilvl="2" w:tplc="6220D150" w:tentative="1">
      <w:start w:val="1"/>
      <w:numFmt w:val="decimal"/>
      <w:lvlText w:val="%3."/>
      <w:lvlJc w:val="left"/>
      <w:pPr>
        <w:tabs>
          <w:tab w:val="num" w:pos="2160"/>
        </w:tabs>
        <w:ind w:left="2160" w:hanging="360"/>
      </w:pPr>
    </w:lvl>
    <w:lvl w:ilvl="3" w:tplc="65E8EA0E" w:tentative="1">
      <w:start w:val="1"/>
      <w:numFmt w:val="decimal"/>
      <w:lvlText w:val="%4."/>
      <w:lvlJc w:val="left"/>
      <w:pPr>
        <w:tabs>
          <w:tab w:val="num" w:pos="2880"/>
        </w:tabs>
        <w:ind w:left="2880" w:hanging="360"/>
      </w:pPr>
    </w:lvl>
    <w:lvl w:ilvl="4" w:tplc="D6E00F42" w:tentative="1">
      <w:start w:val="1"/>
      <w:numFmt w:val="decimal"/>
      <w:lvlText w:val="%5."/>
      <w:lvlJc w:val="left"/>
      <w:pPr>
        <w:tabs>
          <w:tab w:val="num" w:pos="3600"/>
        </w:tabs>
        <w:ind w:left="3600" w:hanging="360"/>
      </w:pPr>
    </w:lvl>
    <w:lvl w:ilvl="5" w:tplc="B5E0C53A" w:tentative="1">
      <w:start w:val="1"/>
      <w:numFmt w:val="decimal"/>
      <w:lvlText w:val="%6."/>
      <w:lvlJc w:val="left"/>
      <w:pPr>
        <w:tabs>
          <w:tab w:val="num" w:pos="4320"/>
        </w:tabs>
        <w:ind w:left="4320" w:hanging="360"/>
      </w:pPr>
    </w:lvl>
    <w:lvl w:ilvl="6" w:tplc="DFA0BEEC" w:tentative="1">
      <w:start w:val="1"/>
      <w:numFmt w:val="decimal"/>
      <w:lvlText w:val="%7."/>
      <w:lvlJc w:val="left"/>
      <w:pPr>
        <w:tabs>
          <w:tab w:val="num" w:pos="5040"/>
        </w:tabs>
        <w:ind w:left="5040" w:hanging="360"/>
      </w:pPr>
    </w:lvl>
    <w:lvl w:ilvl="7" w:tplc="DA4C2CD6" w:tentative="1">
      <w:start w:val="1"/>
      <w:numFmt w:val="decimal"/>
      <w:lvlText w:val="%8."/>
      <w:lvlJc w:val="left"/>
      <w:pPr>
        <w:tabs>
          <w:tab w:val="num" w:pos="5760"/>
        </w:tabs>
        <w:ind w:left="5760" w:hanging="360"/>
      </w:pPr>
    </w:lvl>
    <w:lvl w:ilvl="8" w:tplc="7CA8B324" w:tentative="1">
      <w:start w:val="1"/>
      <w:numFmt w:val="decimal"/>
      <w:lvlText w:val="%9."/>
      <w:lvlJc w:val="left"/>
      <w:pPr>
        <w:tabs>
          <w:tab w:val="num" w:pos="6480"/>
        </w:tabs>
        <w:ind w:left="6480" w:hanging="360"/>
      </w:pPr>
    </w:lvl>
  </w:abstractNum>
  <w:abstractNum w:abstractNumId="12" w15:restartNumberingAfterBreak="0">
    <w:nsid w:val="24B72BFA"/>
    <w:multiLevelType w:val="hybridMultilevel"/>
    <w:tmpl w:val="B2B8BDCE"/>
    <w:lvl w:ilvl="0" w:tplc="433817FE">
      <w:start w:val="1"/>
      <w:numFmt w:val="decimal"/>
      <w:lvlText w:val="%1."/>
      <w:lvlJc w:val="left"/>
      <w:pPr>
        <w:tabs>
          <w:tab w:val="num" w:pos="720"/>
        </w:tabs>
        <w:ind w:left="720" w:hanging="360"/>
      </w:pPr>
    </w:lvl>
    <w:lvl w:ilvl="1" w:tplc="DC1A6F8E" w:tentative="1">
      <w:start w:val="1"/>
      <w:numFmt w:val="decimal"/>
      <w:lvlText w:val="%2."/>
      <w:lvlJc w:val="left"/>
      <w:pPr>
        <w:tabs>
          <w:tab w:val="num" w:pos="1440"/>
        </w:tabs>
        <w:ind w:left="1440" w:hanging="360"/>
      </w:pPr>
    </w:lvl>
    <w:lvl w:ilvl="2" w:tplc="2E00FC70" w:tentative="1">
      <w:start w:val="1"/>
      <w:numFmt w:val="decimal"/>
      <w:lvlText w:val="%3."/>
      <w:lvlJc w:val="left"/>
      <w:pPr>
        <w:tabs>
          <w:tab w:val="num" w:pos="2160"/>
        </w:tabs>
        <w:ind w:left="2160" w:hanging="360"/>
      </w:pPr>
    </w:lvl>
    <w:lvl w:ilvl="3" w:tplc="20F00AF8" w:tentative="1">
      <w:start w:val="1"/>
      <w:numFmt w:val="decimal"/>
      <w:lvlText w:val="%4."/>
      <w:lvlJc w:val="left"/>
      <w:pPr>
        <w:tabs>
          <w:tab w:val="num" w:pos="2880"/>
        </w:tabs>
        <w:ind w:left="2880" w:hanging="360"/>
      </w:pPr>
    </w:lvl>
    <w:lvl w:ilvl="4" w:tplc="07B06E3A" w:tentative="1">
      <w:start w:val="1"/>
      <w:numFmt w:val="decimal"/>
      <w:lvlText w:val="%5."/>
      <w:lvlJc w:val="left"/>
      <w:pPr>
        <w:tabs>
          <w:tab w:val="num" w:pos="3600"/>
        </w:tabs>
        <w:ind w:left="3600" w:hanging="360"/>
      </w:pPr>
    </w:lvl>
    <w:lvl w:ilvl="5" w:tplc="46CA086A" w:tentative="1">
      <w:start w:val="1"/>
      <w:numFmt w:val="decimal"/>
      <w:lvlText w:val="%6."/>
      <w:lvlJc w:val="left"/>
      <w:pPr>
        <w:tabs>
          <w:tab w:val="num" w:pos="4320"/>
        </w:tabs>
        <w:ind w:left="4320" w:hanging="360"/>
      </w:pPr>
    </w:lvl>
    <w:lvl w:ilvl="6" w:tplc="3EDAA09E" w:tentative="1">
      <w:start w:val="1"/>
      <w:numFmt w:val="decimal"/>
      <w:lvlText w:val="%7."/>
      <w:lvlJc w:val="left"/>
      <w:pPr>
        <w:tabs>
          <w:tab w:val="num" w:pos="5040"/>
        </w:tabs>
        <w:ind w:left="5040" w:hanging="360"/>
      </w:pPr>
    </w:lvl>
    <w:lvl w:ilvl="7" w:tplc="38B8370A" w:tentative="1">
      <w:start w:val="1"/>
      <w:numFmt w:val="decimal"/>
      <w:lvlText w:val="%8."/>
      <w:lvlJc w:val="left"/>
      <w:pPr>
        <w:tabs>
          <w:tab w:val="num" w:pos="5760"/>
        </w:tabs>
        <w:ind w:left="5760" w:hanging="360"/>
      </w:pPr>
    </w:lvl>
    <w:lvl w:ilvl="8" w:tplc="EB164F36" w:tentative="1">
      <w:start w:val="1"/>
      <w:numFmt w:val="decimal"/>
      <w:lvlText w:val="%9."/>
      <w:lvlJc w:val="left"/>
      <w:pPr>
        <w:tabs>
          <w:tab w:val="num" w:pos="6480"/>
        </w:tabs>
        <w:ind w:left="6480" w:hanging="360"/>
      </w:pPr>
    </w:lvl>
  </w:abstractNum>
  <w:abstractNum w:abstractNumId="13" w15:restartNumberingAfterBreak="0">
    <w:nsid w:val="259F0DAF"/>
    <w:multiLevelType w:val="hybridMultilevel"/>
    <w:tmpl w:val="5DE46D1C"/>
    <w:lvl w:ilvl="0" w:tplc="30300578">
      <w:start w:val="1"/>
      <w:numFmt w:val="decimal"/>
      <w:lvlText w:val="%1."/>
      <w:lvlJc w:val="left"/>
      <w:pPr>
        <w:tabs>
          <w:tab w:val="num" w:pos="720"/>
        </w:tabs>
        <w:ind w:left="720" w:hanging="360"/>
      </w:pPr>
    </w:lvl>
    <w:lvl w:ilvl="1" w:tplc="4DB44906" w:tentative="1">
      <w:start w:val="1"/>
      <w:numFmt w:val="decimal"/>
      <w:lvlText w:val="%2."/>
      <w:lvlJc w:val="left"/>
      <w:pPr>
        <w:tabs>
          <w:tab w:val="num" w:pos="1440"/>
        </w:tabs>
        <w:ind w:left="1440" w:hanging="360"/>
      </w:pPr>
    </w:lvl>
    <w:lvl w:ilvl="2" w:tplc="BC20BB60" w:tentative="1">
      <w:start w:val="1"/>
      <w:numFmt w:val="decimal"/>
      <w:lvlText w:val="%3."/>
      <w:lvlJc w:val="left"/>
      <w:pPr>
        <w:tabs>
          <w:tab w:val="num" w:pos="2160"/>
        </w:tabs>
        <w:ind w:left="2160" w:hanging="360"/>
      </w:pPr>
    </w:lvl>
    <w:lvl w:ilvl="3" w:tplc="C19C1186" w:tentative="1">
      <w:start w:val="1"/>
      <w:numFmt w:val="decimal"/>
      <w:lvlText w:val="%4."/>
      <w:lvlJc w:val="left"/>
      <w:pPr>
        <w:tabs>
          <w:tab w:val="num" w:pos="2880"/>
        </w:tabs>
        <w:ind w:left="2880" w:hanging="360"/>
      </w:pPr>
    </w:lvl>
    <w:lvl w:ilvl="4" w:tplc="AE5A5760" w:tentative="1">
      <w:start w:val="1"/>
      <w:numFmt w:val="decimal"/>
      <w:lvlText w:val="%5."/>
      <w:lvlJc w:val="left"/>
      <w:pPr>
        <w:tabs>
          <w:tab w:val="num" w:pos="3600"/>
        </w:tabs>
        <w:ind w:left="3600" w:hanging="360"/>
      </w:pPr>
    </w:lvl>
    <w:lvl w:ilvl="5" w:tplc="679C2556" w:tentative="1">
      <w:start w:val="1"/>
      <w:numFmt w:val="decimal"/>
      <w:lvlText w:val="%6."/>
      <w:lvlJc w:val="left"/>
      <w:pPr>
        <w:tabs>
          <w:tab w:val="num" w:pos="4320"/>
        </w:tabs>
        <w:ind w:left="4320" w:hanging="360"/>
      </w:pPr>
    </w:lvl>
    <w:lvl w:ilvl="6" w:tplc="DD8E3A8C" w:tentative="1">
      <w:start w:val="1"/>
      <w:numFmt w:val="decimal"/>
      <w:lvlText w:val="%7."/>
      <w:lvlJc w:val="left"/>
      <w:pPr>
        <w:tabs>
          <w:tab w:val="num" w:pos="5040"/>
        </w:tabs>
        <w:ind w:left="5040" w:hanging="360"/>
      </w:pPr>
    </w:lvl>
    <w:lvl w:ilvl="7" w:tplc="6D90CE5E" w:tentative="1">
      <w:start w:val="1"/>
      <w:numFmt w:val="decimal"/>
      <w:lvlText w:val="%8."/>
      <w:lvlJc w:val="left"/>
      <w:pPr>
        <w:tabs>
          <w:tab w:val="num" w:pos="5760"/>
        </w:tabs>
        <w:ind w:left="5760" w:hanging="360"/>
      </w:pPr>
    </w:lvl>
    <w:lvl w:ilvl="8" w:tplc="76F89AB8" w:tentative="1">
      <w:start w:val="1"/>
      <w:numFmt w:val="decimal"/>
      <w:lvlText w:val="%9."/>
      <w:lvlJc w:val="left"/>
      <w:pPr>
        <w:tabs>
          <w:tab w:val="num" w:pos="6480"/>
        </w:tabs>
        <w:ind w:left="6480" w:hanging="360"/>
      </w:pPr>
    </w:lvl>
  </w:abstractNum>
  <w:abstractNum w:abstractNumId="14" w15:restartNumberingAfterBreak="0">
    <w:nsid w:val="30D80B33"/>
    <w:multiLevelType w:val="hybridMultilevel"/>
    <w:tmpl w:val="998041FC"/>
    <w:lvl w:ilvl="0" w:tplc="F29609AE">
      <w:start w:val="1"/>
      <w:numFmt w:val="decimal"/>
      <w:lvlText w:val="%1."/>
      <w:lvlJc w:val="left"/>
      <w:pPr>
        <w:tabs>
          <w:tab w:val="num" w:pos="720"/>
        </w:tabs>
        <w:ind w:left="720" w:hanging="360"/>
      </w:pPr>
    </w:lvl>
    <w:lvl w:ilvl="1" w:tplc="B2D4E76A" w:tentative="1">
      <w:start w:val="1"/>
      <w:numFmt w:val="decimal"/>
      <w:lvlText w:val="%2."/>
      <w:lvlJc w:val="left"/>
      <w:pPr>
        <w:tabs>
          <w:tab w:val="num" w:pos="1440"/>
        </w:tabs>
        <w:ind w:left="1440" w:hanging="360"/>
      </w:pPr>
    </w:lvl>
    <w:lvl w:ilvl="2" w:tplc="68D2A962" w:tentative="1">
      <w:start w:val="1"/>
      <w:numFmt w:val="decimal"/>
      <w:lvlText w:val="%3."/>
      <w:lvlJc w:val="left"/>
      <w:pPr>
        <w:tabs>
          <w:tab w:val="num" w:pos="2160"/>
        </w:tabs>
        <w:ind w:left="2160" w:hanging="360"/>
      </w:pPr>
    </w:lvl>
    <w:lvl w:ilvl="3" w:tplc="B9AEE1A6" w:tentative="1">
      <w:start w:val="1"/>
      <w:numFmt w:val="decimal"/>
      <w:lvlText w:val="%4."/>
      <w:lvlJc w:val="left"/>
      <w:pPr>
        <w:tabs>
          <w:tab w:val="num" w:pos="2880"/>
        </w:tabs>
        <w:ind w:left="2880" w:hanging="360"/>
      </w:pPr>
    </w:lvl>
    <w:lvl w:ilvl="4" w:tplc="1F56790E" w:tentative="1">
      <w:start w:val="1"/>
      <w:numFmt w:val="decimal"/>
      <w:lvlText w:val="%5."/>
      <w:lvlJc w:val="left"/>
      <w:pPr>
        <w:tabs>
          <w:tab w:val="num" w:pos="3600"/>
        </w:tabs>
        <w:ind w:left="3600" w:hanging="360"/>
      </w:pPr>
    </w:lvl>
    <w:lvl w:ilvl="5" w:tplc="9BF24436" w:tentative="1">
      <w:start w:val="1"/>
      <w:numFmt w:val="decimal"/>
      <w:lvlText w:val="%6."/>
      <w:lvlJc w:val="left"/>
      <w:pPr>
        <w:tabs>
          <w:tab w:val="num" w:pos="4320"/>
        </w:tabs>
        <w:ind w:left="4320" w:hanging="360"/>
      </w:pPr>
    </w:lvl>
    <w:lvl w:ilvl="6" w:tplc="1D6C1630" w:tentative="1">
      <w:start w:val="1"/>
      <w:numFmt w:val="decimal"/>
      <w:lvlText w:val="%7."/>
      <w:lvlJc w:val="left"/>
      <w:pPr>
        <w:tabs>
          <w:tab w:val="num" w:pos="5040"/>
        </w:tabs>
        <w:ind w:left="5040" w:hanging="360"/>
      </w:pPr>
    </w:lvl>
    <w:lvl w:ilvl="7" w:tplc="9C260D4A" w:tentative="1">
      <w:start w:val="1"/>
      <w:numFmt w:val="decimal"/>
      <w:lvlText w:val="%8."/>
      <w:lvlJc w:val="left"/>
      <w:pPr>
        <w:tabs>
          <w:tab w:val="num" w:pos="5760"/>
        </w:tabs>
        <w:ind w:left="5760" w:hanging="360"/>
      </w:pPr>
    </w:lvl>
    <w:lvl w:ilvl="8" w:tplc="1D00E9BC" w:tentative="1">
      <w:start w:val="1"/>
      <w:numFmt w:val="decimal"/>
      <w:lvlText w:val="%9."/>
      <w:lvlJc w:val="left"/>
      <w:pPr>
        <w:tabs>
          <w:tab w:val="num" w:pos="6480"/>
        </w:tabs>
        <w:ind w:left="6480" w:hanging="360"/>
      </w:pPr>
    </w:lvl>
  </w:abstractNum>
  <w:abstractNum w:abstractNumId="15" w15:restartNumberingAfterBreak="0">
    <w:nsid w:val="35AB19EB"/>
    <w:multiLevelType w:val="hybridMultilevel"/>
    <w:tmpl w:val="EA52EE76"/>
    <w:lvl w:ilvl="0" w:tplc="E87EF176">
      <w:start w:val="1"/>
      <w:numFmt w:val="decimal"/>
      <w:lvlText w:val="%1."/>
      <w:lvlJc w:val="left"/>
      <w:pPr>
        <w:tabs>
          <w:tab w:val="num" w:pos="720"/>
        </w:tabs>
        <w:ind w:left="720" w:hanging="360"/>
      </w:pPr>
    </w:lvl>
    <w:lvl w:ilvl="1" w:tplc="DFE4C156" w:tentative="1">
      <w:start w:val="1"/>
      <w:numFmt w:val="decimal"/>
      <w:lvlText w:val="%2."/>
      <w:lvlJc w:val="left"/>
      <w:pPr>
        <w:tabs>
          <w:tab w:val="num" w:pos="1440"/>
        </w:tabs>
        <w:ind w:left="1440" w:hanging="360"/>
      </w:pPr>
    </w:lvl>
    <w:lvl w:ilvl="2" w:tplc="96D4E7C8" w:tentative="1">
      <w:start w:val="1"/>
      <w:numFmt w:val="decimal"/>
      <w:lvlText w:val="%3."/>
      <w:lvlJc w:val="left"/>
      <w:pPr>
        <w:tabs>
          <w:tab w:val="num" w:pos="2160"/>
        </w:tabs>
        <w:ind w:left="2160" w:hanging="360"/>
      </w:pPr>
    </w:lvl>
    <w:lvl w:ilvl="3" w:tplc="930E18CE" w:tentative="1">
      <w:start w:val="1"/>
      <w:numFmt w:val="decimal"/>
      <w:lvlText w:val="%4."/>
      <w:lvlJc w:val="left"/>
      <w:pPr>
        <w:tabs>
          <w:tab w:val="num" w:pos="2880"/>
        </w:tabs>
        <w:ind w:left="2880" w:hanging="360"/>
      </w:pPr>
    </w:lvl>
    <w:lvl w:ilvl="4" w:tplc="0D7CB7B0" w:tentative="1">
      <w:start w:val="1"/>
      <w:numFmt w:val="decimal"/>
      <w:lvlText w:val="%5."/>
      <w:lvlJc w:val="left"/>
      <w:pPr>
        <w:tabs>
          <w:tab w:val="num" w:pos="3600"/>
        </w:tabs>
        <w:ind w:left="3600" w:hanging="360"/>
      </w:pPr>
    </w:lvl>
    <w:lvl w:ilvl="5" w:tplc="9002153A" w:tentative="1">
      <w:start w:val="1"/>
      <w:numFmt w:val="decimal"/>
      <w:lvlText w:val="%6."/>
      <w:lvlJc w:val="left"/>
      <w:pPr>
        <w:tabs>
          <w:tab w:val="num" w:pos="4320"/>
        </w:tabs>
        <w:ind w:left="4320" w:hanging="360"/>
      </w:pPr>
    </w:lvl>
    <w:lvl w:ilvl="6" w:tplc="A46C4586" w:tentative="1">
      <w:start w:val="1"/>
      <w:numFmt w:val="decimal"/>
      <w:lvlText w:val="%7."/>
      <w:lvlJc w:val="left"/>
      <w:pPr>
        <w:tabs>
          <w:tab w:val="num" w:pos="5040"/>
        </w:tabs>
        <w:ind w:left="5040" w:hanging="360"/>
      </w:pPr>
    </w:lvl>
    <w:lvl w:ilvl="7" w:tplc="87E25602" w:tentative="1">
      <w:start w:val="1"/>
      <w:numFmt w:val="decimal"/>
      <w:lvlText w:val="%8."/>
      <w:lvlJc w:val="left"/>
      <w:pPr>
        <w:tabs>
          <w:tab w:val="num" w:pos="5760"/>
        </w:tabs>
        <w:ind w:left="5760" w:hanging="360"/>
      </w:pPr>
    </w:lvl>
    <w:lvl w:ilvl="8" w:tplc="FB3CBE52" w:tentative="1">
      <w:start w:val="1"/>
      <w:numFmt w:val="decimal"/>
      <w:lvlText w:val="%9."/>
      <w:lvlJc w:val="left"/>
      <w:pPr>
        <w:tabs>
          <w:tab w:val="num" w:pos="6480"/>
        </w:tabs>
        <w:ind w:left="6480" w:hanging="360"/>
      </w:pPr>
    </w:lvl>
  </w:abstractNum>
  <w:abstractNum w:abstractNumId="16" w15:restartNumberingAfterBreak="0">
    <w:nsid w:val="364D6954"/>
    <w:multiLevelType w:val="hybridMultilevel"/>
    <w:tmpl w:val="1228D9E0"/>
    <w:lvl w:ilvl="0" w:tplc="083AF6EC">
      <w:start w:val="1"/>
      <w:numFmt w:val="decimal"/>
      <w:lvlText w:val="%1."/>
      <w:lvlJc w:val="left"/>
      <w:pPr>
        <w:tabs>
          <w:tab w:val="num" w:pos="720"/>
        </w:tabs>
        <w:ind w:left="720" w:hanging="360"/>
      </w:pPr>
    </w:lvl>
    <w:lvl w:ilvl="1" w:tplc="7B446E92" w:tentative="1">
      <w:start w:val="1"/>
      <w:numFmt w:val="decimal"/>
      <w:lvlText w:val="%2."/>
      <w:lvlJc w:val="left"/>
      <w:pPr>
        <w:tabs>
          <w:tab w:val="num" w:pos="1440"/>
        </w:tabs>
        <w:ind w:left="1440" w:hanging="360"/>
      </w:pPr>
    </w:lvl>
    <w:lvl w:ilvl="2" w:tplc="474A41DE" w:tentative="1">
      <w:start w:val="1"/>
      <w:numFmt w:val="decimal"/>
      <w:lvlText w:val="%3."/>
      <w:lvlJc w:val="left"/>
      <w:pPr>
        <w:tabs>
          <w:tab w:val="num" w:pos="2160"/>
        </w:tabs>
        <w:ind w:left="2160" w:hanging="360"/>
      </w:pPr>
    </w:lvl>
    <w:lvl w:ilvl="3" w:tplc="4E687426" w:tentative="1">
      <w:start w:val="1"/>
      <w:numFmt w:val="decimal"/>
      <w:lvlText w:val="%4."/>
      <w:lvlJc w:val="left"/>
      <w:pPr>
        <w:tabs>
          <w:tab w:val="num" w:pos="2880"/>
        </w:tabs>
        <w:ind w:left="2880" w:hanging="360"/>
      </w:pPr>
    </w:lvl>
    <w:lvl w:ilvl="4" w:tplc="5E4CE844" w:tentative="1">
      <w:start w:val="1"/>
      <w:numFmt w:val="decimal"/>
      <w:lvlText w:val="%5."/>
      <w:lvlJc w:val="left"/>
      <w:pPr>
        <w:tabs>
          <w:tab w:val="num" w:pos="3600"/>
        </w:tabs>
        <w:ind w:left="3600" w:hanging="360"/>
      </w:pPr>
    </w:lvl>
    <w:lvl w:ilvl="5" w:tplc="2042ED64" w:tentative="1">
      <w:start w:val="1"/>
      <w:numFmt w:val="decimal"/>
      <w:lvlText w:val="%6."/>
      <w:lvlJc w:val="left"/>
      <w:pPr>
        <w:tabs>
          <w:tab w:val="num" w:pos="4320"/>
        </w:tabs>
        <w:ind w:left="4320" w:hanging="360"/>
      </w:pPr>
    </w:lvl>
    <w:lvl w:ilvl="6" w:tplc="B91841DA" w:tentative="1">
      <w:start w:val="1"/>
      <w:numFmt w:val="decimal"/>
      <w:lvlText w:val="%7."/>
      <w:lvlJc w:val="left"/>
      <w:pPr>
        <w:tabs>
          <w:tab w:val="num" w:pos="5040"/>
        </w:tabs>
        <w:ind w:left="5040" w:hanging="360"/>
      </w:pPr>
    </w:lvl>
    <w:lvl w:ilvl="7" w:tplc="CE9818A6" w:tentative="1">
      <w:start w:val="1"/>
      <w:numFmt w:val="decimal"/>
      <w:lvlText w:val="%8."/>
      <w:lvlJc w:val="left"/>
      <w:pPr>
        <w:tabs>
          <w:tab w:val="num" w:pos="5760"/>
        </w:tabs>
        <w:ind w:left="5760" w:hanging="360"/>
      </w:pPr>
    </w:lvl>
    <w:lvl w:ilvl="8" w:tplc="ECF65158" w:tentative="1">
      <w:start w:val="1"/>
      <w:numFmt w:val="decimal"/>
      <w:lvlText w:val="%9."/>
      <w:lvlJc w:val="left"/>
      <w:pPr>
        <w:tabs>
          <w:tab w:val="num" w:pos="6480"/>
        </w:tabs>
        <w:ind w:left="6480" w:hanging="360"/>
      </w:pPr>
    </w:lvl>
  </w:abstractNum>
  <w:abstractNum w:abstractNumId="17" w15:restartNumberingAfterBreak="0">
    <w:nsid w:val="38DC0ECA"/>
    <w:multiLevelType w:val="hybridMultilevel"/>
    <w:tmpl w:val="3474D0BA"/>
    <w:lvl w:ilvl="0" w:tplc="2F289C88">
      <w:start w:val="1"/>
      <w:numFmt w:val="decimal"/>
      <w:lvlText w:val="%1."/>
      <w:lvlJc w:val="left"/>
      <w:pPr>
        <w:tabs>
          <w:tab w:val="num" w:pos="720"/>
        </w:tabs>
        <w:ind w:left="720" w:hanging="360"/>
      </w:pPr>
    </w:lvl>
    <w:lvl w:ilvl="1" w:tplc="7DFE0810">
      <w:numFmt w:val="bullet"/>
      <w:lvlText w:val=""/>
      <w:lvlJc w:val="left"/>
      <w:pPr>
        <w:tabs>
          <w:tab w:val="num" w:pos="1440"/>
        </w:tabs>
        <w:ind w:left="1440" w:hanging="360"/>
      </w:pPr>
      <w:rPr>
        <w:rFonts w:ascii="Wingdings" w:hAnsi="Wingdings" w:hint="default"/>
      </w:rPr>
    </w:lvl>
    <w:lvl w:ilvl="2" w:tplc="B8FC183C" w:tentative="1">
      <w:start w:val="1"/>
      <w:numFmt w:val="decimal"/>
      <w:lvlText w:val="%3."/>
      <w:lvlJc w:val="left"/>
      <w:pPr>
        <w:tabs>
          <w:tab w:val="num" w:pos="2160"/>
        </w:tabs>
        <w:ind w:left="2160" w:hanging="360"/>
      </w:pPr>
    </w:lvl>
    <w:lvl w:ilvl="3" w:tplc="35D6A24C" w:tentative="1">
      <w:start w:val="1"/>
      <w:numFmt w:val="decimal"/>
      <w:lvlText w:val="%4."/>
      <w:lvlJc w:val="left"/>
      <w:pPr>
        <w:tabs>
          <w:tab w:val="num" w:pos="2880"/>
        </w:tabs>
        <w:ind w:left="2880" w:hanging="360"/>
      </w:pPr>
    </w:lvl>
    <w:lvl w:ilvl="4" w:tplc="EE1C301A" w:tentative="1">
      <w:start w:val="1"/>
      <w:numFmt w:val="decimal"/>
      <w:lvlText w:val="%5."/>
      <w:lvlJc w:val="left"/>
      <w:pPr>
        <w:tabs>
          <w:tab w:val="num" w:pos="3600"/>
        </w:tabs>
        <w:ind w:left="3600" w:hanging="360"/>
      </w:pPr>
    </w:lvl>
    <w:lvl w:ilvl="5" w:tplc="C36CB1CC" w:tentative="1">
      <w:start w:val="1"/>
      <w:numFmt w:val="decimal"/>
      <w:lvlText w:val="%6."/>
      <w:lvlJc w:val="left"/>
      <w:pPr>
        <w:tabs>
          <w:tab w:val="num" w:pos="4320"/>
        </w:tabs>
        <w:ind w:left="4320" w:hanging="360"/>
      </w:pPr>
    </w:lvl>
    <w:lvl w:ilvl="6" w:tplc="80C226DA" w:tentative="1">
      <w:start w:val="1"/>
      <w:numFmt w:val="decimal"/>
      <w:lvlText w:val="%7."/>
      <w:lvlJc w:val="left"/>
      <w:pPr>
        <w:tabs>
          <w:tab w:val="num" w:pos="5040"/>
        </w:tabs>
        <w:ind w:left="5040" w:hanging="360"/>
      </w:pPr>
    </w:lvl>
    <w:lvl w:ilvl="7" w:tplc="F7727BD6" w:tentative="1">
      <w:start w:val="1"/>
      <w:numFmt w:val="decimal"/>
      <w:lvlText w:val="%8."/>
      <w:lvlJc w:val="left"/>
      <w:pPr>
        <w:tabs>
          <w:tab w:val="num" w:pos="5760"/>
        </w:tabs>
        <w:ind w:left="5760" w:hanging="360"/>
      </w:pPr>
    </w:lvl>
    <w:lvl w:ilvl="8" w:tplc="293C6BF2" w:tentative="1">
      <w:start w:val="1"/>
      <w:numFmt w:val="decimal"/>
      <w:lvlText w:val="%9."/>
      <w:lvlJc w:val="left"/>
      <w:pPr>
        <w:tabs>
          <w:tab w:val="num" w:pos="6480"/>
        </w:tabs>
        <w:ind w:left="6480" w:hanging="360"/>
      </w:pPr>
    </w:lvl>
  </w:abstractNum>
  <w:abstractNum w:abstractNumId="18" w15:restartNumberingAfterBreak="0">
    <w:nsid w:val="3B3355CB"/>
    <w:multiLevelType w:val="hybridMultilevel"/>
    <w:tmpl w:val="4D0C5396"/>
    <w:lvl w:ilvl="0" w:tplc="F2425D20">
      <w:start w:val="1"/>
      <w:numFmt w:val="bullet"/>
      <w:lvlText w:val=""/>
      <w:lvlJc w:val="left"/>
      <w:pPr>
        <w:tabs>
          <w:tab w:val="num" w:pos="720"/>
        </w:tabs>
        <w:ind w:left="720" w:hanging="360"/>
      </w:pPr>
      <w:rPr>
        <w:rFonts w:ascii="Wingdings" w:hAnsi="Wingdings" w:hint="default"/>
      </w:rPr>
    </w:lvl>
    <w:lvl w:ilvl="1" w:tplc="2D823A04">
      <w:start w:val="1"/>
      <w:numFmt w:val="bullet"/>
      <w:lvlText w:val=""/>
      <w:lvlJc w:val="left"/>
      <w:pPr>
        <w:tabs>
          <w:tab w:val="num" w:pos="1440"/>
        </w:tabs>
        <w:ind w:left="1440" w:hanging="360"/>
      </w:pPr>
      <w:rPr>
        <w:rFonts w:ascii="Wingdings" w:hAnsi="Wingdings" w:hint="default"/>
      </w:rPr>
    </w:lvl>
    <w:lvl w:ilvl="2" w:tplc="3282238A" w:tentative="1">
      <w:start w:val="1"/>
      <w:numFmt w:val="bullet"/>
      <w:lvlText w:val=""/>
      <w:lvlJc w:val="left"/>
      <w:pPr>
        <w:tabs>
          <w:tab w:val="num" w:pos="2160"/>
        </w:tabs>
        <w:ind w:left="2160" w:hanging="360"/>
      </w:pPr>
      <w:rPr>
        <w:rFonts w:ascii="Wingdings" w:hAnsi="Wingdings" w:hint="default"/>
      </w:rPr>
    </w:lvl>
    <w:lvl w:ilvl="3" w:tplc="E606F1AC" w:tentative="1">
      <w:start w:val="1"/>
      <w:numFmt w:val="bullet"/>
      <w:lvlText w:val=""/>
      <w:lvlJc w:val="left"/>
      <w:pPr>
        <w:tabs>
          <w:tab w:val="num" w:pos="2880"/>
        </w:tabs>
        <w:ind w:left="2880" w:hanging="360"/>
      </w:pPr>
      <w:rPr>
        <w:rFonts w:ascii="Wingdings" w:hAnsi="Wingdings" w:hint="default"/>
      </w:rPr>
    </w:lvl>
    <w:lvl w:ilvl="4" w:tplc="00C62800" w:tentative="1">
      <w:start w:val="1"/>
      <w:numFmt w:val="bullet"/>
      <w:lvlText w:val=""/>
      <w:lvlJc w:val="left"/>
      <w:pPr>
        <w:tabs>
          <w:tab w:val="num" w:pos="3600"/>
        </w:tabs>
        <w:ind w:left="3600" w:hanging="360"/>
      </w:pPr>
      <w:rPr>
        <w:rFonts w:ascii="Wingdings" w:hAnsi="Wingdings" w:hint="default"/>
      </w:rPr>
    </w:lvl>
    <w:lvl w:ilvl="5" w:tplc="D1A09C8A" w:tentative="1">
      <w:start w:val="1"/>
      <w:numFmt w:val="bullet"/>
      <w:lvlText w:val=""/>
      <w:lvlJc w:val="left"/>
      <w:pPr>
        <w:tabs>
          <w:tab w:val="num" w:pos="4320"/>
        </w:tabs>
        <w:ind w:left="4320" w:hanging="360"/>
      </w:pPr>
      <w:rPr>
        <w:rFonts w:ascii="Wingdings" w:hAnsi="Wingdings" w:hint="default"/>
      </w:rPr>
    </w:lvl>
    <w:lvl w:ilvl="6" w:tplc="C374C92A" w:tentative="1">
      <w:start w:val="1"/>
      <w:numFmt w:val="bullet"/>
      <w:lvlText w:val=""/>
      <w:lvlJc w:val="left"/>
      <w:pPr>
        <w:tabs>
          <w:tab w:val="num" w:pos="5040"/>
        </w:tabs>
        <w:ind w:left="5040" w:hanging="360"/>
      </w:pPr>
      <w:rPr>
        <w:rFonts w:ascii="Wingdings" w:hAnsi="Wingdings" w:hint="default"/>
      </w:rPr>
    </w:lvl>
    <w:lvl w:ilvl="7" w:tplc="09E631C4" w:tentative="1">
      <w:start w:val="1"/>
      <w:numFmt w:val="bullet"/>
      <w:lvlText w:val=""/>
      <w:lvlJc w:val="left"/>
      <w:pPr>
        <w:tabs>
          <w:tab w:val="num" w:pos="5760"/>
        </w:tabs>
        <w:ind w:left="5760" w:hanging="360"/>
      </w:pPr>
      <w:rPr>
        <w:rFonts w:ascii="Wingdings" w:hAnsi="Wingdings" w:hint="default"/>
      </w:rPr>
    </w:lvl>
    <w:lvl w:ilvl="8" w:tplc="B77471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F1E8E"/>
    <w:multiLevelType w:val="hybridMultilevel"/>
    <w:tmpl w:val="DF1CD29E"/>
    <w:lvl w:ilvl="0" w:tplc="A6127E5A">
      <w:start w:val="1"/>
      <w:numFmt w:val="decimal"/>
      <w:lvlText w:val="%1."/>
      <w:lvlJc w:val="left"/>
      <w:pPr>
        <w:tabs>
          <w:tab w:val="num" w:pos="720"/>
        </w:tabs>
        <w:ind w:left="720" w:hanging="360"/>
      </w:pPr>
    </w:lvl>
    <w:lvl w:ilvl="1" w:tplc="AF90B166">
      <w:numFmt w:val="bullet"/>
      <w:lvlText w:val=""/>
      <w:lvlJc w:val="left"/>
      <w:pPr>
        <w:tabs>
          <w:tab w:val="num" w:pos="1440"/>
        </w:tabs>
        <w:ind w:left="1440" w:hanging="360"/>
      </w:pPr>
      <w:rPr>
        <w:rFonts w:ascii="Wingdings" w:hAnsi="Wingdings" w:hint="default"/>
      </w:rPr>
    </w:lvl>
    <w:lvl w:ilvl="2" w:tplc="2BC69EBC" w:tentative="1">
      <w:start w:val="1"/>
      <w:numFmt w:val="decimal"/>
      <w:lvlText w:val="%3."/>
      <w:lvlJc w:val="left"/>
      <w:pPr>
        <w:tabs>
          <w:tab w:val="num" w:pos="2160"/>
        </w:tabs>
        <w:ind w:left="2160" w:hanging="360"/>
      </w:pPr>
    </w:lvl>
    <w:lvl w:ilvl="3" w:tplc="1430E8CE" w:tentative="1">
      <w:start w:val="1"/>
      <w:numFmt w:val="decimal"/>
      <w:lvlText w:val="%4."/>
      <w:lvlJc w:val="left"/>
      <w:pPr>
        <w:tabs>
          <w:tab w:val="num" w:pos="2880"/>
        </w:tabs>
        <w:ind w:left="2880" w:hanging="360"/>
      </w:pPr>
    </w:lvl>
    <w:lvl w:ilvl="4" w:tplc="D7FC8500" w:tentative="1">
      <w:start w:val="1"/>
      <w:numFmt w:val="decimal"/>
      <w:lvlText w:val="%5."/>
      <w:lvlJc w:val="left"/>
      <w:pPr>
        <w:tabs>
          <w:tab w:val="num" w:pos="3600"/>
        </w:tabs>
        <w:ind w:left="3600" w:hanging="360"/>
      </w:pPr>
    </w:lvl>
    <w:lvl w:ilvl="5" w:tplc="B9B0393E" w:tentative="1">
      <w:start w:val="1"/>
      <w:numFmt w:val="decimal"/>
      <w:lvlText w:val="%6."/>
      <w:lvlJc w:val="left"/>
      <w:pPr>
        <w:tabs>
          <w:tab w:val="num" w:pos="4320"/>
        </w:tabs>
        <w:ind w:left="4320" w:hanging="360"/>
      </w:pPr>
    </w:lvl>
    <w:lvl w:ilvl="6" w:tplc="4DB8FFC4" w:tentative="1">
      <w:start w:val="1"/>
      <w:numFmt w:val="decimal"/>
      <w:lvlText w:val="%7."/>
      <w:lvlJc w:val="left"/>
      <w:pPr>
        <w:tabs>
          <w:tab w:val="num" w:pos="5040"/>
        </w:tabs>
        <w:ind w:left="5040" w:hanging="360"/>
      </w:pPr>
    </w:lvl>
    <w:lvl w:ilvl="7" w:tplc="85360E7A" w:tentative="1">
      <w:start w:val="1"/>
      <w:numFmt w:val="decimal"/>
      <w:lvlText w:val="%8."/>
      <w:lvlJc w:val="left"/>
      <w:pPr>
        <w:tabs>
          <w:tab w:val="num" w:pos="5760"/>
        </w:tabs>
        <w:ind w:left="5760" w:hanging="360"/>
      </w:pPr>
    </w:lvl>
    <w:lvl w:ilvl="8" w:tplc="D98C87FA" w:tentative="1">
      <w:start w:val="1"/>
      <w:numFmt w:val="decimal"/>
      <w:lvlText w:val="%9."/>
      <w:lvlJc w:val="left"/>
      <w:pPr>
        <w:tabs>
          <w:tab w:val="num" w:pos="6480"/>
        </w:tabs>
        <w:ind w:left="6480" w:hanging="360"/>
      </w:pPr>
    </w:lvl>
  </w:abstractNum>
  <w:abstractNum w:abstractNumId="20" w15:restartNumberingAfterBreak="0">
    <w:nsid w:val="44DA1F5A"/>
    <w:multiLevelType w:val="hybridMultilevel"/>
    <w:tmpl w:val="E63C2E34"/>
    <w:lvl w:ilvl="0" w:tplc="FF3AF4C8">
      <w:start w:val="1"/>
      <w:numFmt w:val="decimal"/>
      <w:lvlText w:val="%1."/>
      <w:lvlJc w:val="left"/>
      <w:pPr>
        <w:tabs>
          <w:tab w:val="num" w:pos="720"/>
        </w:tabs>
        <w:ind w:left="720" w:hanging="360"/>
      </w:pPr>
    </w:lvl>
    <w:lvl w:ilvl="1" w:tplc="5240B8FA" w:tentative="1">
      <w:start w:val="1"/>
      <w:numFmt w:val="decimal"/>
      <w:lvlText w:val="%2."/>
      <w:lvlJc w:val="left"/>
      <w:pPr>
        <w:tabs>
          <w:tab w:val="num" w:pos="1440"/>
        </w:tabs>
        <w:ind w:left="1440" w:hanging="360"/>
      </w:pPr>
    </w:lvl>
    <w:lvl w:ilvl="2" w:tplc="C54A4F98" w:tentative="1">
      <w:start w:val="1"/>
      <w:numFmt w:val="decimal"/>
      <w:lvlText w:val="%3."/>
      <w:lvlJc w:val="left"/>
      <w:pPr>
        <w:tabs>
          <w:tab w:val="num" w:pos="2160"/>
        </w:tabs>
        <w:ind w:left="2160" w:hanging="360"/>
      </w:pPr>
    </w:lvl>
    <w:lvl w:ilvl="3" w:tplc="0CE4FEA2" w:tentative="1">
      <w:start w:val="1"/>
      <w:numFmt w:val="decimal"/>
      <w:lvlText w:val="%4."/>
      <w:lvlJc w:val="left"/>
      <w:pPr>
        <w:tabs>
          <w:tab w:val="num" w:pos="2880"/>
        </w:tabs>
        <w:ind w:left="2880" w:hanging="360"/>
      </w:pPr>
    </w:lvl>
    <w:lvl w:ilvl="4" w:tplc="1E586D8A" w:tentative="1">
      <w:start w:val="1"/>
      <w:numFmt w:val="decimal"/>
      <w:lvlText w:val="%5."/>
      <w:lvlJc w:val="left"/>
      <w:pPr>
        <w:tabs>
          <w:tab w:val="num" w:pos="3600"/>
        </w:tabs>
        <w:ind w:left="3600" w:hanging="360"/>
      </w:pPr>
    </w:lvl>
    <w:lvl w:ilvl="5" w:tplc="E05E09C0" w:tentative="1">
      <w:start w:val="1"/>
      <w:numFmt w:val="decimal"/>
      <w:lvlText w:val="%6."/>
      <w:lvlJc w:val="left"/>
      <w:pPr>
        <w:tabs>
          <w:tab w:val="num" w:pos="4320"/>
        </w:tabs>
        <w:ind w:left="4320" w:hanging="360"/>
      </w:pPr>
    </w:lvl>
    <w:lvl w:ilvl="6" w:tplc="8C0641F0" w:tentative="1">
      <w:start w:val="1"/>
      <w:numFmt w:val="decimal"/>
      <w:lvlText w:val="%7."/>
      <w:lvlJc w:val="left"/>
      <w:pPr>
        <w:tabs>
          <w:tab w:val="num" w:pos="5040"/>
        </w:tabs>
        <w:ind w:left="5040" w:hanging="360"/>
      </w:pPr>
    </w:lvl>
    <w:lvl w:ilvl="7" w:tplc="FE5E0F7C" w:tentative="1">
      <w:start w:val="1"/>
      <w:numFmt w:val="decimal"/>
      <w:lvlText w:val="%8."/>
      <w:lvlJc w:val="left"/>
      <w:pPr>
        <w:tabs>
          <w:tab w:val="num" w:pos="5760"/>
        </w:tabs>
        <w:ind w:left="5760" w:hanging="360"/>
      </w:pPr>
    </w:lvl>
    <w:lvl w:ilvl="8" w:tplc="55FE73DE" w:tentative="1">
      <w:start w:val="1"/>
      <w:numFmt w:val="decimal"/>
      <w:lvlText w:val="%9."/>
      <w:lvlJc w:val="left"/>
      <w:pPr>
        <w:tabs>
          <w:tab w:val="num" w:pos="6480"/>
        </w:tabs>
        <w:ind w:left="6480" w:hanging="360"/>
      </w:pPr>
    </w:lvl>
  </w:abstractNum>
  <w:abstractNum w:abstractNumId="21" w15:restartNumberingAfterBreak="0">
    <w:nsid w:val="46834EDB"/>
    <w:multiLevelType w:val="hybridMultilevel"/>
    <w:tmpl w:val="CB006586"/>
    <w:lvl w:ilvl="0" w:tplc="34D435F4">
      <w:start w:val="2"/>
      <w:numFmt w:val="decimal"/>
      <w:lvlText w:val="%1."/>
      <w:lvlJc w:val="left"/>
      <w:pPr>
        <w:tabs>
          <w:tab w:val="num" w:pos="720"/>
        </w:tabs>
        <w:ind w:left="720" w:hanging="360"/>
      </w:pPr>
    </w:lvl>
    <w:lvl w:ilvl="1" w:tplc="299E181E">
      <w:numFmt w:val="bullet"/>
      <w:lvlText w:val=""/>
      <w:lvlJc w:val="left"/>
      <w:pPr>
        <w:tabs>
          <w:tab w:val="num" w:pos="1440"/>
        </w:tabs>
        <w:ind w:left="1440" w:hanging="360"/>
      </w:pPr>
      <w:rPr>
        <w:rFonts w:ascii="Wingdings" w:hAnsi="Wingdings" w:hint="default"/>
      </w:rPr>
    </w:lvl>
    <w:lvl w:ilvl="2" w:tplc="9F54EE8A" w:tentative="1">
      <w:start w:val="1"/>
      <w:numFmt w:val="decimal"/>
      <w:lvlText w:val="%3."/>
      <w:lvlJc w:val="left"/>
      <w:pPr>
        <w:tabs>
          <w:tab w:val="num" w:pos="2160"/>
        </w:tabs>
        <w:ind w:left="2160" w:hanging="360"/>
      </w:pPr>
    </w:lvl>
    <w:lvl w:ilvl="3" w:tplc="AFD28BC2" w:tentative="1">
      <w:start w:val="1"/>
      <w:numFmt w:val="decimal"/>
      <w:lvlText w:val="%4."/>
      <w:lvlJc w:val="left"/>
      <w:pPr>
        <w:tabs>
          <w:tab w:val="num" w:pos="2880"/>
        </w:tabs>
        <w:ind w:left="2880" w:hanging="360"/>
      </w:pPr>
    </w:lvl>
    <w:lvl w:ilvl="4" w:tplc="0D806D6C" w:tentative="1">
      <w:start w:val="1"/>
      <w:numFmt w:val="decimal"/>
      <w:lvlText w:val="%5."/>
      <w:lvlJc w:val="left"/>
      <w:pPr>
        <w:tabs>
          <w:tab w:val="num" w:pos="3600"/>
        </w:tabs>
        <w:ind w:left="3600" w:hanging="360"/>
      </w:pPr>
    </w:lvl>
    <w:lvl w:ilvl="5" w:tplc="275093A0" w:tentative="1">
      <w:start w:val="1"/>
      <w:numFmt w:val="decimal"/>
      <w:lvlText w:val="%6."/>
      <w:lvlJc w:val="left"/>
      <w:pPr>
        <w:tabs>
          <w:tab w:val="num" w:pos="4320"/>
        </w:tabs>
        <w:ind w:left="4320" w:hanging="360"/>
      </w:pPr>
    </w:lvl>
    <w:lvl w:ilvl="6" w:tplc="CC22EBD8" w:tentative="1">
      <w:start w:val="1"/>
      <w:numFmt w:val="decimal"/>
      <w:lvlText w:val="%7."/>
      <w:lvlJc w:val="left"/>
      <w:pPr>
        <w:tabs>
          <w:tab w:val="num" w:pos="5040"/>
        </w:tabs>
        <w:ind w:left="5040" w:hanging="360"/>
      </w:pPr>
    </w:lvl>
    <w:lvl w:ilvl="7" w:tplc="4AC847BA" w:tentative="1">
      <w:start w:val="1"/>
      <w:numFmt w:val="decimal"/>
      <w:lvlText w:val="%8."/>
      <w:lvlJc w:val="left"/>
      <w:pPr>
        <w:tabs>
          <w:tab w:val="num" w:pos="5760"/>
        </w:tabs>
        <w:ind w:left="5760" w:hanging="360"/>
      </w:pPr>
    </w:lvl>
    <w:lvl w:ilvl="8" w:tplc="179C2D26" w:tentative="1">
      <w:start w:val="1"/>
      <w:numFmt w:val="decimal"/>
      <w:lvlText w:val="%9."/>
      <w:lvlJc w:val="left"/>
      <w:pPr>
        <w:tabs>
          <w:tab w:val="num" w:pos="6480"/>
        </w:tabs>
        <w:ind w:left="6480" w:hanging="360"/>
      </w:pPr>
    </w:lvl>
  </w:abstractNum>
  <w:abstractNum w:abstractNumId="22" w15:restartNumberingAfterBreak="0">
    <w:nsid w:val="48EB12DF"/>
    <w:multiLevelType w:val="hybridMultilevel"/>
    <w:tmpl w:val="2EB8B12E"/>
    <w:lvl w:ilvl="0" w:tplc="A6FCA128">
      <w:start w:val="1"/>
      <w:numFmt w:val="decimal"/>
      <w:lvlText w:val="%1."/>
      <w:lvlJc w:val="left"/>
      <w:pPr>
        <w:tabs>
          <w:tab w:val="num" w:pos="720"/>
        </w:tabs>
        <w:ind w:left="720" w:hanging="360"/>
      </w:pPr>
    </w:lvl>
    <w:lvl w:ilvl="1" w:tplc="20F6C708" w:tentative="1">
      <w:start w:val="1"/>
      <w:numFmt w:val="decimal"/>
      <w:lvlText w:val="%2."/>
      <w:lvlJc w:val="left"/>
      <w:pPr>
        <w:tabs>
          <w:tab w:val="num" w:pos="1440"/>
        </w:tabs>
        <w:ind w:left="1440" w:hanging="360"/>
      </w:pPr>
    </w:lvl>
    <w:lvl w:ilvl="2" w:tplc="3974679A" w:tentative="1">
      <w:start w:val="1"/>
      <w:numFmt w:val="decimal"/>
      <w:lvlText w:val="%3."/>
      <w:lvlJc w:val="left"/>
      <w:pPr>
        <w:tabs>
          <w:tab w:val="num" w:pos="2160"/>
        </w:tabs>
        <w:ind w:left="2160" w:hanging="360"/>
      </w:pPr>
    </w:lvl>
    <w:lvl w:ilvl="3" w:tplc="052006C2" w:tentative="1">
      <w:start w:val="1"/>
      <w:numFmt w:val="decimal"/>
      <w:lvlText w:val="%4."/>
      <w:lvlJc w:val="left"/>
      <w:pPr>
        <w:tabs>
          <w:tab w:val="num" w:pos="2880"/>
        </w:tabs>
        <w:ind w:left="2880" w:hanging="360"/>
      </w:pPr>
    </w:lvl>
    <w:lvl w:ilvl="4" w:tplc="9C329AC8" w:tentative="1">
      <w:start w:val="1"/>
      <w:numFmt w:val="decimal"/>
      <w:lvlText w:val="%5."/>
      <w:lvlJc w:val="left"/>
      <w:pPr>
        <w:tabs>
          <w:tab w:val="num" w:pos="3600"/>
        </w:tabs>
        <w:ind w:left="3600" w:hanging="360"/>
      </w:pPr>
    </w:lvl>
    <w:lvl w:ilvl="5" w:tplc="6B147DF6" w:tentative="1">
      <w:start w:val="1"/>
      <w:numFmt w:val="decimal"/>
      <w:lvlText w:val="%6."/>
      <w:lvlJc w:val="left"/>
      <w:pPr>
        <w:tabs>
          <w:tab w:val="num" w:pos="4320"/>
        </w:tabs>
        <w:ind w:left="4320" w:hanging="360"/>
      </w:pPr>
    </w:lvl>
    <w:lvl w:ilvl="6" w:tplc="ED28AF74" w:tentative="1">
      <w:start w:val="1"/>
      <w:numFmt w:val="decimal"/>
      <w:lvlText w:val="%7."/>
      <w:lvlJc w:val="left"/>
      <w:pPr>
        <w:tabs>
          <w:tab w:val="num" w:pos="5040"/>
        </w:tabs>
        <w:ind w:left="5040" w:hanging="360"/>
      </w:pPr>
    </w:lvl>
    <w:lvl w:ilvl="7" w:tplc="7A5229DE" w:tentative="1">
      <w:start w:val="1"/>
      <w:numFmt w:val="decimal"/>
      <w:lvlText w:val="%8."/>
      <w:lvlJc w:val="left"/>
      <w:pPr>
        <w:tabs>
          <w:tab w:val="num" w:pos="5760"/>
        </w:tabs>
        <w:ind w:left="5760" w:hanging="360"/>
      </w:pPr>
    </w:lvl>
    <w:lvl w:ilvl="8" w:tplc="B4D6F028" w:tentative="1">
      <w:start w:val="1"/>
      <w:numFmt w:val="decimal"/>
      <w:lvlText w:val="%9."/>
      <w:lvlJc w:val="left"/>
      <w:pPr>
        <w:tabs>
          <w:tab w:val="num" w:pos="6480"/>
        </w:tabs>
        <w:ind w:left="6480" w:hanging="360"/>
      </w:pPr>
    </w:lvl>
  </w:abstractNum>
  <w:abstractNum w:abstractNumId="23" w15:restartNumberingAfterBreak="0">
    <w:nsid w:val="4A8A67CC"/>
    <w:multiLevelType w:val="hybridMultilevel"/>
    <w:tmpl w:val="8B7ECA14"/>
    <w:lvl w:ilvl="0" w:tplc="11C64D3E">
      <w:start w:val="1"/>
      <w:numFmt w:val="decimal"/>
      <w:lvlText w:val="%1."/>
      <w:lvlJc w:val="left"/>
      <w:pPr>
        <w:tabs>
          <w:tab w:val="num" w:pos="720"/>
        </w:tabs>
        <w:ind w:left="720" w:hanging="360"/>
      </w:pPr>
    </w:lvl>
    <w:lvl w:ilvl="1" w:tplc="A5402A32" w:tentative="1">
      <w:start w:val="1"/>
      <w:numFmt w:val="decimal"/>
      <w:lvlText w:val="%2."/>
      <w:lvlJc w:val="left"/>
      <w:pPr>
        <w:tabs>
          <w:tab w:val="num" w:pos="1440"/>
        </w:tabs>
        <w:ind w:left="1440" w:hanging="360"/>
      </w:pPr>
    </w:lvl>
    <w:lvl w:ilvl="2" w:tplc="07D6E26E" w:tentative="1">
      <w:start w:val="1"/>
      <w:numFmt w:val="decimal"/>
      <w:lvlText w:val="%3."/>
      <w:lvlJc w:val="left"/>
      <w:pPr>
        <w:tabs>
          <w:tab w:val="num" w:pos="2160"/>
        </w:tabs>
        <w:ind w:left="2160" w:hanging="360"/>
      </w:pPr>
    </w:lvl>
    <w:lvl w:ilvl="3" w:tplc="2BDCF13E" w:tentative="1">
      <w:start w:val="1"/>
      <w:numFmt w:val="decimal"/>
      <w:lvlText w:val="%4."/>
      <w:lvlJc w:val="left"/>
      <w:pPr>
        <w:tabs>
          <w:tab w:val="num" w:pos="2880"/>
        </w:tabs>
        <w:ind w:left="2880" w:hanging="360"/>
      </w:pPr>
    </w:lvl>
    <w:lvl w:ilvl="4" w:tplc="655E4430" w:tentative="1">
      <w:start w:val="1"/>
      <w:numFmt w:val="decimal"/>
      <w:lvlText w:val="%5."/>
      <w:lvlJc w:val="left"/>
      <w:pPr>
        <w:tabs>
          <w:tab w:val="num" w:pos="3600"/>
        </w:tabs>
        <w:ind w:left="3600" w:hanging="360"/>
      </w:pPr>
    </w:lvl>
    <w:lvl w:ilvl="5" w:tplc="676C394E" w:tentative="1">
      <w:start w:val="1"/>
      <w:numFmt w:val="decimal"/>
      <w:lvlText w:val="%6."/>
      <w:lvlJc w:val="left"/>
      <w:pPr>
        <w:tabs>
          <w:tab w:val="num" w:pos="4320"/>
        </w:tabs>
        <w:ind w:left="4320" w:hanging="360"/>
      </w:pPr>
    </w:lvl>
    <w:lvl w:ilvl="6" w:tplc="D794CE68" w:tentative="1">
      <w:start w:val="1"/>
      <w:numFmt w:val="decimal"/>
      <w:lvlText w:val="%7."/>
      <w:lvlJc w:val="left"/>
      <w:pPr>
        <w:tabs>
          <w:tab w:val="num" w:pos="5040"/>
        </w:tabs>
        <w:ind w:left="5040" w:hanging="360"/>
      </w:pPr>
    </w:lvl>
    <w:lvl w:ilvl="7" w:tplc="ED905A80" w:tentative="1">
      <w:start w:val="1"/>
      <w:numFmt w:val="decimal"/>
      <w:lvlText w:val="%8."/>
      <w:lvlJc w:val="left"/>
      <w:pPr>
        <w:tabs>
          <w:tab w:val="num" w:pos="5760"/>
        </w:tabs>
        <w:ind w:left="5760" w:hanging="360"/>
      </w:pPr>
    </w:lvl>
    <w:lvl w:ilvl="8" w:tplc="4DA081C0" w:tentative="1">
      <w:start w:val="1"/>
      <w:numFmt w:val="decimal"/>
      <w:lvlText w:val="%9."/>
      <w:lvlJc w:val="left"/>
      <w:pPr>
        <w:tabs>
          <w:tab w:val="num" w:pos="6480"/>
        </w:tabs>
        <w:ind w:left="6480" w:hanging="360"/>
      </w:pPr>
    </w:lvl>
  </w:abstractNum>
  <w:abstractNum w:abstractNumId="24" w15:restartNumberingAfterBreak="0">
    <w:nsid w:val="4B443EA9"/>
    <w:multiLevelType w:val="hybridMultilevel"/>
    <w:tmpl w:val="48FC5576"/>
    <w:lvl w:ilvl="0" w:tplc="F272C078">
      <w:start w:val="1"/>
      <w:numFmt w:val="decimal"/>
      <w:lvlText w:val="%1."/>
      <w:lvlJc w:val="left"/>
      <w:pPr>
        <w:tabs>
          <w:tab w:val="num" w:pos="720"/>
        </w:tabs>
        <w:ind w:left="720" w:hanging="360"/>
      </w:pPr>
    </w:lvl>
    <w:lvl w:ilvl="1" w:tplc="3FFE79DA" w:tentative="1">
      <w:start w:val="1"/>
      <w:numFmt w:val="decimal"/>
      <w:lvlText w:val="%2."/>
      <w:lvlJc w:val="left"/>
      <w:pPr>
        <w:tabs>
          <w:tab w:val="num" w:pos="1440"/>
        </w:tabs>
        <w:ind w:left="1440" w:hanging="360"/>
      </w:pPr>
    </w:lvl>
    <w:lvl w:ilvl="2" w:tplc="2CC87C6C" w:tentative="1">
      <w:start w:val="1"/>
      <w:numFmt w:val="decimal"/>
      <w:lvlText w:val="%3."/>
      <w:lvlJc w:val="left"/>
      <w:pPr>
        <w:tabs>
          <w:tab w:val="num" w:pos="2160"/>
        </w:tabs>
        <w:ind w:left="2160" w:hanging="360"/>
      </w:pPr>
    </w:lvl>
    <w:lvl w:ilvl="3" w:tplc="BEA0B658" w:tentative="1">
      <w:start w:val="1"/>
      <w:numFmt w:val="decimal"/>
      <w:lvlText w:val="%4."/>
      <w:lvlJc w:val="left"/>
      <w:pPr>
        <w:tabs>
          <w:tab w:val="num" w:pos="2880"/>
        </w:tabs>
        <w:ind w:left="2880" w:hanging="360"/>
      </w:pPr>
    </w:lvl>
    <w:lvl w:ilvl="4" w:tplc="E0D27270" w:tentative="1">
      <w:start w:val="1"/>
      <w:numFmt w:val="decimal"/>
      <w:lvlText w:val="%5."/>
      <w:lvlJc w:val="left"/>
      <w:pPr>
        <w:tabs>
          <w:tab w:val="num" w:pos="3600"/>
        </w:tabs>
        <w:ind w:left="3600" w:hanging="360"/>
      </w:pPr>
    </w:lvl>
    <w:lvl w:ilvl="5" w:tplc="A9ACBC52" w:tentative="1">
      <w:start w:val="1"/>
      <w:numFmt w:val="decimal"/>
      <w:lvlText w:val="%6."/>
      <w:lvlJc w:val="left"/>
      <w:pPr>
        <w:tabs>
          <w:tab w:val="num" w:pos="4320"/>
        </w:tabs>
        <w:ind w:left="4320" w:hanging="360"/>
      </w:pPr>
    </w:lvl>
    <w:lvl w:ilvl="6" w:tplc="2676D89E" w:tentative="1">
      <w:start w:val="1"/>
      <w:numFmt w:val="decimal"/>
      <w:lvlText w:val="%7."/>
      <w:lvlJc w:val="left"/>
      <w:pPr>
        <w:tabs>
          <w:tab w:val="num" w:pos="5040"/>
        </w:tabs>
        <w:ind w:left="5040" w:hanging="360"/>
      </w:pPr>
    </w:lvl>
    <w:lvl w:ilvl="7" w:tplc="AC364484" w:tentative="1">
      <w:start w:val="1"/>
      <w:numFmt w:val="decimal"/>
      <w:lvlText w:val="%8."/>
      <w:lvlJc w:val="left"/>
      <w:pPr>
        <w:tabs>
          <w:tab w:val="num" w:pos="5760"/>
        </w:tabs>
        <w:ind w:left="5760" w:hanging="360"/>
      </w:pPr>
    </w:lvl>
    <w:lvl w:ilvl="8" w:tplc="05EA40EC" w:tentative="1">
      <w:start w:val="1"/>
      <w:numFmt w:val="decimal"/>
      <w:lvlText w:val="%9."/>
      <w:lvlJc w:val="left"/>
      <w:pPr>
        <w:tabs>
          <w:tab w:val="num" w:pos="6480"/>
        </w:tabs>
        <w:ind w:left="6480" w:hanging="360"/>
      </w:pPr>
    </w:lvl>
  </w:abstractNum>
  <w:abstractNum w:abstractNumId="25" w15:restartNumberingAfterBreak="0">
    <w:nsid w:val="52C64F36"/>
    <w:multiLevelType w:val="hybridMultilevel"/>
    <w:tmpl w:val="24ECEC32"/>
    <w:lvl w:ilvl="0" w:tplc="D6CE570C">
      <w:start w:val="1"/>
      <w:numFmt w:val="decimal"/>
      <w:lvlText w:val="%1."/>
      <w:lvlJc w:val="left"/>
      <w:pPr>
        <w:tabs>
          <w:tab w:val="num" w:pos="720"/>
        </w:tabs>
        <w:ind w:left="720" w:hanging="360"/>
      </w:pPr>
    </w:lvl>
    <w:lvl w:ilvl="1" w:tplc="E68A031A" w:tentative="1">
      <w:start w:val="1"/>
      <w:numFmt w:val="decimal"/>
      <w:lvlText w:val="%2."/>
      <w:lvlJc w:val="left"/>
      <w:pPr>
        <w:tabs>
          <w:tab w:val="num" w:pos="1440"/>
        </w:tabs>
        <w:ind w:left="1440" w:hanging="360"/>
      </w:pPr>
    </w:lvl>
    <w:lvl w:ilvl="2" w:tplc="50C27962" w:tentative="1">
      <w:start w:val="1"/>
      <w:numFmt w:val="decimal"/>
      <w:lvlText w:val="%3."/>
      <w:lvlJc w:val="left"/>
      <w:pPr>
        <w:tabs>
          <w:tab w:val="num" w:pos="2160"/>
        </w:tabs>
        <w:ind w:left="2160" w:hanging="360"/>
      </w:pPr>
    </w:lvl>
    <w:lvl w:ilvl="3" w:tplc="23A84EDC" w:tentative="1">
      <w:start w:val="1"/>
      <w:numFmt w:val="decimal"/>
      <w:lvlText w:val="%4."/>
      <w:lvlJc w:val="left"/>
      <w:pPr>
        <w:tabs>
          <w:tab w:val="num" w:pos="2880"/>
        </w:tabs>
        <w:ind w:left="2880" w:hanging="360"/>
      </w:pPr>
    </w:lvl>
    <w:lvl w:ilvl="4" w:tplc="B582C92E" w:tentative="1">
      <w:start w:val="1"/>
      <w:numFmt w:val="decimal"/>
      <w:lvlText w:val="%5."/>
      <w:lvlJc w:val="left"/>
      <w:pPr>
        <w:tabs>
          <w:tab w:val="num" w:pos="3600"/>
        </w:tabs>
        <w:ind w:left="3600" w:hanging="360"/>
      </w:pPr>
    </w:lvl>
    <w:lvl w:ilvl="5" w:tplc="A296D01A" w:tentative="1">
      <w:start w:val="1"/>
      <w:numFmt w:val="decimal"/>
      <w:lvlText w:val="%6."/>
      <w:lvlJc w:val="left"/>
      <w:pPr>
        <w:tabs>
          <w:tab w:val="num" w:pos="4320"/>
        </w:tabs>
        <w:ind w:left="4320" w:hanging="360"/>
      </w:pPr>
    </w:lvl>
    <w:lvl w:ilvl="6" w:tplc="EDCA1FE6" w:tentative="1">
      <w:start w:val="1"/>
      <w:numFmt w:val="decimal"/>
      <w:lvlText w:val="%7."/>
      <w:lvlJc w:val="left"/>
      <w:pPr>
        <w:tabs>
          <w:tab w:val="num" w:pos="5040"/>
        </w:tabs>
        <w:ind w:left="5040" w:hanging="360"/>
      </w:pPr>
    </w:lvl>
    <w:lvl w:ilvl="7" w:tplc="2B246352" w:tentative="1">
      <w:start w:val="1"/>
      <w:numFmt w:val="decimal"/>
      <w:lvlText w:val="%8."/>
      <w:lvlJc w:val="left"/>
      <w:pPr>
        <w:tabs>
          <w:tab w:val="num" w:pos="5760"/>
        </w:tabs>
        <w:ind w:left="5760" w:hanging="360"/>
      </w:pPr>
    </w:lvl>
    <w:lvl w:ilvl="8" w:tplc="E13E9DD4" w:tentative="1">
      <w:start w:val="1"/>
      <w:numFmt w:val="decimal"/>
      <w:lvlText w:val="%9."/>
      <w:lvlJc w:val="left"/>
      <w:pPr>
        <w:tabs>
          <w:tab w:val="num" w:pos="6480"/>
        </w:tabs>
        <w:ind w:left="6480" w:hanging="360"/>
      </w:pPr>
    </w:lvl>
  </w:abstractNum>
  <w:abstractNum w:abstractNumId="26" w15:restartNumberingAfterBreak="0">
    <w:nsid w:val="55D52667"/>
    <w:multiLevelType w:val="hybridMultilevel"/>
    <w:tmpl w:val="F9E69B8E"/>
    <w:lvl w:ilvl="0" w:tplc="322C2C18">
      <w:start w:val="1"/>
      <w:numFmt w:val="decimal"/>
      <w:lvlText w:val="%1."/>
      <w:lvlJc w:val="left"/>
      <w:pPr>
        <w:tabs>
          <w:tab w:val="num" w:pos="720"/>
        </w:tabs>
        <w:ind w:left="720" w:hanging="360"/>
      </w:pPr>
    </w:lvl>
    <w:lvl w:ilvl="1" w:tplc="0568E738" w:tentative="1">
      <w:start w:val="1"/>
      <w:numFmt w:val="decimal"/>
      <w:lvlText w:val="%2."/>
      <w:lvlJc w:val="left"/>
      <w:pPr>
        <w:tabs>
          <w:tab w:val="num" w:pos="1440"/>
        </w:tabs>
        <w:ind w:left="1440" w:hanging="360"/>
      </w:pPr>
    </w:lvl>
    <w:lvl w:ilvl="2" w:tplc="F4CE368A" w:tentative="1">
      <w:start w:val="1"/>
      <w:numFmt w:val="decimal"/>
      <w:lvlText w:val="%3."/>
      <w:lvlJc w:val="left"/>
      <w:pPr>
        <w:tabs>
          <w:tab w:val="num" w:pos="2160"/>
        </w:tabs>
        <w:ind w:left="2160" w:hanging="360"/>
      </w:pPr>
    </w:lvl>
    <w:lvl w:ilvl="3" w:tplc="D2025274" w:tentative="1">
      <w:start w:val="1"/>
      <w:numFmt w:val="decimal"/>
      <w:lvlText w:val="%4."/>
      <w:lvlJc w:val="left"/>
      <w:pPr>
        <w:tabs>
          <w:tab w:val="num" w:pos="2880"/>
        </w:tabs>
        <w:ind w:left="2880" w:hanging="360"/>
      </w:pPr>
    </w:lvl>
    <w:lvl w:ilvl="4" w:tplc="99606D2A" w:tentative="1">
      <w:start w:val="1"/>
      <w:numFmt w:val="decimal"/>
      <w:lvlText w:val="%5."/>
      <w:lvlJc w:val="left"/>
      <w:pPr>
        <w:tabs>
          <w:tab w:val="num" w:pos="3600"/>
        </w:tabs>
        <w:ind w:left="3600" w:hanging="360"/>
      </w:pPr>
    </w:lvl>
    <w:lvl w:ilvl="5" w:tplc="5AFCF34A" w:tentative="1">
      <w:start w:val="1"/>
      <w:numFmt w:val="decimal"/>
      <w:lvlText w:val="%6."/>
      <w:lvlJc w:val="left"/>
      <w:pPr>
        <w:tabs>
          <w:tab w:val="num" w:pos="4320"/>
        </w:tabs>
        <w:ind w:left="4320" w:hanging="360"/>
      </w:pPr>
    </w:lvl>
    <w:lvl w:ilvl="6" w:tplc="F9165D9E" w:tentative="1">
      <w:start w:val="1"/>
      <w:numFmt w:val="decimal"/>
      <w:lvlText w:val="%7."/>
      <w:lvlJc w:val="left"/>
      <w:pPr>
        <w:tabs>
          <w:tab w:val="num" w:pos="5040"/>
        </w:tabs>
        <w:ind w:left="5040" w:hanging="360"/>
      </w:pPr>
    </w:lvl>
    <w:lvl w:ilvl="7" w:tplc="E24E59E6" w:tentative="1">
      <w:start w:val="1"/>
      <w:numFmt w:val="decimal"/>
      <w:lvlText w:val="%8."/>
      <w:lvlJc w:val="left"/>
      <w:pPr>
        <w:tabs>
          <w:tab w:val="num" w:pos="5760"/>
        </w:tabs>
        <w:ind w:left="5760" w:hanging="360"/>
      </w:pPr>
    </w:lvl>
    <w:lvl w:ilvl="8" w:tplc="5C746B80" w:tentative="1">
      <w:start w:val="1"/>
      <w:numFmt w:val="decimal"/>
      <w:lvlText w:val="%9."/>
      <w:lvlJc w:val="left"/>
      <w:pPr>
        <w:tabs>
          <w:tab w:val="num" w:pos="6480"/>
        </w:tabs>
        <w:ind w:left="6480" w:hanging="360"/>
      </w:pPr>
    </w:lvl>
  </w:abstractNum>
  <w:abstractNum w:abstractNumId="27" w15:restartNumberingAfterBreak="0">
    <w:nsid w:val="57EA0086"/>
    <w:multiLevelType w:val="hybridMultilevel"/>
    <w:tmpl w:val="6AFA5442"/>
    <w:lvl w:ilvl="0" w:tplc="C6CC130A">
      <w:start w:val="1"/>
      <w:numFmt w:val="decimal"/>
      <w:lvlText w:val="%1."/>
      <w:lvlJc w:val="left"/>
      <w:pPr>
        <w:tabs>
          <w:tab w:val="num" w:pos="720"/>
        </w:tabs>
        <w:ind w:left="720" w:hanging="360"/>
      </w:pPr>
    </w:lvl>
    <w:lvl w:ilvl="1" w:tplc="A73E899A">
      <w:numFmt w:val="bullet"/>
      <w:lvlText w:val=""/>
      <w:lvlJc w:val="left"/>
      <w:pPr>
        <w:tabs>
          <w:tab w:val="num" w:pos="1440"/>
        </w:tabs>
        <w:ind w:left="1440" w:hanging="360"/>
      </w:pPr>
      <w:rPr>
        <w:rFonts w:ascii="Wingdings" w:hAnsi="Wingdings" w:hint="default"/>
      </w:rPr>
    </w:lvl>
    <w:lvl w:ilvl="2" w:tplc="71A09EDA" w:tentative="1">
      <w:start w:val="1"/>
      <w:numFmt w:val="decimal"/>
      <w:lvlText w:val="%3."/>
      <w:lvlJc w:val="left"/>
      <w:pPr>
        <w:tabs>
          <w:tab w:val="num" w:pos="2160"/>
        </w:tabs>
        <w:ind w:left="2160" w:hanging="360"/>
      </w:pPr>
    </w:lvl>
    <w:lvl w:ilvl="3" w:tplc="8544F5A8" w:tentative="1">
      <w:start w:val="1"/>
      <w:numFmt w:val="decimal"/>
      <w:lvlText w:val="%4."/>
      <w:lvlJc w:val="left"/>
      <w:pPr>
        <w:tabs>
          <w:tab w:val="num" w:pos="2880"/>
        </w:tabs>
        <w:ind w:left="2880" w:hanging="360"/>
      </w:pPr>
    </w:lvl>
    <w:lvl w:ilvl="4" w:tplc="CDBC2102" w:tentative="1">
      <w:start w:val="1"/>
      <w:numFmt w:val="decimal"/>
      <w:lvlText w:val="%5."/>
      <w:lvlJc w:val="left"/>
      <w:pPr>
        <w:tabs>
          <w:tab w:val="num" w:pos="3600"/>
        </w:tabs>
        <w:ind w:left="3600" w:hanging="360"/>
      </w:pPr>
    </w:lvl>
    <w:lvl w:ilvl="5" w:tplc="946C9ECE" w:tentative="1">
      <w:start w:val="1"/>
      <w:numFmt w:val="decimal"/>
      <w:lvlText w:val="%6."/>
      <w:lvlJc w:val="left"/>
      <w:pPr>
        <w:tabs>
          <w:tab w:val="num" w:pos="4320"/>
        </w:tabs>
        <w:ind w:left="4320" w:hanging="360"/>
      </w:pPr>
    </w:lvl>
    <w:lvl w:ilvl="6" w:tplc="BDCEFAC4" w:tentative="1">
      <w:start w:val="1"/>
      <w:numFmt w:val="decimal"/>
      <w:lvlText w:val="%7."/>
      <w:lvlJc w:val="left"/>
      <w:pPr>
        <w:tabs>
          <w:tab w:val="num" w:pos="5040"/>
        </w:tabs>
        <w:ind w:left="5040" w:hanging="360"/>
      </w:pPr>
    </w:lvl>
    <w:lvl w:ilvl="7" w:tplc="F35815A2" w:tentative="1">
      <w:start w:val="1"/>
      <w:numFmt w:val="decimal"/>
      <w:lvlText w:val="%8."/>
      <w:lvlJc w:val="left"/>
      <w:pPr>
        <w:tabs>
          <w:tab w:val="num" w:pos="5760"/>
        </w:tabs>
        <w:ind w:left="5760" w:hanging="360"/>
      </w:pPr>
    </w:lvl>
    <w:lvl w:ilvl="8" w:tplc="648A9C42" w:tentative="1">
      <w:start w:val="1"/>
      <w:numFmt w:val="decimal"/>
      <w:lvlText w:val="%9."/>
      <w:lvlJc w:val="left"/>
      <w:pPr>
        <w:tabs>
          <w:tab w:val="num" w:pos="6480"/>
        </w:tabs>
        <w:ind w:left="6480" w:hanging="360"/>
      </w:pPr>
    </w:lvl>
  </w:abstractNum>
  <w:abstractNum w:abstractNumId="28" w15:restartNumberingAfterBreak="0">
    <w:nsid w:val="60C10DA8"/>
    <w:multiLevelType w:val="hybridMultilevel"/>
    <w:tmpl w:val="19B0F7CE"/>
    <w:lvl w:ilvl="0" w:tplc="62C49368">
      <w:start w:val="1"/>
      <w:numFmt w:val="decimal"/>
      <w:lvlText w:val="%1."/>
      <w:lvlJc w:val="left"/>
      <w:pPr>
        <w:tabs>
          <w:tab w:val="num" w:pos="720"/>
        </w:tabs>
        <w:ind w:left="720" w:hanging="360"/>
      </w:pPr>
    </w:lvl>
    <w:lvl w:ilvl="1" w:tplc="6CD2545E" w:tentative="1">
      <w:start w:val="1"/>
      <w:numFmt w:val="decimal"/>
      <w:lvlText w:val="%2."/>
      <w:lvlJc w:val="left"/>
      <w:pPr>
        <w:tabs>
          <w:tab w:val="num" w:pos="1440"/>
        </w:tabs>
        <w:ind w:left="1440" w:hanging="360"/>
      </w:pPr>
    </w:lvl>
    <w:lvl w:ilvl="2" w:tplc="265E4460" w:tentative="1">
      <w:start w:val="1"/>
      <w:numFmt w:val="decimal"/>
      <w:lvlText w:val="%3."/>
      <w:lvlJc w:val="left"/>
      <w:pPr>
        <w:tabs>
          <w:tab w:val="num" w:pos="2160"/>
        </w:tabs>
        <w:ind w:left="2160" w:hanging="360"/>
      </w:pPr>
    </w:lvl>
    <w:lvl w:ilvl="3" w:tplc="7E5E46CC" w:tentative="1">
      <w:start w:val="1"/>
      <w:numFmt w:val="decimal"/>
      <w:lvlText w:val="%4."/>
      <w:lvlJc w:val="left"/>
      <w:pPr>
        <w:tabs>
          <w:tab w:val="num" w:pos="2880"/>
        </w:tabs>
        <w:ind w:left="2880" w:hanging="360"/>
      </w:pPr>
    </w:lvl>
    <w:lvl w:ilvl="4" w:tplc="87C8985E" w:tentative="1">
      <w:start w:val="1"/>
      <w:numFmt w:val="decimal"/>
      <w:lvlText w:val="%5."/>
      <w:lvlJc w:val="left"/>
      <w:pPr>
        <w:tabs>
          <w:tab w:val="num" w:pos="3600"/>
        </w:tabs>
        <w:ind w:left="3600" w:hanging="360"/>
      </w:pPr>
    </w:lvl>
    <w:lvl w:ilvl="5" w:tplc="F6BC3240" w:tentative="1">
      <w:start w:val="1"/>
      <w:numFmt w:val="decimal"/>
      <w:lvlText w:val="%6."/>
      <w:lvlJc w:val="left"/>
      <w:pPr>
        <w:tabs>
          <w:tab w:val="num" w:pos="4320"/>
        </w:tabs>
        <w:ind w:left="4320" w:hanging="360"/>
      </w:pPr>
    </w:lvl>
    <w:lvl w:ilvl="6" w:tplc="52BEA942" w:tentative="1">
      <w:start w:val="1"/>
      <w:numFmt w:val="decimal"/>
      <w:lvlText w:val="%7."/>
      <w:lvlJc w:val="left"/>
      <w:pPr>
        <w:tabs>
          <w:tab w:val="num" w:pos="5040"/>
        </w:tabs>
        <w:ind w:left="5040" w:hanging="360"/>
      </w:pPr>
    </w:lvl>
    <w:lvl w:ilvl="7" w:tplc="E5A0D9F4" w:tentative="1">
      <w:start w:val="1"/>
      <w:numFmt w:val="decimal"/>
      <w:lvlText w:val="%8."/>
      <w:lvlJc w:val="left"/>
      <w:pPr>
        <w:tabs>
          <w:tab w:val="num" w:pos="5760"/>
        </w:tabs>
        <w:ind w:left="5760" w:hanging="360"/>
      </w:pPr>
    </w:lvl>
    <w:lvl w:ilvl="8" w:tplc="20A6EB84" w:tentative="1">
      <w:start w:val="1"/>
      <w:numFmt w:val="decimal"/>
      <w:lvlText w:val="%9."/>
      <w:lvlJc w:val="left"/>
      <w:pPr>
        <w:tabs>
          <w:tab w:val="num" w:pos="6480"/>
        </w:tabs>
        <w:ind w:left="6480" w:hanging="360"/>
      </w:pPr>
    </w:lvl>
  </w:abstractNum>
  <w:abstractNum w:abstractNumId="29" w15:restartNumberingAfterBreak="0">
    <w:nsid w:val="60ED4218"/>
    <w:multiLevelType w:val="hybridMultilevel"/>
    <w:tmpl w:val="B4DC04C6"/>
    <w:lvl w:ilvl="0" w:tplc="7108DC82">
      <w:start w:val="1"/>
      <w:numFmt w:val="decimal"/>
      <w:lvlText w:val="%1."/>
      <w:lvlJc w:val="left"/>
      <w:pPr>
        <w:tabs>
          <w:tab w:val="num" w:pos="720"/>
        </w:tabs>
        <w:ind w:left="720" w:hanging="360"/>
      </w:pPr>
    </w:lvl>
    <w:lvl w:ilvl="1" w:tplc="1B5019F4" w:tentative="1">
      <w:start w:val="1"/>
      <w:numFmt w:val="decimal"/>
      <w:lvlText w:val="%2."/>
      <w:lvlJc w:val="left"/>
      <w:pPr>
        <w:tabs>
          <w:tab w:val="num" w:pos="1440"/>
        </w:tabs>
        <w:ind w:left="1440" w:hanging="360"/>
      </w:pPr>
    </w:lvl>
    <w:lvl w:ilvl="2" w:tplc="FC88943C" w:tentative="1">
      <w:start w:val="1"/>
      <w:numFmt w:val="decimal"/>
      <w:lvlText w:val="%3."/>
      <w:lvlJc w:val="left"/>
      <w:pPr>
        <w:tabs>
          <w:tab w:val="num" w:pos="2160"/>
        </w:tabs>
        <w:ind w:left="2160" w:hanging="360"/>
      </w:pPr>
    </w:lvl>
    <w:lvl w:ilvl="3" w:tplc="40C068F2" w:tentative="1">
      <w:start w:val="1"/>
      <w:numFmt w:val="decimal"/>
      <w:lvlText w:val="%4."/>
      <w:lvlJc w:val="left"/>
      <w:pPr>
        <w:tabs>
          <w:tab w:val="num" w:pos="2880"/>
        </w:tabs>
        <w:ind w:left="2880" w:hanging="360"/>
      </w:pPr>
    </w:lvl>
    <w:lvl w:ilvl="4" w:tplc="9D764CC4" w:tentative="1">
      <w:start w:val="1"/>
      <w:numFmt w:val="decimal"/>
      <w:lvlText w:val="%5."/>
      <w:lvlJc w:val="left"/>
      <w:pPr>
        <w:tabs>
          <w:tab w:val="num" w:pos="3600"/>
        </w:tabs>
        <w:ind w:left="3600" w:hanging="360"/>
      </w:pPr>
    </w:lvl>
    <w:lvl w:ilvl="5" w:tplc="7A94E4D6" w:tentative="1">
      <w:start w:val="1"/>
      <w:numFmt w:val="decimal"/>
      <w:lvlText w:val="%6."/>
      <w:lvlJc w:val="left"/>
      <w:pPr>
        <w:tabs>
          <w:tab w:val="num" w:pos="4320"/>
        </w:tabs>
        <w:ind w:left="4320" w:hanging="360"/>
      </w:pPr>
    </w:lvl>
    <w:lvl w:ilvl="6" w:tplc="8AC8A1F2" w:tentative="1">
      <w:start w:val="1"/>
      <w:numFmt w:val="decimal"/>
      <w:lvlText w:val="%7."/>
      <w:lvlJc w:val="left"/>
      <w:pPr>
        <w:tabs>
          <w:tab w:val="num" w:pos="5040"/>
        </w:tabs>
        <w:ind w:left="5040" w:hanging="360"/>
      </w:pPr>
    </w:lvl>
    <w:lvl w:ilvl="7" w:tplc="62AA8EBC" w:tentative="1">
      <w:start w:val="1"/>
      <w:numFmt w:val="decimal"/>
      <w:lvlText w:val="%8."/>
      <w:lvlJc w:val="left"/>
      <w:pPr>
        <w:tabs>
          <w:tab w:val="num" w:pos="5760"/>
        </w:tabs>
        <w:ind w:left="5760" w:hanging="360"/>
      </w:pPr>
    </w:lvl>
    <w:lvl w:ilvl="8" w:tplc="678E2146" w:tentative="1">
      <w:start w:val="1"/>
      <w:numFmt w:val="decimal"/>
      <w:lvlText w:val="%9."/>
      <w:lvlJc w:val="left"/>
      <w:pPr>
        <w:tabs>
          <w:tab w:val="num" w:pos="6480"/>
        </w:tabs>
        <w:ind w:left="6480" w:hanging="360"/>
      </w:pPr>
    </w:lvl>
  </w:abstractNum>
  <w:abstractNum w:abstractNumId="30" w15:restartNumberingAfterBreak="0">
    <w:nsid w:val="62A520B1"/>
    <w:multiLevelType w:val="hybridMultilevel"/>
    <w:tmpl w:val="CF709EF8"/>
    <w:lvl w:ilvl="0" w:tplc="0D9A1DAA">
      <w:start w:val="1"/>
      <w:numFmt w:val="decimal"/>
      <w:lvlText w:val="%1."/>
      <w:lvlJc w:val="left"/>
      <w:pPr>
        <w:tabs>
          <w:tab w:val="num" w:pos="720"/>
        </w:tabs>
        <w:ind w:left="720" w:hanging="360"/>
      </w:pPr>
    </w:lvl>
    <w:lvl w:ilvl="1" w:tplc="6C044E5E" w:tentative="1">
      <w:start w:val="1"/>
      <w:numFmt w:val="decimal"/>
      <w:lvlText w:val="%2."/>
      <w:lvlJc w:val="left"/>
      <w:pPr>
        <w:tabs>
          <w:tab w:val="num" w:pos="1440"/>
        </w:tabs>
        <w:ind w:left="1440" w:hanging="360"/>
      </w:pPr>
    </w:lvl>
    <w:lvl w:ilvl="2" w:tplc="0568B388" w:tentative="1">
      <w:start w:val="1"/>
      <w:numFmt w:val="decimal"/>
      <w:lvlText w:val="%3."/>
      <w:lvlJc w:val="left"/>
      <w:pPr>
        <w:tabs>
          <w:tab w:val="num" w:pos="2160"/>
        </w:tabs>
        <w:ind w:left="2160" w:hanging="360"/>
      </w:pPr>
    </w:lvl>
    <w:lvl w:ilvl="3" w:tplc="132CEB02" w:tentative="1">
      <w:start w:val="1"/>
      <w:numFmt w:val="decimal"/>
      <w:lvlText w:val="%4."/>
      <w:lvlJc w:val="left"/>
      <w:pPr>
        <w:tabs>
          <w:tab w:val="num" w:pos="2880"/>
        </w:tabs>
        <w:ind w:left="2880" w:hanging="360"/>
      </w:pPr>
    </w:lvl>
    <w:lvl w:ilvl="4" w:tplc="645ECEC8" w:tentative="1">
      <w:start w:val="1"/>
      <w:numFmt w:val="decimal"/>
      <w:lvlText w:val="%5."/>
      <w:lvlJc w:val="left"/>
      <w:pPr>
        <w:tabs>
          <w:tab w:val="num" w:pos="3600"/>
        </w:tabs>
        <w:ind w:left="3600" w:hanging="360"/>
      </w:pPr>
    </w:lvl>
    <w:lvl w:ilvl="5" w:tplc="675CAD00" w:tentative="1">
      <w:start w:val="1"/>
      <w:numFmt w:val="decimal"/>
      <w:lvlText w:val="%6."/>
      <w:lvlJc w:val="left"/>
      <w:pPr>
        <w:tabs>
          <w:tab w:val="num" w:pos="4320"/>
        </w:tabs>
        <w:ind w:left="4320" w:hanging="360"/>
      </w:pPr>
    </w:lvl>
    <w:lvl w:ilvl="6" w:tplc="7EC25050" w:tentative="1">
      <w:start w:val="1"/>
      <w:numFmt w:val="decimal"/>
      <w:lvlText w:val="%7."/>
      <w:lvlJc w:val="left"/>
      <w:pPr>
        <w:tabs>
          <w:tab w:val="num" w:pos="5040"/>
        </w:tabs>
        <w:ind w:left="5040" w:hanging="360"/>
      </w:pPr>
    </w:lvl>
    <w:lvl w:ilvl="7" w:tplc="96525B4C" w:tentative="1">
      <w:start w:val="1"/>
      <w:numFmt w:val="decimal"/>
      <w:lvlText w:val="%8."/>
      <w:lvlJc w:val="left"/>
      <w:pPr>
        <w:tabs>
          <w:tab w:val="num" w:pos="5760"/>
        </w:tabs>
        <w:ind w:left="5760" w:hanging="360"/>
      </w:pPr>
    </w:lvl>
    <w:lvl w:ilvl="8" w:tplc="D9FE7B96" w:tentative="1">
      <w:start w:val="1"/>
      <w:numFmt w:val="decimal"/>
      <w:lvlText w:val="%9."/>
      <w:lvlJc w:val="left"/>
      <w:pPr>
        <w:tabs>
          <w:tab w:val="num" w:pos="6480"/>
        </w:tabs>
        <w:ind w:left="6480" w:hanging="360"/>
      </w:pPr>
    </w:lvl>
  </w:abstractNum>
  <w:abstractNum w:abstractNumId="31" w15:restartNumberingAfterBreak="0">
    <w:nsid w:val="66C2690E"/>
    <w:multiLevelType w:val="hybridMultilevel"/>
    <w:tmpl w:val="4836CCFA"/>
    <w:lvl w:ilvl="0" w:tplc="49CA3682">
      <w:start w:val="1"/>
      <w:numFmt w:val="decimal"/>
      <w:lvlText w:val="%1."/>
      <w:lvlJc w:val="left"/>
      <w:pPr>
        <w:tabs>
          <w:tab w:val="num" w:pos="720"/>
        </w:tabs>
        <w:ind w:left="720" w:hanging="360"/>
      </w:pPr>
    </w:lvl>
    <w:lvl w:ilvl="1" w:tplc="4C803B00">
      <w:start w:val="1"/>
      <w:numFmt w:val="lowerLetter"/>
      <w:lvlText w:val="%2."/>
      <w:lvlJc w:val="left"/>
      <w:pPr>
        <w:tabs>
          <w:tab w:val="num" w:pos="1440"/>
        </w:tabs>
        <w:ind w:left="1440" w:hanging="360"/>
      </w:pPr>
      <w:rPr>
        <w:lang w:val="en-US"/>
      </w:rPr>
    </w:lvl>
    <w:lvl w:ilvl="2" w:tplc="C66EF5B0" w:tentative="1">
      <w:start w:val="1"/>
      <w:numFmt w:val="decimal"/>
      <w:lvlText w:val="%3."/>
      <w:lvlJc w:val="left"/>
      <w:pPr>
        <w:tabs>
          <w:tab w:val="num" w:pos="2160"/>
        </w:tabs>
        <w:ind w:left="2160" w:hanging="360"/>
      </w:pPr>
    </w:lvl>
    <w:lvl w:ilvl="3" w:tplc="123AC254" w:tentative="1">
      <w:start w:val="1"/>
      <w:numFmt w:val="decimal"/>
      <w:lvlText w:val="%4."/>
      <w:lvlJc w:val="left"/>
      <w:pPr>
        <w:tabs>
          <w:tab w:val="num" w:pos="2880"/>
        </w:tabs>
        <w:ind w:left="2880" w:hanging="360"/>
      </w:pPr>
    </w:lvl>
    <w:lvl w:ilvl="4" w:tplc="BD027D28" w:tentative="1">
      <w:start w:val="1"/>
      <w:numFmt w:val="decimal"/>
      <w:lvlText w:val="%5."/>
      <w:lvlJc w:val="left"/>
      <w:pPr>
        <w:tabs>
          <w:tab w:val="num" w:pos="3600"/>
        </w:tabs>
        <w:ind w:left="3600" w:hanging="360"/>
      </w:pPr>
    </w:lvl>
    <w:lvl w:ilvl="5" w:tplc="0AF85222" w:tentative="1">
      <w:start w:val="1"/>
      <w:numFmt w:val="decimal"/>
      <w:lvlText w:val="%6."/>
      <w:lvlJc w:val="left"/>
      <w:pPr>
        <w:tabs>
          <w:tab w:val="num" w:pos="4320"/>
        </w:tabs>
        <w:ind w:left="4320" w:hanging="360"/>
      </w:pPr>
    </w:lvl>
    <w:lvl w:ilvl="6" w:tplc="492EBD2A" w:tentative="1">
      <w:start w:val="1"/>
      <w:numFmt w:val="decimal"/>
      <w:lvlText w:val="%7."/>
      <w:lvlJc w:val="left"/>
      <w:pPr>
        <w:tabs>
          <w:tab w:val="num" w:pos="5040"/>
        </w:tabs>
        <w:ind w:left="5040" w:hanging="360"/>
      </w:pPr>
    </w:lvl>
    <w:lvl w:ilvl="7" w:tplc="67546B8A" w:tentative="1">
      <w:start w:val="1"/>
      <w:numFmt w:val="decimal"/>
      <w:lvlText w:val="%8."/>
      <w:lvlJc w:val="left"/>
      <w:pPr>
        <w:tabs>
          <w:tab w:val="num" w:pos="5760"/>
        </w:tabs>
        <w:ind w:left="5760" w:hanging="360"/>
      </w:pPr>
    </w:lvl>
    <w:lvl w:ilvl="8" w:tplc="2ED062AE" w:tentative="1">
      <w:start w:val="1"/>
      <w:numFmt w:val="decimal"/>
      <w:lvlText w:val="%9."/>
      <w:lvlJc w:val="left"/>
      <w:pPr>
        <w:tabs>
          <w:tab w:val="num" w:pos="6480"/>
        </w:tabs>
        <w:ind w:left="6480" w:hanging="360"/>
      </w:pPr>
    </w:lvl>
  </w:abstractNum>
  <w:abstractNum w:abstractNumId="32" w15:restartNumberingAfterBreak="0">
    <w:nsid w:val="75EC2CEC"/>
    <w:multiLevelType w:val="hybridMultilevel"/>
    <w:tmpl w:val="43403E84"/>
    <w:lvl w:ilvl="0" w:tplc="B016C978">
      <w:start w:val="1"/>
      <w:numFmt w:val="decimal"/>
      <w:lvlText w:val="%1."/>
      <w:lvlJc w:val="left"/>
      <w:pPr>
        <w:tabs>
          <w:tab w:val="num" w:pos="720"/>
        </w:tabs>
        <w:ind w:left="720" w:hanging="360"/>
      </w:pPr>
    </w:lvl>
    <w:lvl w:ilvl="1" w:tplc="7EA049B2" w:tentative="1">
      <w:start w:val="1"/>
      <w:numFmt w:val="decimal"/>
      <w:lvlText w:val="%2."/>
      <w:lvlJc w:val="left"/>
      <w:pPr>
        <w:tabs>
          <w:tab w:val="num" w:pos="1440"/>
        </w:tabs>
        <w:ind w:left="1440" w:hanging="360"/>
      </w:pPr>
    </w:lvl>
    <w:lvl w:ilvl="2" w:tplc="C75EFB38" w:tentative="1">
      <w:start w:val="1"/>
      <w:numFmt w:val="decimal"/>
      <w:lvlText w:val="%3."/>
      <w:lvlJc w:val="left"/>
      <w:pPr>
        <w:tabs>
          <w:tab w:val="num" w:pos="2160"/>
        </w:tabs>
        <w:ind w:left="2160" w:hanging="360"/>
      </w:pPr>
    </w:lvl>
    <w:lvl w:ilvl="3" w:tplc="5814628A" w:tentative="1">
      <w:start w:val="1"/>
      <w:numFmt w:val="decimal"/>
      <w:lvlText w:val="%4."/>
      <w:lvlJc w:val="left"/>
      <w:pPr>
        <w:tabs>
          <w:tab w:val="num" w:pos="2880"/>
        </w:tabs>
        <w:ind w:left="2880" w:hanging="360"/>
      </w:pPr>
    </w:lvl>
    <w:lvl w:ilvl="4" w:tplc="D806F1C8" w:tentative="1">
      <w:start w:val="1"/>
      <w:numFmt w:val="decimal"/>
      <w:lvlText w:val="%5."/>
      <w:lvlJc w:val="left"/>
      <w:pPr>
        <w:tabs>
          <w:tab w:val="num" w:pos="3600"/>
        </w:tabs>
        <w:ind w:left="3600" w:hanging="360"/>
      </w:pPr>
    </w:lvl>
    <w:lvl w:ilvl="5" w:tplc="0A083C22" w:tentative="1">
      <w:start w:val="1"/>
      <w:numFmt w:val="decimal"/>
      <w:lvlText w:val="%6."/>
      <w:lvlJc w:val="left"/>
      <w:pPr>
        <w:tabs>
          <w:tab w:val="num" w:pos="4320"/>
        </w:tabs>
        <w:ind w:left="4320" w:hanging="360"/>
      </w:pPr>
    </w:lvl>
    <w:lvl w:ilvl="6" w:tplc="54D4B7F8" w:tentative="1">
      <w:start w:val="1"/>
      <w:numFmt w:val="decimal"/>
      <w:lvlText w:val="%7."/>
      <w:lvlJc w:val="left"/>
      <w:pPr>
        <w:tabs>
          <w:tab w:val="num" w:pos="5040"/>
        </w:tabs>
        <w:ind w:left="5040" w:hanging="360"/>
      </w:pPr>
    </w:lvl>
    <w:lvl w:ilvl="7" w:tplc="1A405C3A" w:tentative="1">
      <w:start w:val="1"/>
      <w:numFmt w:val="decimal"/>
      <w:lvlText w:val="%8."/>
      <w:lvlJc w:val="left"/>
      <w:pPr>
        <w:tabs>
          <w:tab w:val="num" w:pos="5760"/>
        </w:tabs>
        <w:ind w:left="5760" w:hanging="360"/>
      </w:pPr>
    </w:lvl>
    <w:lvl w:ilvl="8" w:tplc="B93485B0" w:tentative="1">
      <w:start w:val="1"/>
      <w:numFmt w:val="decimal"/>
      <w:lvlText w:val="%9."/>
      <w:lvlJc w:val="left"/>
      <w:pPr>
        <w:tabs>
          <w:tab w:val="num" w:pos="6480"/>
        </w:tabs>
        <w:ind w:left="6480" w:hanging="360"/>
      </w:pPr>
    </w:lvl>
  </w:abstractNum>
  <w:abstractNum w:abstractNumId="33" w15:restartNumberingAfterBreak="0">
    <w:nsid w:val="77652E8C"/>
    <w:multiLevelType w:val="hybridMultilevel"/>
    <w:tmpl w:val="D4EE27FE"/>
    <w:lvl w:ilvl="0" w:tplc="8D0818EC">
      <w:start w:val="3"/>
      <w:numFmt w:val="decimal"/>
      <w:lvlText w:val="%1."/>
      <w:lvlJc w:val="left"/>
      <w:pPr>
        <w:tabs>
          <w:tab w:val="num" w:pos="720"/>
        </w:tabs>
        <w:ind w:left="720" w:hanging="360"/>
      </w:pPr>
    </w:lvl>
    <w:lvl w:ilvl="1" w:tplc="7ECCFEB8" w:tentative="1">
      <w:start w:val="1"/>
      <w:numFmt w:val="decimal"/>
      <w:lvlText w:val="%2."/>
      <w:lvlJc w:val="left"/>
      <w:pPr>
        <w:tabs>
          <w:tab w:val="num" w:pos="1440"/>
        </w:tabs>
        <w:ind w:left="1440" w:hanging="360"/>
      </w:pPr>
    </w:lvl>
    <w:lvl w:ilvl="2" w:tplc="A1CEFB76" w:tentative="1">
      <w:start w:val="1"/>
      <w:numFmt w:val="decimal"/>
      <w:lvlText w:val="%3."/>
      <w:lvlJc w:val="left"/>
      <w:pPr>
        <w:tabs>
          <w:tab w:val="num" w:pos="2160"/>
        </w:tabs>
        <w:ind w:left="2160" w:hanging="360"/>
      </w:pPr>
    </w:lvl>
    <w:lvl w:ilvl="3" w:tplc="72467B52" w:tentative="1">
      <w:start w:val="1"/>
      <w:numFmt w:val="decimal"/>
      <w:lvlText w:val="%4."/>
      <w:lvlJc w:val="left"/>
      <w:pPr>
        <w:tabs>
          <w:tab w:val="num" w:pos="2880"/>
        </w:tabs>
        <w:ind w:left="2880" w:hanging="360"/>
      </w:pPr>
    </w:lvl>
    <w:lvl w:ilvl="4" w:tplc="9968B88E" w:tentative="1">
      <w:start w:val="1"/>
      <w:numFmt w:val="decimal"/>
      <w:lvlText w:val="%5."/>
      <w:lvlJc w:val="left"/>
      <w:pPr>
        <w:tabs>
          <w:tab w:val="num" w:pos="3600"/>
        </w:tabs>
        <w:ind w:left="3600" w:hanging="360"/>
      </w:pPr>
    </w:lvl>
    <w:lvl w:ilvl="5" w:tplc="CC3EEF32" w:tentative="1">
      <w:start w:val="1"/>
      <w:numFmt w:val="decimal"/>
      <w:lvlText w:val="%6."/>
      <w:lvlJc w:val="left"/>
      <w:pPr>
        <w:tabs>
          <w:tab w:val="num" w:pos="4320"/>
        </w:tabs>
        <w:ind w:left="4320" w:hanging="360"/>
      </w:pPr>
    </w:lvl>
    <w:lvl w:ilvl="6" w:tplc="05F4CEDA" w:tentative="1">
      <w:start w:val="1"/>
      <w:numFmt w:val="decimal"/>
      <w:lvlText w:val="%7."/>
      <w:lvlJc w:val="left"/>
      <w:pPr>
        <w:tabs>
          <w:tab w:val="num" w:pos="5040"/>
        </w:tabs>
        <w:ind w:left="5040" w:hanging="360"/>
      </w:pPr>
    </w:lvl>
    <w:lvl w:ilvl="7" w:tplc="17DA775A" w:tentative="1">
      <w:start w:val="1"/>
      <w:numFmt w:val="decimal"/>
      <w:lvlText w:val="%8."/>
      <w:lvlJc w:val="left"/>
      <w:pPr>
        <w:tabs>
          <w:tab w:val="num" w:pos="5760"/>
        </w:tabs>
        <w:ind w:left="5760" w:hanging="360"/>
      </w:pPr>
    </w:lvl>
    <w:lvl w:ilvl="8" w:tplc="349CCEDE" w:tentative="1">
      <w:start w:val="1"/>
      <w:numFmt w:val="decimal"/>
      <w:lvlText w:val="%9."/>
      <w:lvlJc w:val="left"/>
      <w:pPr>
        <w:tabs>
          <w:tab w:val="num" w:pos="6480"/>
        </w:tabs>
        <w:ind w:left="6480" w:hanging="360"/>
      </w:pPr>
    </w:lvl>
  </w:abstractNum>
  <w:abstractNum w:abstractNumId="34" w15:restartNumberingAfterBreak="0">
    <w:nsid w:val="7A4F026F"/>
    <w:multiLevelType w:val="hybridMultilevel"/>
    <w:tmpl w:val="19D69DD2"/>
    <w:lvl w:ilvl="0" w:tplc="06F2B634">
      <w:start w:val="1"/>
      <w:numFmt w:val="decimal"/>
      <w:lvlText w:val="%1."/>
      <w:lvlJc w:val="left"/>
      <w:pPr>
        <w:tabs>
          <w:tab w:val="num" w:pos="720"/>
        </w:tabs>
        <w:ind w:left="720" w:hanging="360"/>
      </w:pPr>
    </w:lvl>
    <w:lvl w:ilvl="1" w:tplc="7ECCCB96" w:tentative="1">
      <w:start w:val="1"/>
      <w:numFmt w:val="decimal"/>
      <w:lvlText w:val="%2."/>
      <w:lvlJc w:val="left"/>
      <w:pPr>
        <w:tabs>
          <w:tab w:val="num" w:pos="1440"/>
        </w:tabs>
        <w:ind w:left="1440" w:hanging="360"/>
      </w:pPr>
    </w:lvl>
    <w:lvl w:ilvl="2" w:tplc="F40ADD3C" w:tentative="1">
      <w:start w:val="1"/>
      <w:numFmt w:val="decimal"/>
      <w:lvlText w:val="%3."/>
      <w:lvlJc w:val="left"/>
      <w:pPr>
        <w:tabs>
          <w:tab w:val="num" w:pos="2160"/>
        </w:tabs>
        <w:ind w:left="2160" w:hanging="360"/>
      </w:pPr>
    </w:lvl>
    <w:lvl w:ilvl="3" w:tplc="C82839FE" w:tentative="1">
      <w:start w:val="1"/>
      <w:numFmt w:val="decimal"/>
      <w:lvlText w:val="%4."/>
      <w:lvlJc w:val="left"/>
      <w:pPr>
        <w:tabs>
          <w:tab w:val="num" w:pos="2880"/>
        </w:tabs>
        <w:ind w:left="2880" w:hanging="360"/>
      </w:pPr>
    </w:lvl>
    <w:lvl w:ilvl="4" w:tplc="34EA7206" w:tentative="1">
      <w:start w:val="1"/>
      <w:numFmt w:val="decimal"/>
      <w:lvlText w:val="%5."/>
      <w:lvlJc w:val="left"/>
      <w:pPr>
        <w:tabs>
          <w:tab w:val="num" w:pos="3600"/>
        </w:tabs>
        <w:ind w:left="3600" w:hanging="360"/>
      </w:pPr>
    </w:lvl>
    <w:lvl w:ilvl="5" w:tplc="CE2AAE86" w:tentative="1">
      <w:start w:val="1"/>
      <w:numFmt w:val="decimal"/>
      <w:lvlText w:val="%6."/>
      <w:lvlJc w:val="left"/>
      <w:pPr>
        <w:tabs>
          <w:tab w:val="num" w:pos="4320"/>
        </w:tabs>
        <w:ind w:left="4320" w:hanging="360"/>
      </w:pPr>
    </w:lvl>
    <w:lvl w:ilvl="6" w:tplc="EBBAC37A" w:tentative="1">
      <w:start w:val="1"/>
      <w:numFmt w:val="decimal"/>
      <w:lvlText w:val="%7."/>
      <w:lvlJc w:val="left"/>
      <w:pPr>
        <w:tabs>
          <w:tab w:val="num" w:pos="5040"/>
        </w:tabs>
        <w:ind w:left="5040" w:hanging="360"/>
      </w:pPr>
    </w:lvl>
    <w:lvl w:ilvl="7" w:tplc="A7225276" w:tentative="1">
      <w:start w:val="1"/>
      <w:numFmt w:val="decimal"/>
      <w:lvlText w:val="%8."/>
      <w:lvlJc w:val="left"/>
      <w:pPr>
        <w:tabs>
          <w:tab w:val="num" w:pos="5760"/>
        </w:tabs>
        <w:ind w:left="5760" w:hanging="360"/>
      </w:pPr>
    </w:lvl>
    <w:lvl w:ilvl="8" w:tplc="CF9C28D0" w:tentative="1">
      <w:start w:val="1"/>
      <w:numFmt w:val="decimal"/>
      <w:lvlText w:val="%9."/>
      <w:lvlJc w:val="left"/>
      <w:pPr>
        <w:tabs>
          <w:tab w:val="num" w:pos="6480"/>
        </w:tabs>
        <w:ind w:left="6480" w:hanging="360"/>
      </w:pPr>
    </w:lvl>
  </w:abstractNum>
  <w:num w:numId="1">
    <w:abstractNumId w:val="13"/>
  </w:num>
  <w:num w:numId="2">
    <w:abstractNumId w:val="9"/>
  </w:num>
  <w:num w:numId="3">
    <w:abstractNumId w:val="11"/>
  </w:num>
  <w:num w:numId="4">
    <w:abstractNumId w:val="25"/>
  </w:num>
  <w:num w:numId="5">
    <w:abstractNumId w:val="14"/>
  </w:num>
  <w:num w:numId="6">
    <w:abstractNumId w:val="24"/>
  </w:num>
  <w:num w:numId="7">
    <w:abstractNumId w:val="10"/>
  </w:num>
  <w:num w:numId="8">
    <w:abstractNumId w:val="29"/>
  </w:num>
  <w:num w:numId="9">
    <w:abstractNumId w:val="28"/>
  </w:num>
  <w:num w:numId="10">
    <w:abstractNumId w:val="23"/>
  </w:num>
  <w:num w:numId="11">
    <w:abstractNumId w:val="22"/>
  </w:num>
  <w:num w:numId="12">
    <w:abstractNumId w:val="2"/>
  </w:num>
  <w:num w:numId="13">
    <w:abstractNumId w:val="15"/>
  </w:num>
  <w:num w:numId="14">
    <w:abstractNumId w:val="17"/>
  </w:num>
  <w:num w:numId="15">
    <w:abstractNumId w:val="7"/>
  </w:num>
  <w:num w:numId="16">
    <w:abstractNumId w:val="18"/>
  </w:num>
  <w:num w:numId="17">
    <w:abstractNumId w:val="21"/>
  </w:num>
  <w:num w:numId="18">
    <w:abstractNumId w:val="5"/>
  </w:num>
  <w:num w:numId="19">
    <w:abstractNumId w:val="31"/>
  </w:num>
  <w:num w:numId="20">
    <w:abstractNumId w:val="12"/>
  </w:num>
  <w:num w:numId="21">
    <w:abstractNumId w:val="6"/>
  </w:num>
  <w:num w:numId="22">
    <w:abstractNumId w:val="20"/>
  </w:num>
  <w:num w:numId="23">
    <w:abstractNumId w:val="1"/>
  </w:num>
  <w:num w:numId="24">
    <w:abstractNumId w:val="34"/>
  </w:num>
  <w:num w:numId="25">
    <w:abstractNumId w:val="27"/>
  </w:num>
  <w:num w:numId="26">
    <w:abstractNumId w:val="33"/>
  </w:num>
  <w:num w:numId="27">
    <w:abstractNumId w:val="0"/>
  </w:num>
  <w:num w:numId="28">
    <w:abstractNumId w:val="32"/>
  </w:num>
  <w:num w:numId="29">
    <w:abstractNumId w:val="26"/>
  </w:num>
  <w:num w:numId="30">
    <w:abstractNumId w:val="4"/>
  </w:num>
  <w:num w:numId="31">
    <w:abstractNumId w:val="19"/>
  </w:num>
  <w:num w:numId="32">
    <w:abstractNumId w:val="30"/>
  </w:num>
  <w:num w:numId="33">
    <w:abstractNumId w:val="16"/>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8A"/>
    <w:rsid w:val="000A262E"/>
    <w:rsid w:val="00112F3E"/>
    <w:rsid w:val="0015243C"/>
    <w:rsid w:val="00182572"/>
    <w:rsid w:val="001C1978"/>
    <w:rsid w:val="00384C5B"/>
    <w:rsid w:val="003905AA"/>
    <w:rsid w:val="0039727B"/>
    <w:rsid w:val="004327F6"/>
    <w:rsid w:val="004507D2"/>
    <w:rsid w:val="004B05DD"/>
    <w:rsid w:val="00526385"/>
    <w:rsid w:val="005B2CDC"/>
    <w:rsid w:val="0062562F"/>
    <w:rsid w:val="00647506"/>
    <w:rsid w:val="00755280"/>
    <w:rsid w:val="007C16DE"/>
    <w:rsid w:val="008B7AD3"/>
    <w:rsid w:val="009B32C8"/>
    <w:rsid w:val="009C0379"/>
    <w:rsid w:val="00A27240"/>
    <w:rsid w:val="00A71A8D"/>
    <w:rsid w:val="00A841CD"/>
    <w:rsid w:val="00B279B6"/>
    <w:rsid w:val="00B305CE"/>
    <w:rsid w:val="00B4020E"/>
    <w:rsid w:val="00B643FF"/>
    <w:rsid w:val="00BE7B60"/>
    <w:rsid w:val="00C80855"/>
    <w:rsid w:val="00CB262F"/>
    <w:rsid w:val="00D21012"/>
    <w:rsid w:val="00D57377"/>
    <w:rsid w:val="00D65107"/>
    <w:rsid w:val="00D678D6"/>
    <w:rsid w:val="00DC2356"/>
    <w:rsid w:val="00E46489"/>
    <w:rsid w:val="00EB2CF3"/>
    <w:rsid w:val="00ED0718"/>
    <w:rsid w:val="00EF4D5F"/>
    <w:rsid w:val="00EF71CA"/>
    <w:rsid w:val="00F120B4"/>
    <w:rsid w:val="00F27BED"/>
    <w:rsid w:val="00FD0BDB"/>
    <w:rsid w:val="00FE02CD"/>
    <w:rsid w:val="00FF1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E670"/>
  <w15:chartTrackingRefBased/>
  <w15:docId w15:val="{1C777D20-9FE5-4FA5-BBB2-262D77FA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9B6"/>
    <w:pPr>
      <w:ind w:left="720"/>
      <w:contextualSpacing/>
    </w:pPr>
  </w:style>
  <w:style w:type="paragraph" w:styleId="HTML">
    <w:name w:val="HTML Preformatted"/>
    <w:basedOn w:val="a"/>
    <w:link w:val="HTMLChar"/>
    <w:uiPriority w:val="99"/>
    <w:semiHidden/>
    <w:unhideWhenUsed/>
    <w:rsid w:val="009C0379"/>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9C0379"/>
    <w:rPr>
      <w:rFonts w:ascii="Consolas" w:hAnsi="Consolas"/>
      <w:sz w:val="20"/>
      <w:szCs w:val="20"/>
    </w:rPr>
  </w:style>
  <w:style w:type="character" w:styleId="a4">
    <w:name w:val="Placeholder Text"/>
    <w:basedOn w:val="a0"/>
    <w:uiPriority w:val="99"/>
    <w:semiHidden/>
    <w:rsid w:val="00B305CE"/>
    <w:rPr>
      <w:color w:val="808080"/>
    </w:rPr>
  </w:style>
  <w:style w:type="paragraph" w:styleId="a5">
    <w:name w:val="Normal (Web)"/>
    <w:basedOn w:val="a"/>
    <w:uiPriority w:val="99"/>
    <w:semiHidden/>
    <w:unhideWhenUsed/>
    <w:rsid w:val="00112F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
    <w:uiPriority w:val="99"/>
    <w:unhideWhenUsed/>
    <w:rsid w:val="00B643FF"/>
    <w:pPr>
      <w:tabs>
        <w:tab w:val="center" w:pos="4513"/>
        <w:tab w:val="right" w:pos="9026"/>
      </w:tabs>
      <w:spacing w:after="0" w:line="240" w:lineRule="auto"/>
    </w:pPr>
  </w:style>
  <w:style w:type="character" w:customStyle="1" w:styleId="Char">
    <w:name w:val="رأس الصفحة Char"/>
    <w:basedOn w:val="a0"/>
    <w:link w:val="a6"/>
    <w:uiPriority w:val="99"/>
    <w:rsid w:val="00B643FF"/>
  </w:style>
  <w:style w:type="paragraph" w:styleId="a7">
    <w:name w:val="footer"/>
    <w:basedOn w:val="a"/>
    <w:link w:val="Char0"/>
    <w:uiPriority w:val="99"/>
    <w:unhideWhenUsed/>
    <w:rsid w:val="00B643FF"/>
    <w:pPr>
      <w:tabs>
        <w:tab w:val="center" w:pos="4513"/>
        <w:tab w:val="right" w:pos="9026"/>
      </w:tabs>
      <w:spacing w:after="0" w:line="240" w:lineRule="auto"/>
    </w:pPr>
  </w:style>
  <w:style w:type="character" w:customStyle="1" w:styleId="Char0">
    <w:name w:val="تذييل الصفحة Char"/>
    <w:basedOn w:val="a0"/>
    <w:link w:val="a7"/>
    <w:uiPriority w:val="99"/>
    <w:rsid w:val="00B6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10">
      <w:bodyDiv w:val="1"/>
      <w:marLeft w:val="0"/>
      <w:marRight w:val="0"/>
      <w:marTop w:val="0"/>
      <w:marBottom w:val="0"/>
      <w:divBdr>
        <w:top w:val="none" w:sz="0" w:space="0" w:color="auto"/>
        <w:left w:val="none" w:sz="0" w:space="0" w:color="auto"/>
        <w:bottom w:val="none" w:sz="0" w:space="0" w:color="auto"/>
        <w:right w:val="none" w:sz="0" w:space="0" w:color="auto"/>
      </w:divBdr>
      <w:divsChild>
        <w:div w:id="1178932031">
          <w:marLeft w:val="778"/>
          <w:marRight w:val="0"/>
          <w:marTop w:val="134"/>
          <w:marBottom w:val="240"/>
          <w:divBdr>
            <w:top w:val="none" w:sz="0" w:space="0" w:color="auto"/>
            <w:left w:val="none" w:sz="0" w:space="0" w:color="auto"/>
            <w:bottom w:val="none" w:sz="0" w:space="0" w:color="auto"/>
            <w:right w:val="none" w:sz="0" w:space="0" w:color="auto"/>
          </w:divBdr>
        </w:div>
        <w:div w:id="1035429431">
          <w:marLeft w:val="778"/>
          <w:marRight w:val="0"/>
          <w:marTop w:val="134"/>
          <w:marBottom w:val="240"/>
          <w:divBdr>
            <w:top w:val="none" w:sz="0" w:space="0" w:color="auto"/>
            <w:left w:val="none" w:sz="0" w:space="0" w:color="auto"/>
            <w:bottom w:val="none" w:sz="0" w:space="0" w:color="auto"/>
            <w:right w:val="none" w:sz="0" w:space="0" w:color="auto"/>
          </w:divBdr>
        </w:div>
      </w:divsChild>
    </w:div>
    <w:div w:id="24990132">
      <w:bodyDiv w:val="1"/>
      <w:marLeft w:val="0"/>
      <w:marRight w:val="0"/>
      <w:marTop w:val="0"/>
      <w:marBottom w:val="0"/>
      <w:divBdr>
        <w:top w:val="none" w:sz="0" w:space="0" w:color="auto"/>
        <w:left w:val="none" w:sz="0" w:space="0" w:color="auto"/>
        <w:bottom w:val="none" w:sz="0" w:space="0" w:color="auto"/>
        <w:right w:val="none" w:sz="0" w:space="0" w:color="auto"/>
      </w:divBdr>
      <w:divsChild>
        <w:div w:id="186453056">
          <w:marLeft w:val="0"/>
          <w:marRight w:val="0"/>
          <w:marTop w:val="0"/>
          <w:marBottom w:val="0"/>
          <w:divBdr>
            <w:top w:val="none" w:sz="0" w:space="0" w:color="auto"/>
            <w:left w:val="none" w:sz="0" w:space="0" w:color="auto"/>
            <w:bottom w:val="none" w:sz="0" w:space="0" w:color="auto"/>
            <w:right w:val="none" w:sz="0" w:space="0" w:color="auto"/>
          </w:divBdr>
        </w:div>
      </w:divsChild>
    </w:div>
    <w:div w:id="54668603">
      <w:bodyDiv w:val="1"/>
      <w:marLeft w:val="0"/>
      <w:marRight w:val="0"/>
      <w:marTop w:val="0"/>
      <w:marBottom w:val="0"/>
      <w:divBdr>
        <w:top w:val="none" w:sz="0" w:space="0" w:color="auto"/>
        <w:left w:val="none" w:sz="0" w:space="0" w:color="auto"/>
        <w:bottom w:val="none" w:sz="0" w:space="0" w:color="auto"/>
        <w:right w:val="none" w:sz="0" w:space="0" w:color="auto"/>
      </w:divBdr>
      <w:divsChild>
        <w:div w:id="971906841">
          <w:marLeft w:val="619"/>
          <w:marRight w:val="0"/>
          <w:marTop w:val="134"/>
          <w:marBottom w:val="240"/>
          <w:divBdr>
            <w:top w:val="none" w:sz="0" w:space="0" w:color="auto"/>
            <w:left w:val="none" w:sz="0" w:space="0" w:color="auto"/>
            <w:bottom w:val="none" w:sz="0" w:space="0" w:color="auto"/>
            <w:right w:val="none" w:sz="0" w:space="0" w:color="auto"/>
          </w:divBdr>
        </w:div>
      </w:divsChild>
    </w:div>
    <w:div w:id="59330547">
      <w:bodyDiv w:val="1"/>
      <w:marLeft w:val="0"/>
      <w:marRight w:val="0"/>
      <w:marTop w:val="0"/>
      <w:marBottom w:val="0"/>
      <w:divBdr>
        <w:top w:val="none" w:sz="0" w:space="0" w:color="auto"/>
        <w:left w:val="none" w:sz="0" w:space="0" w:color="auto"/>
        <w:bottom w:val="none" w:sz="0" w:space="0" w:color="auto"/>
        <w:right w:val="none" w:sz="0" w:space="0" w:color="auto"/>
      </w:divBdr>
    </w:div>
    <w:div w:id="70542239">
      <w:bodyDiv w:val="1"/>
      <w:marLeft w:val="0"/>
      <w:marRight w:val="0"/>
      <w:marTop w:val="0"/>
      <w:marBottom w:val="0"/>
      <w:divBdr>
        <w:top w:val="none" w:sz="0" w:space="0" w:color="auto"/>
        <w:left w:val="none" w:sz="0" w:space="0" w:color="auto"/>
        <w:bottom w:val="none" w:sz="0" w:space="0" w:color="auto"/>
        <w:right w:val="none" w:sz="0" w:space="0" w:color="auto"/>
      </w:divBdr>
    </w:div>
    <w:div w:id="128207776">
      <w:bodyDiv w:val="1"/>
      <w:marLeft w:val="0"/>
      <w:marRight w:val="0"/>
      <w:marTop w:val="0"/>
      <w:marBottom w:val="0"/>
      <w:divBdr>
        <w:top w:val="none" w:sz="0" w:space="0" w:color="auto"/>
        <w:left w:val="none" w:sz="0" w:space="0" w:color="auto"/>
        <w:bottom w:val="none" w:sz="0" w:space="0" w:color="auto"/>
        <w:right w:val="none" w:sz="0" w:space="0" w:color="auto"/>
      </w:divBdr>
      <w:divsChild>
        <w:div w:id="1065952235">
          <w:marLeft w:val="619"/>
          <w:marRight w:val="0"/>
          <w:marTop w:val="115"/>
          <w:marBottom w:val="0"/>
          <w:divBdr>
            <w:top w:val="none" w:sz="0" w:space="0" w:color="auto"/>
            <w:left w:val="none" w:sz="0" w:space="0" w:color="auto"/>
            <w:bottom w:val="none" w:sz="0" w:space="0" w:color="auto"/>
            <w:right w:val="none" w:sz="0" w:space="0" w:color="auto"/>
          </w:divBdr>
        </w:div>
        <w:div w:id="922033237">
          <w:marLeft w:val="1368"/>
          <w:marRight w:val="0"/>
          <w:marTop w:val="106"/>
          <w:marBottom w:val="0"/>
          <w:divBdr>
            <w:top w:val="none" w:sz="0" w:space="0" w:color="auto"/>
            <w:left w:val="none" w:sz="0" w:space="0" w:color="auto"/>
            <w:bottom w:val="none" w:sz="0" w:space="0" w:color="auto"/>
            <w:right w:val="none" w:sz="0" w:space="0" w:color="auto"/>
          </w:divBdr>
        </w:div>
        <w:div w:id="694617261">
          <w:marLeft w:val="1368"/>
          <w:marRight w:val="0"/>
          <w:marTop w:val="106"/>
          <w:marBottom w:val="0"/>
          <w:divBdr>
            <w:top w:val="none" w:sz="0" w:space="0" w:color="auto"/>
            <w:left w:val="none" w:sz="0" w:space="0" w:color="auto"/>
            <w:bottom w:val="none" w:sz="0" w:space="0" w:color="auto"/>
            <w:right w:val="none" w:sz="0" w:space="0" w:color="auto"/>
          </w:divBdr>
        </w:div>
        <w:div w:id="1384132723">
          <w:marLeft w:val="1368"/>
          <w:marRight w:val="0"/>
          <w:marTop w:val="106"/>
          <w:marBottom w:val="0"/>
          <w:divBdr>
            <w:top w:val="none" w:sz="0" w:space="0" w:color="auto"/>
            <w:left w:val="none" w:sz="0" w:space="0" w:color="auto"/>
            <w:bottom w:val="none" w:sz="0" w:space="0" w:color="auto"/>
            <w:right w:val="none" w:sz="0" w:space="0" w:color="auto"/>
          </w:divBdr>
        </w:div>
        <w:div w:id="1288387962">
          <w:marLeft w:val="619"/>
          <w:marRight w:val="0"/>
          <w:marTop w:val="115"/>
          <w:marBottom w:val="0"/>
          <w:divBdr>
            <w:top w:val="none" w:sz="0" w:space="0" w:color="auto"/>
            <w:left w:val="none" w:sz="0" w:space="0" w:color="auto"/>
            <w:bottom w:val="none" w:sz="0" w:space="0" w:color="auto"/>
            <w:right w:val="none" w:sz="0" w:space="0" w:color="auto"/>
          </w:divBdr>
        </w:div>
        <w:div w:id="1286885465">
          <w:marLeft w:val="1411"/>
          <w:marRight w:val="0"/>
          <w:marTop w:val="106"/>
          <w:marBottom w:val="0"/>
          <w:divBdr>
            <w:top w:val="none" w:sz="0" w:space="0" w:color="auto"/>
            <w:left w:val="none" w:sz="0" w:space="0" w:color="auto"/>
            <w:bottom w:val="none" w:sz="0" w:space="0" w:color="auto"/>
            <w:right w:val="none" w:sz="0" w:space="0" w:color="auto"/>
          </w:divBdr>
        </w:div>
        <w:div w:id="604313762">
          <w:marLeft w:val="619"/>
          <w:marRight w:val="0"/>
          <w:marTop w:val="115"/>
          <w:marBottom w:val="0"/>
          <w:divBdr>
            <w:top w:val="none" w:sz="0" w:space="0" w:color="auto"/>
            <w:left w:val="none" w:sz="0" w:space="0" w:color="auto"/>
            <w:bottom w:val="none" w:sz="0" w:space="0" w:color="auto"/>
            <w:right w:val="none" w:sz="0" w:space="0" w:color="auto"/>
          </w:divBdr>
        </w:div>
        <w:div w:id="1570732305">
          <w:marLeft w:val="1368"/>
          <w:marRight w:val="0"/>
          <w:marTop w:val="106"/>
          <w:marBottom w:val="0"/>
          <w:divBdr>
            <w:top w:val="none" w:sz="0" w:space="0" w:color="auto"/>
            <w:left w:val="none" w:sz="0" w:space="0" w:color="auto"/>
            <w:bottom w:val="none" w:sz="0" w:space="0" w:color="auto"/>
            <w:right w:val="none" w:sz="0" w:space="0" w:color="auto"/>
          </w:divBdr>
        </w:div>
        <w:div w:id="1535078893">
          <w:marLeft w:val="619"/>
          <w:marRight w:val="0"/>
          <w:marTop w:val="115"/>
          <w:marBottom w:val="0"/>
          <w:divBdr>
            <w:top w:val="none" w:sz="0" w:space="0" w:color="auto"/>
            <w:left w:val="none" w:sz="0" w:space="0" w:color="auto"/>
            <w:bottom w:val="none" w:sz="0" w:space="0" w:color="auto"/>
            <w:right w:val="none" w:sz="0" w:space="0" w:color="auto"/>
          </w:divBdr>
        </w:div>
        <w:div w:id="1096248071">
          <w:marLeft w:val="1411"/>
          <w:marRight w:val="0"/>
          <w:marTop w:val="106"/>
          <w:marBottom w:val="0"/>
          <w:divBdr>
            <w:top w:val="none" w:sz="0" w:space="0" w:color="auto"/>
            <w:left w:val="none" w:sz="0" w:space="0" w:color="auto"/>
            <w:bottom w:val="none" w:sz="0" w:space="0" w:color="auto"/>
            <w:right w:val="none" w:sz="0" w:space="0" w:color="auto"/>
          </w:divBdr>
        </w:div>
      </w:divsChild>
    </w:div>
    <w:div w:id="133450060">
      <w:bodyDiv w:val="1"/>
      <w:marLeft w:val="0"/>
      <w:marRight w:val="0"/>
      <w:marTop w:val="0"/>
      <w:marBottom w:val="0"/>
      <w:divBdr>
        <w:top w:val="none" w:sz="0" w:space="0" w:color="auto"/>
        <w:left w:val="none" w:sz="0" w:space="0" w:color="auto"/>
        <w:bottom w:val="none" w:sz="0" w:space="0" w:color="auto"/>
        <w:right w:val="none" w:sz="0" w:space="0" w:color="auto"/>
      </w:divBdr>
    </w:div>
    <w:div w:id="162161164">
      <w:bodyDiv w:val="1"/>
      <w:marLeft w:val="0"/>
      <w:marRight w:val="0"/>
      <w:marTop w:val="0"/>
      <w:marBottom w:val="0"/>
      <w:divBdr>
        <w:top w:val="none" w:sz="0" w:space="0" w:color="auto"/>
        <w:left w:val="none" w:sz="0" w:space="0" w:color="auto"/>
        <w:bottom w:val="none" w:sz="0" w:space="0" w:color="auto"/>
        <w:right w:val="none" w:sz="0" w:space="0" w:color="auto"/>
      </w:divBdr>
    </w:div>
    <w:div w:id="163475310">
      <w:bodyDiv w:val="1"/>
      <w:marLeft w:val="0"/>
      <w:marRight w:val="0"/>
      <w:marTop w:val="0"/>
      <w:marBottom w:val="0"/>
      <w:divBdr>
        <w:top w:val="none" w:sz="0" w:space="0" w:color="auto"/>
        <w:left w:val="none" w:sz="0" w:space="0" w:color="auto"/>
        <w:bottom w:val="none" w:sz="0" w:space="0" w:color="auto"/>
        <w:right w:val="none" w:sz="0" w:space="0" w:color="auto"/>
      </w:divBdr>
      <w:divsChild>
        <w:div w:id="1579248352">
          <w:marLeft w:val="619"/>
          <w:marRight w:val="0"/>
          <w:marTop w:val="0"/>
          <w:marBottom w:val="0"/>
          <w:divBdr>
            <w:top w:val="none" w:sz="0" w:space="0" w:color="auto"/>
            <w:left w:val="none" w:sz="0" w:space="0" w:color="auto"/>
            <w:bottom w:val="none" w:sz="0" w:space="0" w:color="auto"/>
            <w:right w:val="none" w:sz="0" w:space="0" w:color="auto"/>
          </w:divBdr>
        </w:div>
        <w:div w:id="189533255">
          <w:marLeft w:val="619"/>
          <w:marRight w:val="0"/>
          <w:marTop w:val="0"/>
          <w:marBottom w:val="0"/>
          <w:divBdr>
            <w:top w:val="none" w:sz="0" w:space="0" w:color="auto"/>
            <w:left w:val="none" w:sz="0" w:space="0" w:color="auto"/>
            <w:bottom w:val="none" w:sz="0" w:space="0" w:color="auto"/>
            <w:right w:val="none" w:sz="0" w:space="0" w:color="auto"/>
          </w:divBdr>
        </w:div>
      </w:divsChild>
    </w:div>
    <w:div w:id="172888936">
      <w:bodyDiv w:val="1"/>
      <w:marLeft w:val="0"/>
      <w:marRight w:val="0"/>
      <w:marTop w:val="0"/>
      <w:marBottom w:val="0"/>
      <w:divBdr>
        <w:top w:val="none" w:sz="0" w:space="0" w:color="auto"/>
        <w:left w:val="none" w:sz="0" w:space="0" w:color="auto"/>
        <w:bottom w:val="none" w:sz="0" w:space="0" w:color="auto"/>
        <w:right w:val="none" w:sz="0" w:space="0" w:color="auto"/>
      </w:divBdr>
      <w:divsChild>
        <w:div w:id="780762571">
          <w:marLeft w:val="619"/>
          <w:marRight w:val="0"/>
          <w:marTop w:val="125"/>
          <w:marBottom w:val="0"/>
          <w:divBdr>
            <w:top w:val="none" w:sz="0" w:space="0" w:color="auto"/>
            <w:left w:val="none" w:sz="0" w:space="0" w:color="auto"/>
            <w:bottom w:val="none" w:sz="0" w:space="0" w:color="auto"/>
            <w:right w:val="none" w:sz="0" w:space="0" w:color="auto"/>
          </w:divBdr>
        </w:div>
        <w:div w:id="252930941">
          <w:marLeft w:val="619"/>
          <w:marRight w:val="0"/>
          <w:marTop w:val="125"/>
          <w:marBottom w:val="0"/>
          <w:divBdr>
            <w:top w:val="none" w:sz="0" w:space="0" w:color="auto"/>
            <w:left w:val="none" w:sz="0" w:space="0" w:color="auto"/>
            <w:bottom w:val="none" w:sz="0" w:space="0" w:color="auto"/>
            <w:right w:val="none" w:sz="0" w:space="0" w:color="auto"/>
          </w:divBdr>
        </w:div>
        <w:div w:id="1782841576">
          <w:marLeft w:val="619"/>
          <w:marRight w:val="0"/>
          <w:marTop w:val="125"/>
          <w:marBottom w:val="0"/>
          <w:divBdr>
            <w:top w:val="none" w:sz="0" w:space="0" w:color="auto"/>
            <w:left w:val="none" w:sz="0" w:space="0" w:color="auto"/>
            <w:bottom w:val="none" w:sz="0" w:space="0" w:color="auto"/>
            <w:right w:val="none" w:sz="0" w:space="0" w:color="auto"/>
          </w:divBdr>
        </w:div>
        <w:div w:id="82340900">
          <w:marLeft w:val="619"/>
          <w:marRight w:val="0"/>
          <w:marTop w:val="125"/>
          <w:marBottom w:val="0"/>
          <w:divBdr>
            <w:top w:val="none" w:sz="0" w:space="0" w:color="auto"/>
            <w:left w:val="none" w:sz="0" w:space="0" w:color="auto"/>
            <w:bottom w:val="none" w:sz="0" w:space="0" w:color="auto"/>
            <w:right w:val="none" w:sz="0" w:space="0" w:color="auto"/>
          </w:divBdr>
        </w:div>
        <w:div w:id="998920598">
          <w:marLeft w:val="619"/>
          <w:marRight w:val="0"/>
          <w:marTop w:val="125"/>
          <w:marBottom w:val="0"/>
          <w:divBdr>
            <w:top w:val="none" w:sz="0" w:space="0" w:color="auto"/>
            <w:left w:val="none" w:sz="0" w:space="0" w:color="auto"/>
            <w:bottom w:val="none" w:sz="0" w:space="0" w:color="auto"/>
            <w:right w:val="none" w:sz="0" w:space="0" w:color="auto"/>
          </w:divBdr>
        </w:div>
      </w:divsChild>
    </w:div>
    <w:div w:id="227420400">
      <w:bodyDiv w:val="1"/>
      <w:marLeft w:val="0"/>
      <w:marRight w:val="0"/>
      <w:marTop w:val="0"/>
      <w:marBottom w:val="0"/>
      <w:divBdr>
        <w:top w:val="none" w:sz="0" w:space="0" w:color="auto"/>
        <w:left w:val="none" w:sz="0" w:space="0" w:color="auto"/>
        <w:bottom w:val="none" w:sz="0" w:space="0" w:color="auto"/>
        <w:right w:val="none" w:sz="0" w:space="0" w:color="auto"/>
      </w:divBdr>
      <w:divsChild>
        <w:div w:id="500194621">
          <w:marLeft w:val="0"/>
          <w:marRight w:val="0"/>
          <w:marTop w:val="0"/>
          <w:marBottom w:val="0"/>
          <w:divBdr>
            <w:top w:val="none" w:sz="0" w:space="0" w:color="auto"/>
            <w:left w:val="none" w:sz="0" w:space="0" w:color="auto"/>
            <w:bottom w:val="none" w:sz="0" w:space="0" w:color="auto"/>
            <w:right w:val="none" w:sz="0" w:space="0" w:color="auto"/>
          </w:divBdr>
        </w:div>
      </w:divsChild>
    </w:div>
    <w:div w:id="288516491">
      <w:bodyDiv w:val="1"/>
      <w:marLeft w:val="0"/>
      <w:marRight w:val="0"/>
      <w:marTop w:val="0"/>
      <w:marBottom w:val="0"/>
      <w:divBdr>
        <w:top w:val="none" w:sz="0" w:space="0" w:color="auto"/>
        <w:left w:val="none" w:sz="0" w:space="0" w:color="auto"/>
        <w:bottom w:val="none" w:sz="0" w:space="0" w:color="auto"/>
        <w:right w:val="none" w:sz="0" w:space="0" w:color="auto"/>
      </w:divBdr>
    </w:div>
    <w:div w:id="289940626">
      <w:bodyDiv w:val="1"/>
      <w:marLeft w:val="0"/>
      <w:marRight w:val="0"/>
      <w:marTop w:val="0"/>
      <w:marBottom w:val="0"/>
      <w:divBdr>
        <w:top w:val="none" w:sz="0" w:space="0" w:color="auto"/>
        <w:left w:val="none" w:sz="0" w:space="0" w:color="auto"/>
        <w:bottom w:val="none" w:sz="0" w:space="0" w:color="auto"/>
        <w:right w:val="none" w:sz="0" w:space="0" w:color="auto"/>
      </w:divBdr>
      <w:divsChild>
        <w:div w:id="1923756076">
          <w:marLeft w:val="0"/>
          <w:marRight w:val="0"/>
          <w:marTop w:val="0"/>
          <w:marBottom w:val="0"/>
          <w:divBdr>
            <w:top w:val="none" w:sz="0" w:space="0" w:color="auto"/>
            <w:left w:val="none" w:sz="0" w:space="0" w:color="auto"/>
            <w:bottom w:val="none" w:sz="0" w:space="0" w:color="auto"/>
            <w:right w:val="none" w:sz="0" w:space="0" w:color="auto"/>
          </w:divBdr>
        </w:div>
      </w:divsChild>
    </w:div>
    <w:div w:id="375398579">
      <w:bodyDiv w:val="1"/>
      <w:marLeft w:val="0"/>
      <w:marRight w:val="0"/>
      <w:marTop w:val="0"/>
      <w:marBottom w:val="0"/>
      <w:divBdr>
        <w:top w:val="none" w:sz="0" w:space="0" w:color="auto"/>
        <w:left w:val="none" w:sz="0" w:space="0" w:color="auto"/>
        <w:bottom w:val="none" w:sz="0" w:space="0" w:color="auto"/>
        <w:right w:val="none" w:sz="0" w:space="0" w:color="auto"/>
      </w:divBdr>
      <w:divsChild>
        <w:div w:id="1521120502">
          <w:marLeft w:val="619"/>
          <w:marRight w:val="0"/>
          <w:marTop w:val="240"/>
          <w:marBottom w:val="0"/>
          <w:divBdr>
            <w:top w:val="none" w:sz="0" w:space="0" w:color="auto"/>
            <w:left w:val="none" w:sz="0" w:space="0" w:color="auto"/>
            <w:bottom w:val="none" w:sz="0" w:space="0" w:color="auto"/>
            <w:right w:val="none" w:sz="0" w:space="0" w:color="auto"/>
          </w:divBdr>
        </w:div>
        <w:div w:id="1459687661">
          <w:marLeft w:val="619"/>
          <w:marRight w:val="0"/>
          <w:marTop w:val="240"/>
          <w:marBottom w:val="0"/>
          <w:divBdr>
            <w:top w:val="none" w:sz="0" w:space="0" w:color="auto"/>
            <w:left w:val="none" w:sz="0" w:space="0" w:color="auto"/>
            <w:bottom w:val="none" w:sz="0" w:space="0" w:color="auto"/>
            <w:right w:val="none" w:sz="0" w:space="0" w:color="auto"/>
          </w:divBdr>
        </w:div>
        <w:div w:id="1167986880">
          <w:marLeft w:val="619"/>
          <w:marRight w:val="0"/>
          <w:marTop w:val="240"/>
          <w:marBottom w:val="0"/>
          <w:divBdr>
            <w:top w:val="none" w:sz="0" w:space="0" w:color="auto"/>
            <w:left w:val="none" w:sz="0" w:space="0" w:color="auto"/>
            <w:bottom w:val="none" w:sz="0" w:space="0" w:color="auto"/>
            <w:right w:val="none" w:sz="0" w:space="0" w:color="auto"/>
          </w:divBdr>
        </w:div>
        <w:div w:id="1521554554">
          <w:marLeft w:val="619"/>
          <w:marRight w:val="0"/>
          <w:marTop w:val="240"/>
          <w:marBottom w:val="0"/>
          <w:divBdr>
            <w:top w:val="none" w:sz="0" w:space="0" w:color="auto"/>
            <w:left w:val="none" w:sz="0" w:space="0" w:color="auto"/>
            <w:bottom w:val="none" w:sz="0" w:space="0" w:color="auto"/>
            <w:right w:val="none" w:sz="0" w:space="0" w:color="auto"/>
          </w:divBdr>
        </w:div>
      </w:divsChild>
    </w:div>
    <w:div w:id="456947254">
      <w:bodyDiv w:val="1"/>
      <w:marLeft w:val="0"/>
      <w:marRight w:val="0"/>
      <w:marTop w:val="0"/>
      <w:marBottom w:val="0"/>
      <w:divBdr>
        <w:top w:val="none" w:sz="0" w:space="0" w:color="auto"/>
        <w:left w:val="none" w:sz="0" w:space="0" w:color="auto"/>
        <w:bottom w:val="none" w:sz="0" w:space="0" w:color="auto"/>
        <w:right w:val="none" w:sz="0" w:space="0" w:color="auto"/>
      </w:divBdr>
      <w:divsChild>
        <w:div w:id="929432369">
          <w:marLeft w:val="778"/>
          <w:marRight w:val="0"/>
          <w:marTop w:val="134"/>
          <w:marBottom w:val="360"/>
          <w:divBdr>
            <w:top w:val="none" w:sz="0" w:space="0" w:color="auto"/>
            <w:left w:val="none" w:sz="0" w:space="0" w:color="auto"/>
            <w:bottom w:val="none" w:sz="0" w:space="0" w:color="auto"/>
            <w:right w:val="none" w:sz="0" w:space="0" w:color="auto"/>
          </w:divBdr>
        </w:div>
        <w:div w:id="723404614">
          <w:marLeft w:val="778"/>
          <w:marRight w:val="0"/>
          <w:marTop w:val="134"/>
          <w:marBottom w:val="360"/>
          <w:divBdr>
            <w:top w:val="none" w:sz="0" w:space="0" w:color="auto"/>
            <w:left w:val="none" w:sz="0" w:space="0" w:color="auto"/>
            <w:bottom w:val="none" w:sz="0" w:space="0" w:color="auto"/>
            <w:right w:val="none" w:sz="0" w:space="0" w:color="auto"/>
          </w:divBdr>
        </w:div>
        <w:div w:id="1802453664">
          <w:marLeft w:val="778"/>
          <w:marRight w:val="0"/>
          <w:marTop w:val="134"/>
          <w:marBottom w:val="0"/>
          <w:divBdr>
            <w:top w:val="none" w:sz="0" w:space="0" w:color="auto"/>
            <w:left w:val="none" w:sz="0" w:space="0" w:color="auto"/>
            <w:bottom w:val="none" w:sz="0" w:space="0" w:color="auto"/>
            <w:right w:val="none" w:sz="0" w:space="0" w:color="auto"/>
          </w:divBdr>
        </w:div>
      </w:divsChild>
    </w:div>
    <w:div w:id="493380891">
      <w:bodyDiv w:val="1"/>
      <w:marLeft w:val="0"/>
      <w:marRight w:val="0"/>
      <w:marTop w:val="0"/>
      <w:marBottom w:val="0"/>
      <w:divBdr>
        <w:top w:val="none" w:sz="0" w:space="0" w:color="auto"/>
        <w:left w:val="none" w:sz="0" w:space="0" w:color="auto"/>
        <w:bottom w:val="none" w:sz="0" w:space="0" w:color="auto"/>
        <w:right w:val="none" w:sz="0" w:space="0" w:color="auto"/>
      </w:divBdr>
      <w:divsChild>
        <w:div w:id="1498425969">
          <w:marLeft w:val="0"/>
          <w:marRight w:val="0"/>
          <w:marTop w:val="0"/>
          <w:marBottom w:val="0"/>
          <w:divBdr>
            <w:top w:val="none" w:sz="0" w:space="0" w:color="auto"/>
            <w:left w:val="none" w:sz="0" w:space="0" w:color="auto"/>
            <w:bottom w:val="none" w:sz="0" w:space="0" w:color="auto"/>
            <w:right w:val="none" w:sz="0" w:space="0" w:color="auto"/>
          </w:divBdr>
        </w:div>
      </w:divsChild>
    </w:div>
    <w:div w:id="508108924">
      <w:bodyDiv w:val="1"/>
      <w:marLeft w:val="0"/>
      <w:marRight w:val="0"/>
      <w:marTop w:val="0"/>
      <w:marBottom w:val="0"/>
      <w:divBdr>
        <w:top w:val="none" w:sz="0" w:space="0" w:color="auto"/>
        <w:left w:val="none" w:sz="0" w:space="0" w:color="auto"/>
        <w:bottom w:val="none" w:sz="0" w:space="0" w:color="auto"/>
        <w:right w:val="none" w:sz="0" w:space="0" w:color="auto"/>
      </w:divBdr>
      <w:divsChild>
        <w:div w:id="1860317558">
          <w:marLeft w:val="619"/>
          <w:marRight w:val="0"/>
          <w:marTop w:val="125"/>
          <w:marBottom w:val="0"/>
          <w:divBdr>
            <w:top w:val="none" w:sz="0" w:space="0" w:color="auto"/>
            <w:left w:val="none" w:sz="0" w:space="0" w:color="auto"/>
            <w:bottom w:val="none" w:sz="0" w:space="0" w:color="auto"/>
            <w:right w:val="none" w:sz="0" w:space="0" w:color="auto"/>
          </w:divBdr>
        </w:div>
        <w:div w:id="567232282">
          <w:marLeft w:val="1080"/>
          <w:marRight w:val="0"/>
          <w:marTop w:val="0"/>
          <w:marBottom w:val="0"/>
          <w:divBdr>
            <w:top w:val="none" w:sz="0" w:space="0" w:color="auto"/>
            <w:left w:val="none" w:sz="0" w:space="0" w:color="auto"/>
            <w:bottom w:val="none" w:sz="0" w:space="0" w:color="auto"/>
            <w:right w:val="none" w:sz="0" w:space="0" w:color="auto"/>
          </w:divBdr>
        </w:div>
        <w:div w:id="1431583063">
          <w:marLeft w:val="1080"/>
          <w:marRight w:val="0"/>
          <w:marTop w:val="0"/>
          <w:marBottom w:val="0"/>
          <w:divBdr>
            <w:top w:val="none" w:sz="0" w:space="0" w:color="auto"/>
            <w:left w:val="none" w:sz="0" w:space="0" w:color="auto"/>
            <w:bottom w:val="none" w:sz="0" w:space="0" w:color="auto"/>
            <w:right w:val="none" w:sz="0" w:space="0" w:color="auto"/>
          </w:divBdr>
        </w:div>
        <w:div w:id="2090077177">
          <w:marLeft w:val="1080"/>
          <w:marRight w:val="0"/>
          <w:marTop w:val="0"/>
          <w:marBottom w:val="0"/>
          <w:divBdr>
            <w:top w:val="none" w:sz="0" w:space="0" w:color="auto"/>
            <w:left w:val="none" w:sz="0" w:space="0" w:color="auto"/>
            <w:bottom w:val="none" w:sz="0" w:space="0" w:color="auto"/>
            <w:right w:val="none" w:sz="0" w:space="0" w:color="auto"/>
          </w:divBdr>
        </w:div>
        <w:div w:id="306596069">
          <w:marLeft w:val="1080"/>
          <w:marRight w:val="0"/>
          <w:marTop w:val="0"/>
          <w:marBottom w:val="360"/>
          <w:divBdr>
            <w:top w:val="none" w:sz="0" w:space="0" w:color="auto"/>
            <w:left w:val="none" w:sz="0" w:space="0" w:color="auto"/>
            <w:bottom w:val="none" w:sz="0" w:space="0" w:color="auto"/>
            <w:right w:val="none" w:sz="0" w:space="0" w:color="auto"/>
          </w:divBdr>
        </w:div>
      </w:divsChild>
    </w:div>
    <w:div w:id="517156284">
      <w:bodyDiv w:val="1"/>
      <w:marLeft w:val="0"/>
      <w:marRight w:val="0"/>
      <w:marTop w:val="0"/>
      <w:marBottom w:val="0"/>
      <w:divBdr>
        <w:top w:val="none" w:sz="0" w:space="0" w:color="auto"/>
        <w:left w:val="none" w:sz="0" w:space="0" w:color="auto"/>
        <w:bottom w:val="none" w:sz="0" w:space="0" w:color="auto"/>
        <w:right w:val="none" w:sz="0" w:space="0" w:color="auto"/>
      </w:divBdr>
      <w:divsChild>
        <w:div w:id="765686432">
          <w:marLeft w:val="720"/>
          <w:marRight w:val="0"/>
          <w:marTop w:val="125"/>
          <w:marBottom w:val="0"/>
          <w:divBdr>
            <w:top w:val="none" w:sz="0" w:space="0" w:color="auto"/>
            <w:left w:val="none" w:sz="0" w:space="0" w:color="auto"/>
            <w:bottom w:val="none" w:sz="0" w:space="0" w:color="auto"/>
            <w:right w:val="none" w:sz="0" w:space="0" w:color="auto"/>
          </w:divBdr>
        </w:div>
      </w:divsChild>
    </w:div>
    <w:div w:id="527332196">
      <w:bodyDiv w:val="1"/>
      <w:marLeft w:val="0"/>
      <w:marRight w:val="0"/>
      <w:marTop w:val="0"/>
      <w:marBottom w:val="0"/>
      <w:divBdr>
        <w:top w:val="none" w:sz="0" w:space="0" w:color="auto"/>
        <w:left w:val="none" w:sz="0" w:space="0" w:color="auto"/>
        <w:bottom w:val="none" w:sz="0" w:space="0" w:color="auto"/>
        <w:right w:val="none" w:sz="0" w:space="0" w:color="auto"/>
      </w:divBdr>
      <w:divsChild>
        <w:div w:id="746731053">
          <w:marLeft w:val="778"/>
          <w:marRight w:val="0"/>
          <w:marTop w:val="125"/>
          <w:marBottom w:val="240"/>
          <w:divBdr>
            <w:top w:val="none" w:sz="0" w:space="0" w:color="auto"/>
            <w:left w:val="none" w:sz="0" w:space="0" w:color="auto"/>
            <w:bottom w:val="none" w:sz="0" w:space="0" w:color="auto"/>
            <w:right w:val="none" w:sz="0" w:space="0" w:color="auto"/>
          </w:divBdr>
        </w:div>
        <w:div w:id="1737556052">
          <w:marLeft w:val="778"/>
          <w:marRight w:val="0"/>
          <w:marTop w:val="125"/>
          <w:marBottom w:val="0"/>
          <w:divBdr>
            <w:top w:val="none" w:sz="0" w:space="0" w:color="auto"/>
            <w:left w:val="none" w:sz="0" w:space="0" w:color="auto"/>
            <w:bottom w:val="none" w:sz="0" w:space="0" w:color="auto"/>
            <w:right w:val="none" w:sz="0" w:space="0" w:color="auto"/>
          </w:divBdr>
        </w:div>
        <w:div w:id="957495222">
          <w:marLeft w:val="1411"/>
          <w:marRight w:val="0"/>
          <w:marTop w:val="115"/>
          <w:marBottom w:val="0"/>
          <w:divBdr>
            <w:top w:val="none" w:sz="0" w:space="0" w:color="auto"/>
            <w:left w:val="none" w:sz="0" w:space="0" w:color="auto"/>
            <w:bottom w:val="none" w:sz="0" w:space="0" w:color="auto"/>
            <w:right w:val="none" w:sz="0" w:space="0" w:color="auto"/>
          </w:divBdr>
        </w:div>
        <w:div w:id="232355142">
          <w:marLeft w:val="1411"/>
          <w:marRight w:val="0"/>
          <w:marTop w:val="115"/>
          <w:marBottom w:val="0"/>
          <w:divBdr>
            <w:top w:val="none" w:sz="0" w:space="0" w:color="auto"/>
            <w:left w:val="none" w:sz="0" w:space="0" w:color="auto"/>
            <w:bottom w:val="none" w:sz="0" w:space="0" w:color="auto"/>
            <w:right w:val="none" w:sz="0" w:space="0" w:color="auto"/>
          </w:divBdr>
        </w:div>
        <w:div w:id="1224098887">
          <w:marLeft w:val="1411"/>
          <w:marRight w:val="0"/>
          <w:marTop w:val="115"/>
          <w:marBottom w:val="0"/>
          <w:divBdr>
            <w:top w:val="none" w:sz="0" w:space="0" w:color="auto"/>
            <w:left w:val="none" w:sz="0" w:space="0" w:color="auto"/>
            <w:bottom w:val="none" w:sz="0" w:space="0" w:color="auto"/>
            <w:right w:val="none" w:sz="0" w:space="0" w:color="auto"/>
          </w:divBdr>
        </w:div>
        <w:div w:id="1617835475">
          <w:marLeft w:val="1411"/>
          <w:marRight w:val="0"/>
          <w:marTop w:val="115"/>
          <w:marBottom w:val="0"/>
          <w:divBdr>
            <w:top w:val="none" w:sz="0" w:space="0" w:color="auto"/>
            <w:left w:val="none" w:sz="0" w:space="0" w:color="auto"/>
            <w:bottom w:val="none" w:sz="0" w:space="0" w:color="auto"/>
            <w:right w:val="none" w:sz="0" w:space="0" w:color="auto"/>
          </w:divBdr>
        </w:div>
        <w:div w:id="1662267333">
          <w:marLeft w:val="1411"/>
          <w:marRight w:val="0"/>
          <w:marTop w:val="115"/>
          <w:marBottom w:val="0"/>
          <w:divBdr>
            <w:top w:val="none" w:sz="0" w:space="0" w:color="auto"/>
            <w:left w:val="none" w:sz="0" w:space="0" w:color="auto"/>
            <w:bottom w:val="none" w:sz="0" w:space="0" w:color="auto"/>
            <w:right w:val="none" w:sz="0" w:space="0" w:color="auto"/>
          </w:divBdr>
        </w:div>
      </w:divsChild>
    </w:div>
    <w:div w:id="557011489">
      <w:bodyDiv w:val="1"/>
      <w:marLeft w:val="0"/>
      <w:marRight w:val="0"/>
      <w:marTop w:val="0"/>
      <w:marBottom w:val="0"/>
      <w:divBdr>
        <w:top w:val="none" w:sz="0" w:space="0" w:color="auto"/>
        <w:left w:val="none" w:sz="0" w:space="0" w:color="auto"/>
        <w:bottom w:val="none" w:sz="0" w:space="0" w:color="auto"/>
        <w:right w:val="none" w:sz="0" w:space="0" w:color="auto"/>
      </w:divBdr>
    </w:div>
    <w:div w:id="596715772">
      <w:bodyDiv w:val="1"/>
      <w:marLeft w:val="0"/>
      <w:marRight w:val="0"/>
      <w:marTop w:val="0"/>
      <w:marBottom w:val="0"/>
      <w:divBdr>
        <w:top w:val="none" w:sz="0" w:space="0" w:color="auto"/>
        <w:left w:val="none" w:sz="0" w:space="0" w:color="auto"/>
        <w:bottom w:val="none" w:sz="0" w:space="0" w:color="auto"/>
        <w:right w:val="none" w:sz="0" w:space="0" w:color="auto"/>
      </w:divBdr>
      <w:divsChild>
        <w:div w:id="431629705">
          <w:marLeft w:val="0"/>
          <w:marRight w:val="0"/>
          <w:marTop w:val="0"/>
          <w:marBottom w:val="0"/>
          <w:divBdr>
            <w:top w:val="none" w:sz="0" w:space="0" w:color="auto"/>
            <w:left w:val="none" w:sz="0" w:space="0" w:color="auto"/>
            <w:bottom w:val="none" w:sz="0" w:space="0" w:color="auto"/>
            <w:right w:val="none" w:sz="0" w:space="0" w:color="auto"/>
          </w:divBdr>
        </w:div>
      </w:divsChild>
    </w:div>
    <w:div w:id="611211327">
      <w:bodyDiv w:val="1"/>
      <w:marLeft w:val="0"/>
      <w:marRight w:val="0"/>
      <w:marTop w:val="0"/>
      <w:marBottom w:val="0"/>
      <w:divBdr>
        <w:top w:val="none" w:sz="0" w:space="0" w:color="auto"/>
        <w:left w:val="none" w:sz="0" w:space="0" w:color="auto"/>
        <w:bottom w:val="none" w:sz="0" w:space="0" w:color="auto"/>
        <w:right w:val="none" w:sz="0" w:space="0" w:color="auto"/>
      </w:divBdr>
    </w:div>
    <w:div w:id="659307609">
      <w:bodyDiv w:val="1"/>
      <w:marLeft w:val="0"/>
      <w:marRight w:val="0"/>
      <w:marTop w:val="0"/>
      <w:marBottom w:val="0"/>
      <w:divBdr>
        <w:top w:val="none" w:sz="0" w:space="0" w:color="auto"/>
        <w:left w:val="none" w:sz="0" w:space="0" w:color="auto"/>
        <w:bottom w:val="none" w:sz="0" w:space="0" w:color="auto"/>
        <w:right w:val="none" w:sz="0" w:space="0" w:color="auto"/>
      </w:divBdr>
      <w:divsChild>
        <w:div w:id="72633338">
          <w:marLeft w:val="619"/>
          <w:marRight w:val="0"/>
          <w:marTop w:val="134"/>
          <w:marBottom w:val="0"/>
          <w:divBdr>
            <w:top w:val="none" w:sz="0" w:space="0" w:color="auto"/>
            <w:left w:val="none" w:sz="0" w:space="0" w:color="auto"/>
            <w:bottom w:val="none" w:sz="0" w:space="0" w:color="auto"/>
            <w:right w:val="none" w:sz="0" w:space="0" w:color="auto"/>
          </w:divBdr>
        </w:div>
        <w:div w:id="1603413321">
          <w:marLeft w:val="1166"/>
          <w:marRight w:val="0"/>
          <w:marTop w:val="115"/>
          <w:marBottom w:val="0"/>
          <w:divBdr>
            <w:top w:val="none" w:sz="0" w:space="0" w:color="auto"/>
            <w:left w:val="none" w:sz="0" w:space="0" w:color="auto"/>
            <w:bottom w:val="none" w:sz="0" w:space="0" w:color="auto"/>
            <w:right w:val="none" w:sz="0" w:space="0" w:color="auto"/>
          </w:divBdr>
        </w:div>
        <w:div w:id="629870682">
          <w:marLeft w:val="1166"/>
          <w:marRight w:val="0"/>
          <w:marTop w:val="115"/>
          <w:marBottom w:val="0"/>
          <w:divBdr>
            <w:top w:val="none" w:sz="0" w:space="0" w:color="auto"/>
            <w:left w:val="none" w:sz="0" w:space="0" w:color="auto"/>
            <w:bottom w:val="none" w:sz="0" w:space="0" w:color="auto"/>
            <w:right w:val="none" w:sz="0" w:space="0" w:color="auto"/>
          </w:divBdr>
        </w:div>
        <w:div w:id="1797403890">
          <w:marLeft w:val="1166"/>
          <w:marRight w:val="0"/>
          <w:marTop w:val="115"/>
          <w:marBottom w:val="0"/>
          <w:divBdr>
            <w:top w:val="none" w:sz="0" w:space="0" w:color="auto"/>
            <w:left w:val="none" w:sz="0" w:space="0" w:color="auto"/>
            <w:bottom w:val="none" w:sz="0" w:space="0" w:color="auto"/>
            <w:right w:val="none" w:sz="0" w:space="0" w:color="auto"/>
          </w:divBdr>
        </w:div>
        <w:div w:id="874537311">
          <w:marLeft w:val="1166"/>
          <w:marRight w:val="0"/>
          <w:marTop w:val="115"/>
          <w:marBottom w:val="0"/>
          <w:divBdr>
            <w:top w:val="none" w:sz="0" w:space="0" w:color="auto"/>
            <w:left w:val="none" w:sz="0" w:space="0" w:color="auto"/>
            <w:bottom w:val="none" w:sz="0" w:space="0" w:color="auto"/>
            <w:right w:val="none" w:sz="0" w:space="0" w:color="auto"/>
          </w:divBdr>
        </w:div>
      </w:divsChild>
    </w:div>
    <w:div w:id="688524752">
      <w:bodyDiv w:val="1"/>
      <w:marLeft w:val="0"/>
      <w:marRight w:val="0"/>
      <w:marTop w:val="0"/>
      <w:marBottom w:val="0"/>
      <w:divBdr>
        <w:top w:val="none" w:sz="0" w:space="0" w:color="auto"/>
        <w:left w:val="none" w:sz="0" w:space="0" w:color="auto"/>
        <w:bottom w:val="none" w:sz="0" w:space="0" w:color="auto"/>
        <w:right w:val="none" w:sz="0" w:space="0" w:color="auto"/>
      </w:divBdr>
    </w:div>
    <w:div w:id="698968998">
      <w:bodyDiv w:val="1"/>
      <w:marLeft w:val="0"/>
      <w:marRight w:val="0"/>
      <w:marTop w:val="0"/>
      <w:marBottom w:val="0"/>
      <w:divBdr>
        <w:top w:val="none" w:sz="0" w:space="0" w:color="auto"/>
        <w:left w:val="none" w:sz="0" w:space="0" w:color="auto"/>
        <w:bottom w:val="none" w:sz="0" w:space="0" w:color="auto"/>
        <w:right w:val="none" w:sz="0" w:space="0" w:color="auto"/>
      </w:divBdr>
      <w:divsChild>
        <w:div w:id="2006666988">
          <w:marLeft w:val="0"/>
          <w:marRight w:val="0"/>
          <w:marTop w:val="0"/>
          <w:marBottom w:val="0"/>
          <w:divBdr>
            <w:top w:val="none" w:sz="0" w:space="0" w:color="auto"/>
            <w:left w:val="none" w:sz="0" w:space="0" w:color="auto"/>
            <w:bottom w:val="none" w:sz="0" w:space="0" w:color="auto"/>
            <w:right w:val="none" w:sz="0" w:space="0" w:color="auto"/>
          </w:divBdr>
        </w:div>
      </w:divsChild>
    </w:div>
    <w:div w:id="7101102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394">
          <w:marLeft w:val="0"/>
          <w:marRight w:val="0"/>
          <w:marTop w:val="0"/>
          <w:marBottom w:val="0"/>
          <w:divBdr>
            <w:top w:val="none" w:sz="0" w:space="0" w:color="auto"/>
            <w:left w:val="none" w:sz="0" w:space="0" w:color="auto"/>
            <w:bottom w:val="none" w:sz="0" w:space="0" w:color="auto"/>
            <w:right w:val="none" w:sz="0" w:space="0" w:color="auto"/>
          </w:divBdr>
        </w:div>
      </w:divsChild>
    </w:div>
    <w:div w:id="725643313">
      <w:bodyDiv w:val="1"/>
      <w:marLeft w:val="0"/>
      <w:marRight w:val="0"/>
      <w:marTop w:val="0"/>
      <w:marBottom w:val="0"/>
      <w:divBdr>
        <w:top w:val="none" w:sz="0" w:space="0" w:color="auto"/>
        <w:left w:val="none" w:sz="0" w:space="0" w:color="auto"/>
        <w:bottom w:val="none" w:sz="0" w:space="0" w:color="auto"/>
        <w:right w:val="none" w:sz="0" w:space="0" w:color="auto"/>
      </w:divBdr>
      <w:divsChild>
        <w:div w:id="1787965537">
          <w:marLeft w:val="0"/>
          <w:marRight w:val="0"/>
          <w:marTop w:val="0"/>
          <w:marBottom w:val="0"/>
          <w:divBdr>
            <w:top w:val="none" w:sz="0" w:space="0" w:color="auto"/>
            <w:left w:val="none" w:sz="0" w:space="0" w:color="auto"/>
            <w:bottom w:val="none" w:sz="0" w:space="0" w:color="auto"/>
            <w:right w:val="none" w:sz="0" w:space="0" w:color="auto"/>
          </w:divBdr>
        </w:div>
      </w:divsChild>
    </w:div>
    <w:div w:id="730079115">
      <w:bodyDiv w:val="1"/>
      <w:marLeft w:val="0"/>
      <w:marRight w:val="0"/>
      <w:marTop w:val="0"/>
      <w:marBottom w:val="0"/>
      <w:divBdr>
        <w:top w:val="none" w:sz="0" w:space="0" w:color="auto"/>
        <w:left w:val="none" w:sz="0" w:space="0" w:color="auto"/>
        <w:bottom w:val="none" w:sz="0" w:space="0" w:color="auto"/>
        <w:right w:val="none" w:sz="0" w:space="0" w:color="auto"/>
      </w:divBdr>
      <w:divsChild>
        <w:div w:id="1977566015">
          <w:marLeft w:val="1253"/>
          <w:marRight w:val="0"/>
          <w:marTop w:val="134"/>
          <w:marBottom w:val="240"/>
          <w:divBdr>
            <w:top w:val="none" w:sz="0" w:space="0" w:color="auto"/>
            <w:left w:val="none" w:sz="0" w:space="0" w:color="auto"/>
            <w:bottom w:val="none" w:sz="0" w:space="0" w:color="auto"/>
            <w:right w:val="none" w:sz="0" w:space="0" w:color="auto"/>
          </w:divBdr>
        </w:div>
        <w:div w:id="1070730559">
          <w:marLeft w:val="1253"/>
          <w:marRight w:val="0"/>
          <w:marTop w:val="134"/>
          <w:marBottom w:val="0"/>
          <w:divBdr>
            <w:top w:val="none" w:sz="0" w:space="0" w:color="auto"/>
            <w:left w:val="none" w:sz="0" w:space="0" w:color="auto"/>
            <w:bottom w:val="none" w:sz="0" w:space="0" w:color="auto"/>
            <w:right w:val="none" w:sz="0" w:space="0" w:color="auto"/>
          </w:divBdr>
        </w:div>
      </w:divsChild>
    </w:div>
    <w:div w:id="777262500">
      <w:bodyDiv w:val="1"/>
      <w:marLeft w:val="0"/>
      <w:marRight w:val="0"/>
      <w:marTop w:val="0"/>
      <w:marBottom w:val="0"/>
      <w:divBdr>
        <w:top w:val="none" w:sz="0" w:space="0" w:color="auto"/>
        <w:left w:val="none" w:sz="0" w:space="0" w:color="auto"/>
        <w:bottom w:val="none" w:sz="0" w:space="0" w:color="auto"/>
        <w:right w:val="none" w:sz="0" w:space="0" w:color="auto"/>
      </w:divBdr>
      <w:divsChild>
        <w:div w:id="1692801724">
          <w:marLeft w:val="619"/>
          <w:marRight w:val="0"/>
          <w:marTop w:val="134"/>
          <w:marBottom w:val="0"/>
          <w:divBdr>
            <w:top w:val="none" w:sz="0" w:space="0" w:color="auto"/>
            <w:left w:val="none" w:sz="0" w:space="0" w:color="auto"/>
            <w:bottom w:val="none" w:sz="0" w:space="0" w:color="auto"/>
            <w:right w:val="none" w:sz="0" w:space="0" w:color="auto"/>
          </w:divBdr>
        </w:div>
      </w:divsChild>
    </w:div>
    <w:div w:id="807087094">
      <w:bodyDiv w:val="1"/>
      <w:marLeft w:val="0"/>
      <w:marRight w:val="0"/>
      <w:marTop w:val="0"/>
      <w:marBottom w:val="0"/>
      <w:divBdr>
        <w:top w:val="none" w:sz="0" w:space="0" w:color="auto"/>
        <w:left w:val="none" w:sz="0" w:space="0" w:color="auto"/>
        <w:bottom w:val="none" w:sz="0" w:space="0" w:color="auto"/>
        <w:right w:val="none" w:sz="0" w:space="0" w:color="auto"/>
      </w:divBdr>
      <w:divsChild>
        <w:div w:id="624389663">
          <w:marLeft w:val="0"/>
          <w:marRight w:val="0"/>
          <w:marTop w:val="0"/>
          <w:marBottom w:val="0"/>
          <w:divBdr>
            <w:top w:val="none" w:sz="0" w:space="0" w:color="auto"/>
            <w:left w:val="none" w:sz="0" w:space="0" w:color="auto"/>
            <w:bottom w:val="none" w:sz="0" w:space="0" w:color="auto"/>
            <w:right w:val="none" w:sz="0" w:space="0" w:color="auto"/>
          </w:divBdr>
        </w:div>
      </w:divsChild>
    </w:div>
    <w:div w:id="823084752">
      <w:bodyDiv w:val="1"/>
      <w:marLeft w:val="0"/>
      <w:marRight w:val="0"/>
      <w:marTop w:val="0"/>
      <w:marBottom w:val="0"/>
      <w:divBdr>
        <w:top w:val="none" w:sz="0" w:space="0" w:color="auto"/>
        <w:left w:val="none" w:sz="0" w:space="0" w:color="auto"/>
        <w:bottom w:val="none" w:sz="0" w:space="0" w:color="auto"/>
        <w:right w:val="none" w:sz="0" w:space="0" w:color="auto"/>
      </w:divBdr>
      <w:divsChild>
        <w:div w:id="465392960">
          <w:marLeft w:val="0"/>
          <w:marRight w:val="0"/>
          <w:marTop w:val="0"/>
          <w:marBottom w:val="0"/>
          <w:divBdr>
            <w:top w:val="none" w:sz="0" w:space="0" w:color="auto"/>
            <w:left w:val="none" w:sz="0" w:space="0" w:color="auto"/>
            <w:bottom w:val="none" w:sz="0" w:space="0" w:color="auto"/>
            <w:right w:val="none" w:sz="0" w:space="0" w:color="auto"/>
          </w:divBdr>
        </w:div>
      </w:divsChild>
    </w:div>
    <w:div w:id="830487409">
      <w:bodyDiv w:val="1"/>
      <w:marLeft w:val="0"/>
      <w:marRight w:val="0"/>
      <w:marTop w:val="0"/>
      <w:marBottom w:val="0"/>
      <w:divBdr>
        <w:top w:val="none" w:sz="0" w:space="0" w:color="auto"/>
        <w:left w:val="none" w:sz="0" w:space="0" w:color="auto"/>
        <w:bottom w:val="none" w:sz="0" w:space="0" w:color="auto"/>
        <w:right w:val="none" w:sz="0" w:space="0" w:color="auto"/>
      </w:divBdr>
      <w:divsChild>
        <w:div w:id="463426088">
          <w:marLeft w:val="0"/>
          <w:marRight w:val="0"/>
          <w:marTop w:val="0"/>
          <w:marBottom w:val="0"/>
          <w:divBdr>
            <w:top w:val="none" w:sz="0" w:space="0" w:color="auto"/>
            <w:left w:val="none" w:sz="0" w:space="0" w:color="auto"/>
            <w:bottom w:val="none" w:sz="0" w:space="0" w:color="auto"/>
            <w:right w:val="none" w:sz="0" w:space="0" w:color="auto"/>
          </w:divBdr>
        </w:div>
      </w:divsChild>
    </w:div>
    <w:div w:id="855189423">
      <w:bodyDiv w:val="1"/>
      <w:marLeft w:val="0"/>
      <w:marRight w:val="0"/>
      <w:marTop w:val="0"/>
      <w:marBottom w:val="0"/>
      <w:divBdr>
        <w:top w:val="none" w:sz="0" w:space="0" w:color="auto"/>
        <w:left w:val="none" w:sz="0" w:space="0" w:color="auto"/>
        <w:bottom w:val="none" w:sz="0" w:space="0" w:color="auto"/>
        <w:right w:val="none" w:sz="0" w:space="0" w:color="auto"/>
      </w:divBdr>
      <w:divsChild>
        <w:div w:id="1792552900">
          <w:marLeft w:val="0"/>
          <w:marRight w:val="0"/>
          <w:marTop w:val="0"/>
          <w:marBottom w:val="0"/>
          <w:divBdr>
            <w:top w:val="none" w:sz="0" w:space="0" w:color="auto"/>
            <w:left w:val="none" w:sz="0" w:space="0" w:color="auto"/>
            <w:bottom w:val="none" w:sz="0" w:space="0" w:color="auto"/>
            <w:right w:val="none" w:sz="0" w:space="0" w:color="auto"/>
          </w:divBdr>
        </w:div>
      </w:divsChild>
    </w:div>
    <w:div w:id="859851037">
      <w:bodyDiv w:val="1"/>
      <w:marLeft w:val="0"/>
      <w:marRight w:val="0"/>
      <w:marTop w:val="0"/>
      <w:marBottom w:val="0"/>
      <w:divBdr>
        <w:top w:val="none" w:sz="0" w:space="0" w:color="auto"/>
        <w:left w:val="none" w:sz="0" w:space="0" w:color="auto"/>
        <w:bottom w:val="none" w:sz="0" w:space="0" w:color="auto"/>
        <w:right w:val="none" w:sz="0" w:space="0" w:color="auto"/>
      </w:divBdr>
      <w:divsChild>
        <w:div w:id="1363361240">
          <w:marLeft w:val="0"/>
          <w:marRight w:val="0"/>
          <w:marTop w:val="0"/>
          <w:marBottom w:val="0"/>
          <w:divBdr>
            <w:top w:val="none" w:sz="0" w:space="0" w:color="auto"/>
            <w:left w:val="none" w:sz="0" w:space="0" w:color="auto"/>
            <w:bottom w:val="none" w:sz="0" w:space="0" w:color="auto"/>
            <w:right w:val="none" w:sz="0" w:space="0" w:color="auto"/>
          </w:divBdr>
        </w:div>
      </w:divsChild>
    </w:div>
    <w:div w:id="875771636">
      <w:bodyDiv w:val="1"/>
      <w:marLeft w:val="0"/>
      <w:marRight w:val="0"/>
      <w:marTop w:val="0"/>
      <w:marBottom w:val="0"/>
      <w:divBdr>
        <w:top w:val="none" w:sz="0" w:space="0" w:color="auto"/>
        <w:left w:val="none" w:sz="0" w:space="0" w:color="auto"/>
        <w:bottom w:val="none" w:sz="0" w:space="0" w:color="auto"/>
        <w:right w:val="none" w:sz="0" w:space="0" w:color="auto"/>
      </w:divBdr>
      <w:divsChild>
        <w:div w:id="1242636662">
          <w:marLeft w:val="778"/>
          <w:marRight w:val="0"/>
          <w:marTop w:val="115"/>
          <w:marBottom w:val="240"/>
          <w:divBdr>
            <w:top w:val="none" w:sz="0" w:space="0" w:color="auto"/>
            <w:left w:val="none" w:sz="0" w:space="0" w:color="auto"/>
            <w:bottom w:val="none" w:sz="0" w:space="0" w:color="auto"/>
            <w:right w:val="none" w:sz="0" w:space="0" w:color="auto"/>
          </w:divBdr>
        </w:div>
      </w:divsChild>
    </w:div>
    <w:div w:id="894900902">
      <w:bodyDiv w:val="1"/>
      <w:marLeft w:val="0"/>
      <w:marRight w:val="0"/>
      <w:marTop w:val="0"/>
      <w:marBottom w:val="0"/>
      <w:divBdr>
        <w:top w:val="none" w:sz="0" w:space="0" w:color="auto"/>
        <w:left w:val="none" w:sz="0" w:space="0" w:color="auto"/>
        <w:bottom w:val="none" w:sz="0" w:space="0" w:color="auto"/>
        <w:right w:val="none" w:sz="0" w:space="0" w:color="auto"/>
      </w:divBdr>
      <w:divsChild>
        <w:div w:id="948050324">
          <w:marLeft w:val="0"/>
          <w:marRight w:val="0"/>
          <w:marTop w:val="0"/>
          <w:marBottom w:val="0"/>
          <w:divBdr>
            <w:top w:val="none" w:sz="0" w:space="0" w:color="auto"/>
            <w:left w:val="none" w:sz="0" w:space="0" w:color="auto"/>
            <w:bottom w:val="none" w:sz="0" w:space="0" w:color="auto"/>
            <w:right w:val="none" w:sz="0" w:space="0" w:color="auto"/>
          </w:divBdr>
        </w:div>
      </w:divsChild>
    </w:div>
    <w:div w:id="922639645">
      <w:bodyDiv w:val="1"/>
      <w:marLeft w:val="0"/>
      <w:marRight w:val="0"/>
      <w:marTop w:val="0"/>
      <w:marBottom w:val="0"/>
      <w:divBdr>
        <w:top w:val="none" w:sz="0" w:space="0" w:color="auto"/>
        <w:left w:val="none" w:sz="0" w:space="0" w:color="auto"/>
        <w:bottom w:val="none" w:sz="0" w:space="0" w:color="auto"/>
        <w:right w:val="none" w:sz="0" w:space="0" w:color="auto"/>
      </w:divBdr>
      <w:divsChild>
        <w:div w:id="877200565">
          <w:marLeft w:val="778"/>
          <w:marRight w:val="0"/>
          <w:marTop w:val="240"/>
          <w:marBottom w:val="0"/>
          <w:divBdr>
            <w:top w:val="none" w:sz="0" w:space="0" w:color="auto"/>
            <w:left w:val="none" w:sz="0" w:space="0" w:color="auto"/>
            <w:bottom w:val="none" w:sz="0" w:space="0" w:color="auto"/>
            <w:right w:val="none" w:sz="0" w:space="0" w:color="auto"/>
          </w:divBdr>
        </w:div>
        <w:div w:id="1147671081">
          <w:marLeft w:val="778"/>
          <w:marRight w:val="0"/>
          <w:marTop w:val="240"/>
          <w:marBottom w:val="0"/>
          <w:divBdr>
            <w:top w:val="none" w:sz="0" w:space="0" w:color="auto"/>
            <w:left w:val="none" w:sz="0" w:space="0" w:color="auto"/>
            <w:bottom w:val="none" w:sz="0" w:space="0" w:color="auto"/>
            <w:right w:val="none" w:sz="0" w:space="0" w:color="auto"/>
          </w:divBdr>
        </w:div>
      </w:divsChild>
    </w:div>
    <w:div w:id="929242877">
      <w:bodyDiv w:val="1"/>
      <w:marLeft w:val="0"/>
      <w:marRight w:val="0"/>
      <w:marTop w:val="0"/>
      <w:marBottom w:val="0"/>
      <w:divBdr>
        <w:top w:val="none" w:sz="0" w:space="0" w:color="auto"/>
        <w:left w:val="none" w:sz="0" w:space="0" w:color="auto"/>
        <w:bottom w:val="none" w:sz="0" w:space="0" w:color="auto"/>
        <w:right w:val="none" w:sz="0" w:space="0" w:color="auto"/>
      </w:divBdr>
      <w:divsChild>
        <w:div w:id="1837962599">
          <w:marLeft w:val="0"/>
          <w:marRight w:val="0"/>
          <w:marTop w:val="0"/>
          <w:marBottom w:val="0"/>
          <w:divBdr>
            <w:top w:val="none" w:sz="0" w:space="0" w:color="auto"/>
            <w:left w:val="none" w:sz="0" w:space="0" w:color="auto"/>
            <w:bottom w:val="none" w:sz="0" w:space="0" w:color="auto"/>
            <w:right w:val="none" w:sz="0" w:space="0" w:color="auto"/>
          </w:divBdr>
        </w:div>
      </w:divsChild>
    </w:div>
    <w:div w:id="961611883">
      <w:bodyDiv w:val="1"/>
      <w:marLeft w:val="0"/>
      <w:marRight w:val="0"/>
      <w:marTop w:val="0"/>
      <w:marBottom w:val="0"/>
      <w:divBdr>
        <w:top w:val="none" w:sz="0" w:space="0" w:color="auto"/>
        <w:left w:val="none" w:sz="0" w:space="0" w:color="auto"/>
        <w:bottom w:val="none" w:sz="0" w:space="0" w:color="auto"/>
        <w:right w:val="none" w:sz="0" w:space="0" w:color="auto"/>
      </w:divBdr>
      <w:divsChild>
        <w:div w:id="1942252860">
          <w:marLeft w:val="778"/>
          <w:marRight w:val="0"/>
          <w:marTop w:val="115"/>
          <w:marBottom w:val="0"/>
          <w:divBdr>
            <w:top w:val="none" w:sz="0" w:space="0" w:color="auto"/>
            <w:left w:val="none" w:sz="0" w:space="0" w:color="auto"/>
            <w:bottom w:val="none" w:sz="0" w:space="0" w:color="auto"/>
            <w:right w:val="none" w:sz="0" w:space="0" w:color="auto"/>
          </w:divBdr>
        </w:div>
      </w:divsChild>
    </w:div>
    <w:div w:id="989098639">
      <w:bodyDiv w:val="1"/>
      <w:marLeft w:val="0"/>
      <w:marRight w:val="0"/>
      <w:marTop w:val="0"/>
      <w:marBottom w:val="0"/>
      <w:divBdr>
        <w:top w:val="none" w:sz="0" w:space="0" w:color="auto"/>
        <w:left w:val="none" w:sz="0" w:space="0" w:color="auto"/>
        <w:bottom w:val="none" w:sz="0" w:space="0" w:color="auto"/>
        <w:right w:val="none" w:sz="0" w:space="0" w:color="auto"/>
      </w:divBdr>
    </w:div>
    <w:div w:id="1012873389">
      <w:bodyDiv w:val="1"/>
      <w:marLeft w:val="0"/>
      <w:marRight w:val="0"/>
      <w:marTop w:val="0"/>
      <w:marBottom w:val="0"/>
      <w:divBdr>
        <w:top w:val="none" w:sz="0" w:space="0" w:color="auto"/>
        <w:left w:val="none" w:sz="0" w:space="0" w:color="auto"/>
        <w:bottom w:val="none" w:sz="0" w:space="0" w:color="auto"/>
        <w:right w:val="none" w:sz="0" w:space="0" w:color="auto"/>
      </w:divBdr>
      <w:divsChild>
        <w:div w:id="1091705908">
          <w:marLeft w:val="0"/>
          <w:marRight w:val="0"/>
          <w:marTop w:val="0"/>
          <w:marBottom w:val="0"/>
          <w:divBdr>
            <w:top w:val="none" w:sz="0" w:space="0" w:color="auto"/>
            <w:left w:val="none" w:sz="0" w:space="0" w:color="auto"/>
            <w:bottom w:val="none" w:sz="0" w:space="0" w:color="auto"/>
            <w:right w:val="none" w:sz="0" w:space="0" w:color="auto"/>
          </w:divBdr>
        </w:div>
      </w:divsChild>
    </w:div>
    <w:div w:id="1017315747">
      <w:bodyDiv w:val="1"/>
      <w:marLeft w:val="0"/>
      <w:marRight w:val="0"/>
      <w:marTop w:val="0"/>
      <w:marBottom w:val="0"/>
      <w:divBdr>
        <w:top w:val="none" w:sz="0" w:space="0" w:color="auto"/>
        <w:left w:val="none" w:sz="0" w:space="0" w:color="auto"/>
        <w:bottom w:val="none" w:sz="0" w:space="0" w:color="auto"/>
        <w:right w:val="none" w:sz="0" w:space="0" w:color="auto"/>
      </w:divBdr>
    </w:div>
    <w:div w:id="1086196402">
      <w:bodyDiv w:val="1"/>
      <w:marLeft w:val="0"/>
      <w:marRight w:val="0"/>
      <w:marTop w:val="0"/>
      <w:marBottom w:val="0"/>
      <w:divBdr>
        <w:top w:val="none" w:sz="0" w:space="0" w:color="auto"/>
        <w:left w:val="none" w:sz="0" w:space="0" w:color="auto"/>
        <w:bottom w:val="none" w:sz="0" w:space="0" w:color="auto"/>
        <w:right w:val="none" w:sz="0" w:space="0" w:color="auto"/>
      </w:divBdr>
      <w:divsChild>
        <w:div w:id="670717078">
          <w:marLeft w:val="0"/>
          <w:marRight w:val="0"/>
          <w:marTop w:val="0"/>
          <w:marBottom w:val="0"/>
          <w:divBdr>
            <w:top w:val="none" w:sz="0" w:space="0" w:color="auto"/>
            <w:left w:val="none" w:sz="0" w:space="0" w:color="auto"/>
            <w:bottom w:val="none" w:sz="0" w:space="0" w:color="auto"/>
            <w:right w:val="none" w:sz="0" w:space="0" w:color="auto"/>
          </w:divBdr>
        </w:div>
      </w:divsChild>
    </w:div>
    <w:div w:id="11151012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778"/>
          <w:marRight w:val="0"/>
          <w:marTop w:val="125"/>
          <w:marBottom w:val="360"/>
          <w:divBdr>
            <w:top w:val="none" w:sz="0" w:space="0" w:color="auto"/>
            <w:left w:val="none" w:sz="0" w:space="0" w:color="auto"/>
            <w:bottom w:val="none" w:sz="0" w:space="0" w:color="auto"/>
            <w:right w:val="none" w:sz="0" w:space="0" w:color="auto"/>
          </w:divBdr>
        </w:div>
        <w:div w:id="1396783496">
          <w:marLeft w:val="778"/>
          <w:marRight w:val="0"/>
          <w:marTop w:val="125"/>
          <w:marBottom w:val="0"/>
          <w:divBdr>
            <w:top w:val="none" w:sz="0" w:space="0" w:color="auto"/>
            <w:left w:val="none" w:sz="0" w:space="0" w:color="auto"/>
            <w:bottom w:val="none" w:sz="0" w:space="0" w:color="auto"/>
            <w:right w:val="none" w:sz="0" w:space="0" w:color="auto"/>
          </w:divBdr>
        </w:div>
      </w:divsChild>
    </w:div>
    <w:div w:id="1123958544">
      <w:bodyDiv w:val="1"/>
      <w:marLeft w:val="0"/>
      <w:marRight w:val="0"/>
      <w:marTop w:val="0"/>
      <w:marBottom w:val="0"/>
      <w:divBdr>
        <w:top w:val="none" w:sz="0" w:space="0" w:color="auto"/>
        <w:left w:val="none" w:sz="0" w:space="0" w:color="auto"/>
        <w:bottom w:val="none" w:sz="0" w:space="0" w:color="auto"/>
        <w:right w:val="none" w:sz="0" w:space="0" w:color="auto"/>
      </w:divBdr>
    </w:div>
    <w:div w:id="1124545807">
      <w:bodyDiv w:val="1"/>
      <w:marLeft w:val="0"/>
      <w:marRight w:val="0"/>
      <w:marTop w:val="0"/>
      <w:marBottom w:val="0"/>
      <w:divBdr>
        <w:top w:val="none" w:sz="0" w:space="0" w:color="auto"/>
        <w:left w:val="none" w:sz="0" w:space="0" w:color="auto"/>
        <w:bottom w:val="none" w:sz="0" w:space="0" w:color="auto"/>
        <w:right w:val="none" w:sz="0" w:space="0" w:color="auto"/>
      </w:divBdr>
      <w:divsChild>
        <w:div w:id="876506261">
          <w:marLeft w:val="619"/>
          <w:marRight w:val="0"/>
          <w:marTop w:val="134"/>
          <w:marBottom w:val="0"/>
          <w:divBdr>
            <w:top w:val="none" w:sz="0" w:space="0" w:color="auto"/>
            <w:left w:val="none" w:sz="0" w:space="0" w:color="auto"/>
            <w:bottom w:val="none" w:sz="0" w:space="0" w:color="auto"/>
            <w:right w:val="none" w:sz="0" w:space="0" w:color="auto"/>
          </w:divBdr>
        </w:div>
      </w:divsChild>
    </w:div>
    <w:div w:id="1152019507">
      <w:bodyDiv w:val="1"/>
      <w:marLeft w:val="0"/>
      <w:marRight w:val="0"/>
      <w:marTop w:val="0"/>
      <w:marBottom w:val="0"/>
      <w:divBdr>
        <w:top w:val="none" w:sz="0" w:space="0" w:color="auto"/>
        <w:left w:val="none" w:sz="0" w:space="0" w:color="auto"/>
        <w:bottom w:val="none" w:sz="0" w:space="0" w:color="auto"/>
        <w:right w:val="none" w:sz="0" w:space="0" w:color="auto"/>
      </w:divBdr>
      <w:divsChild>
        <w:div w:id="1926063185">
          <w:marLeft w:val="0"/>
          <w:marRight w:val="0"/>
          <w:marTop w:val="0"/>
          <w:marBottom w:val="0"/>
          <w:divBdr>
            <w:top w:val="none" w:sz="0" w:space="0" w:color="auto"/>
            <w:left w:val="none" w:sz="0" w:space="0" w:color="auto"/>
            <w:bottom w:val="none" w:sz="0" w:space="0" w:color="auto"/>
            <w:right w:val="none" w:sz="0" w:space="0" w:color="auto"/>
          </w:divBdr>
        </w:div>
      </w:divsChild>
    </w:div>
    <w:div w:id="1176116798">
      <w:bodyDiv w:val="1"/>
      <w:marLeft w:val="0"/>
      <w:marRight w:val="0"/>
      <w:marTop w:val="0"/>
      <w:marBottom w:val="0"/>
      <w:divBdr>
        <w:top w:val="none" w:sz="0" w:space="0" w:color="auto"/>
        <w:left w:val="none" w:sz="0" w:space="0" w:color="auto"/>
        <w:bottom w:val="none" w:sz="0" w:space="0" w:color="auto"/>
        <w:right w:val="none" w:sz="0" w:space="0" w:color="auto"/>
      </w:divBdr>
      <w:divsChild>
        <w:div w:id="702826960">
          <w:marLeft w:val="619"/>
          <w:marRight w:val="0"/>
          <w:marTop w:val="125"/>
          <w:marBottom w:val="0"/>
          <w:divBdr>
            <w:top w:val="none" w:sz="0" w:space="0" w:color="auto"/>
            <w:left w:val="none" w:sz="0" w:space="0" w:color="auto"/>
            <w:bottom w:val="none" w:sz="0" w:space="0" w:color="auto"/>
            <w:right w:val="none" w:sz="0" w:space="0" w:color="auto"/>
          </w:divBdr>
        </w:div>
        <w:div w:id="47608557">
          <w:marLeft w:val="619"/>
          <w:marRight w:val="0"/>
          <w:marTop w:val="125"/>
          <w:marBottom w:val="0"/>
          <w:divBdr>
            <w:top w:val="none" w:sz="0" w:space="0" w:color="auto"/>
            <w:left w:val="none" w:sz="0" w:space="0" w:color="auto"/>
            <w:bottom w:val="none" w:sz="0" w:space="0" w:color="auto"/>
            <w:right w:val="none" w:sz="0" w:space="0" w:color="auto"/>
          </w:divBdr>
        </w:div>
        <w:div w:id="1455248104">
          <w:marLeft w:val="619"/>
          <w:marRight w:val="0"/>
          <w:marTop w:val="125"/>
          <w:marBottom w:val="0"/>
          <w:divBdr>
            <w:top w:val="none" w:sz="0" w:space="0" w:color="auto"/>
            <w:left w:val="none" w:sz="0" w:space="0" w:color="auto"/>
            <w:bottom w:val="none" w:sz="0" w:space="0" w:color="auto"/>
            <w:right w:val="none" w:sz="0" w:space="0" w:color="auto"/>
          </w:divBdr>
        </w:div>
        <w:div w:id="1642421613">
          <w:marLeft w:val="619"/>
          <w:marRight w:val="0"/>
          <w:marTop w:val="125"/>
          <w:marBottom w:val="0"/>
          <w:divBdr>
            <w:top w:val="none" w:sz="0" w:space="0" w:color="auto"/>
            <w:left w:val="none" w:sz="0" w:space="0" w:color="auto"/>
            <w:bottom w:val="none" w:sz="0" w:space="0" w:color="auto"/>
            <w:right w:val="none" w:sz="0" w:space="0" w:color="auto"/>
          </w:divBdr>
        </w:div>
        <w:div w:id="671375455">
          <w:marLeft w:val="619"/>
          <w:marRight w:val="0"/>
          <w:marTop w:val="125"/>
          <w:marBottom w:val="0"/>
          <w:divBdr>
            <w:top w:val="none" w:sz="0" w:space="0" w:color="auto"/>
            <w:left w:val="none" w:sz="0" w:space="0" w:color="auto"/>
            <w:bottom w:val="none" w:sz="0" w:space="0" w:color="auto"/>
            <w:right w:val="none" w:sz="0" w:space="0" w:color="auto"/>
          </w:divBdr>
        </w:div>
      </w:divsChild>
    </w:div>
    <w:div w:id="1181314353">
      <w:bodyDiv w:val="1"/>
      <w:marLeft w:val="0"/>
      <w:marRight w:val="0"/>
      <w:marTop w:val="0"/>
      <w:marBottom w:val="0"/>
      <w:divBdr>
        <w:top w:val="none" w:sz="0" w:space="0" w:color="auto"/>
        <w:left w:val="none" w:sz="0" w:space="0" w:color="auto"/>
        <w:bottom w:val="none" w:sz="0" w:space="0" w:color="auto"/>
        <w:right w:val="none" w:sz="0" w:space="0" w:color="auto"/>
      </w:divBdr>
    </w:div>
    <w:div w:id="1186404846">
      <w:bodyDiv w:val="1"/>
      <w:marLeft w:val="0"/>
      <w:marRight w:val="0"/>
      <w:marTop w:val="0"/>
      <w:marBottom w:val="0"/>
      <w:divBdr>
        <w:top w:val="none" w:sz="0" w:space="0" w:color="auto"/>
        <w:left w:val="none" w:sz="0" w:space="0" w:color="auto"/>
        <w:bottom w:val="none" w:sz="0" w:space="0" w:color="auto"/>
        <w:right w:val="none" w:sz="0" w:space="0" w:color="auto"/>
      </w:divBdr>
      <w:divsChild>
        <w:div w:id="1193498294">
          <w:marLeft w:val="0"/>
          <w:marRight w:val="0"/>
          <w:marTop w:val="0"/>
          <w:marBottom w:val="0"/>
          <w:divBdr>
            <w:top w:val="none" w:sz="0" w:space="0" w:color="auto"/>
            <w:left w:val="none" w:sz="0" w:space="0" w:color="auto"/>
            <w:bottom w:val="none" w:sz="0" w:space="0" w:color="auto"/>
            <w:right w:val="none" w:sz="0" w:space="0" w:color="auto"/>
          </w:divBdr>
        </w:div>
      </w:divsChild>
    </w:div>
    <w:div w:id="1187131765">
      <w:bodyDiv w:val="1"/>
      <w:marLeft w:val="0"/>
      <w:marRight w:val="0"/>
      <w:marTop w:val="0"/>
      <w:marBottom w:val="0"/>
      <w:divBdr>
        <w:top w:val="none" w:sz="0" w:space="0" w:color="auto"/>
        <w:left w:val="none" w:sz="0" w:space="0" w:color="auto"/>
        <w:bottom w:val="none" w:sz="0" w:space="0" w:color="auto"/>
        <w:right w:val="none" w:sz="0" w:space="0" w:color="auto"/>
      </w:divBdr>
    </w:div>
    <w:div w:id="1199665871">
      <w:bodyDiv w:val="1"/>
      <w:marLeft w:val="0"/>
      <w:marRight w:val="0"/>
      <w:marTop w:val="0"/>
      <w:marBottom w:val="0"/>
      <w:divBdr>
        <w:top w:val="none" w:sz="0" w:space="0" w:color="auto"/>
        <w:left w:val="none" w:sz="0" w:space="0" w:color="auto"/>
        <w:bottom w:val="none" w:sz="0" w:space="0" w:color="auto"/>
        <w:right w:val="none" w:sz="0" w:space="0" w:color="auto"/>
      </w:divBdr>
      <w:divsChild>
        <w:div w:id="843205035">
          <w:marLeft w:val="0"/>
          <w:marRight w:val="0"/>
          <w:marTop w:val="0"/>
          <w:marBottom w:val="0"/>
          <w:divBdr>
            <w:top w:val="none" w:sz="0" w:space="0" w:color="auto"/>
            <w:left w:val="none" w:sz="0" w:space="0" w:color="auto"/>
            <w:bottom w:val="none" w:sz="0" w:space="0" w:color="auto"/>
            <w:right w:val="none" w:sz="0" w:space="0" w:color="auto"/>
          </w:divBdr>
        </w:div>
      </w:divsChild>
    </w:div>
    <w:div w:id="1208487707">
      <w:bodyDiv w:val="1"/>
      <w:marLeft w:val="0"/>
      <w:marRight w:val="0"/>
      <w:marTop w:val="0"/>
      <w:marBottom w:val="0"/>
      <w:divBdr>
        <w:top w:val="none" w:sz="0" w:space="0" w:color="auto"/>
        <w:left w:val="none" w:sz="0" w:space="0" w:color="auto"/>
        <w:bottom w:val="none" w:sz="0" w:space="0" w:color="auto"/>
        <w:right w:val="none" w:sz="0" w:space="0" w:color="auto"/>
      </w:divBdr>
    </w:div>
    <w:div w:id="1305309693">
      <w:bodyDiv w:val="1"/>
      <w:marLeft w:val="0"/>
      <w:marRight w:val="0"/>
      <w:marTop w:val="0"/>
      <w:marBottom w:val="0"/>
      <w:divBdr>
        <w:top w:val="none" w:sz="0" w:space="0" w:color="auto"/>
        <w:left w:val="none" w:sz="0" w:space="0" w:color="auto"/>
        <w:bottom w:val="none" w:sz="0" w:space="0" w:color="auto"/>
        <w:right w:val="none" w:sz="0" w:space="0" w:color="auto"/>
      </w:divBdr>
      <w:divsChild>
        <w:div w:id="109905615">
          <w:marLeft w:val="0"/>
          <w:marRight w:val="0"/>
          <w:marTop w:val="0"/>
          <w:marBottom w:val="0"/>
          <w:divBdr>
            <w:top w:val="none" w:sz="0" w:space="0" w:color="auto"/>
            <w:left w:val="none" w:sz="0" w:space="0" w:color="auto"/>
            <w:bottom w:val="none" w:sz="0" w:space="0" w:color="auto"/>
            <w:right w:val="none" w:sz="0" w:space="0" w:color="auto"/>
          </w:divBdr>
        </w:div>
      </w:divsChild>
    </w:div>
    <w:div w:id="1321543458">
      <w:bodyDiv w:val="1"/>
      <w:marLeft w:val="0"/>
      <w:marRight w:val="0"/>
      <w:marTop w:val="0"/>
      <w:marBottom w:val="0"/>
      <w:divBdr>
        <w:top w:val="none" w:sz="0" w:space="0" w:color="auto"/>
        <w:left w:val="none" w:sz="0" w:space="0" w:color="auto"/>
        <w:bottom w:val="none" w:sz="0" w:space="0" w:color="auto"/>
        <w:right w:val="none" w:sz="0" w:space="0" w:color="auto"/>
      </w:divBdr>
      <w:divsChild>
        <w:div w:id="1028868560">
          <w:marLeft w:val="778"/>
          <w:marRight w:val="0"/>
          <w:marTop w:val="125"/>
          <w:marBottom w:val="360"/>
          <w:divBdr>
            <w:top w:val="none" w:sz="0" w:space="0" w:color="auto"/>
            <w:left w:val="none" w:sz="0" w:space="0" w:color="auto"/>
            <w:bottom w:val="none" w:sz="0" w:space="0" w:color="auto"/>
            <w:right w:val="none" w:sz="0" w:space="0" w:color="auto"/>
          </w:divBdr>
        </w:div>
      </w:divsChild>
    </w:div>
    <w:div w:id="1354500230">
      <w:bodyDiv w:val="1"/>
      <w:marLeft w:val="0"/>
      <w:marRight w:val="0"/>
      <w:marTop w:val="0"/>
      <w:marBottom w:val="0"/>
      <w:divBdr>
        <w:top w:val="none" w:sz="0" w:space="0" w:color="auto"/>
        <w:left w:val="none" w:sz="0" w:space="0" w:color="auto"/>
        <w:bottom w:val="none" w:sz="0" w:space="0" w:color="auto"/>
        <w:right w:val="none" w:sz="0" w:space="0" w:color="auto"/>
      </w:divBdr>
      <w:divsChild>
        <w:div w:id="2076852563">
          <w:marLeft w:val="0"/>
          <w:marRight w:val="0"/>
          <w:marTop w:val="0"/>
          <w:marBottom w:val="0"/>
          <w:divBdr>
            <w:top w:val="none" w:sz="0" w:space="0" w:color="auto"/>
            <w:left w:val="none" w:sz="0" w:space="0" w:color="auto"/>
            <w:bottom w:val="none" w:sz="0" w:space="0" w:color="auto"/>
            <w:right w:val="none" w:sz="0" w:space="0" w:color="auto"/>
          </w:divBdr>
        </w:div>
      </w:divsChild>
    </w:div>
    <w:div w:id="1359433150">
      <w:bodyDiv w:val="1"/>
      <w:marLeft w:val="0"/>
      <w:marRight w:val="0"/>
      <w:marTop w:val="0"/>
      <w:marBottom w:val="0"/>
      <w:divBdr>
        <w:top w:val="none" w:sz="0" w:space="0" w:color="auto"/>
        <w:left w:val="none" w:sz="0" w:space="0" w:color="auto"/>
        <w:bottom w:val="none" w:sz="0" w:space="0" w:color="auto"/>
        <w:right w:val="none" w:sz="0" w:space="0" w:color="auto"/>
      </w:divBdr>
      <w:divsChild>
        <w:div w:id="24141286">
          <w:marLeft w:val="0"/>
          <w:marRight w:val="0"/>
          <w:marTop w:val="0"/>
          <w:marBottom w:val="0"/>
          <w:divBdr>
            <w:top w:val="none" w:sz="0" w:space="0" w:color="auto"/>
            <w:left w:val="none" w:sz="0" w:space="0" w:color="auto"/>
            <w:bottom w:val="none" w:sz="0" w:space="0" w:color="auto"/>
            <w:right w:val="none" w:sz="0" w:space="0" w:color="auto"/>
          </w:divBdr>
        </w:div>
      </w:divsChild>
    </w:div>
    <w:div w:id="1369911550">
      <w:bodyDiv w:val="1"/>
      <w:marLeft w:val="0"/>
      <w:marRight w:val="0"/>
      <w:marTop w:val="0"/>
      <w:marBottom w:val="0"/>
      <w:divBdr>
        <w:top w:val="none" w:sz="0" w:space="0" w:color="auto"/>
        <w:left w:val="none" w:sz="0" w:space="0" w:color="auto"/>
        <w:bottom w:val="none" w:sz="0" w:space="0" w:color="auto"/>
        <w:right w:val="none" w:sz="0" w:space="0" w:color="auto"/>
      </w:divBdr>
      <w:divsChild>
        <w:div w:id="10109734">
          <w:marLeft w:val="619"/>
          <w:marRight w:val="0"/>
          <w:marTop w:val="134"/>
          <w:marBottom w:val="0"/>
          <w:divBdr>
            <w:top w:val="none" w:sz="0" w:space="0" w:color="auto"/>
            <w:left w:val="none" w:sz="0" w:space="0" w:color="auto"/>
            <w:bottom w:val="none" w:sz="0" w:space="0" w:color="auto"/>
            <w:right w:val="none" w:sz="0" w:space="0" w:color="auto"/>
          </w:divBdr>
        </w:div>
        <w:div w:id="679894016">
          <w:marLeft w:val="619"/>
          <w:marRight w:val="0"/>
          <w:marTop w:val="134"/>
          <w:marBottom w:val="0"/>
          <w:divBdr>
            <w:top w:val="none" w:sz="0" w:space="0" w:color="auto"/>
            <w:left w:val="none" w:sz="0" w:space="0" w:color="auto"/>
            <w:bottom w:val="none" w:sz="0" w:space="0" w:color="auto"/>
            <w:right w:val="none" w:sz="0" w:space="0" w:color="auto"/>
          </w:divBdr>
        </w:div>
        <w:div w:id="146168253">
          <w:marLeft w:val="619"/>
          <w:marRight w:val="0"/>
          <w:marTop w:val="134"/>
          <w:marBottom w:val="0"/>
          <w:divBdr>
            <w:top w:val="none" w:sz="0" w:space="0" w:color="auto"/>
            <w:left w:val="none" w:sz="0" w:space="0" w:color="auto"/>
            <w:bottom w:val="none" w:sz="0" w:space="0" w:color="auto"/>
            <w:right w:val="none" w:sz="0" w:space="0" w:color="auto"/>
          </w:divBdr>
        </w:div>
      </w:divsChild>
    </w:div>
    <w:div w:id="1373727056">
      <w:bodyDiv w:val="1"/>
      <w:marLeft w:val="0"/>
      <w:marRight w:val="0"/>
      <w:marTop w:val="0"/>
      <w:marBottom w:val="0"/>
      <w:divBdr>
        <w:top w:val="none" w:sz="0" w:space="0" w:color="auto"/>
        <w:left w:val="none" w:sz="0" w:space="0" w:color="auto"/>
        <w:bottom w:val="none" w:sz="0" w:space="0" w:color="auto"/>
        <w:right w:val="none" w:sz="0" w:space="0" w:color="auto"/>
      </w:divBdr>
    </w:div>
    <w:div w:id="1375545857">
      <w:bodyDiv w:val="1"/>
      <w:marLeft w:val="0"/>
      <w:marRight w:val="0"/>
      <w:marTop w:val="0"/>
      <w:marBottom w:val="0"/>
      <w:divBdr>
        <w:top w:val="none" w:sz="0" w:space="0" w:color="auto"/>
        <w:left w:val="none" w:sz="0" w:space="0" w:color="auto"/>
        <w:bottom w:val="none" w:sz="0" w:space="0" w:color="auto"/>
        <w:right w:val="none" w:sz="0" w:space="0" w:color="auto"/>
      </w:divBdr>
      <w:divsChild>
        <w:div w:id="752120340">
          <w:marLeft w:val="0"/>
          <w:marRight w:val="0"/>
          <w:marTop w:val="0"/>
          <w:marBottom w:val="0"/>
          <w:divBdr>
            <w:top w:val="none" w:sz="0" w:space="0" w:color="auto"/>
            <w:left w:val="none" w:sz="0" w:space="0" w:color="auto"/>
            <w:bottom w:val="none" w:sz="0" w:space="0" w:color="auto"/>
            <w:right w:val="none" w:sz="0" w:space="0" w:color="auto"/>
          </w:divBdr>
        </w:div>
      </w:divsChild>
    </w:div>
    <w:div w:id="1388338309">
      <w:bodyDiv w:val="1"/>
      <w:marLeft w:val="0"/>
      <w:marRight w:val="0"/>
      <w:marTop w:val="0"/>
      <w:marBottom w:val="0"/>
      <w:divBdr>
        <w:top w:val="none" w:sz="0" w:space="0" w:color="auto"/>
        <w:left w:val="none" w:sz="0" w:space="0" w:color="auto"/>
        <w:bottom w:val="none" w:sz="0" w:space="0" w:color="auto"/>
        <w:right w:val="none" w:sz="0" w:space="0" w:color="auto"/>
      </w:divBdr>
      <w:divsChild>
        <w:div w:id="1927496487">
          <w:marLeft w:val="778"/>
          <w:marRight w:val="0"/>
          <w:marTop w:val="134"/>
          <w:marBottom w:val="360"/>
          <w:divBdr>
            <w:top w:val="none" w:sz="0" w:space="0" w:color="auto"/>
            <w:left w:val="none" w:sz="0" w:space="0" w:color="auto"/>
            <w:bottom w:val="none" w:sz="0" w:space="0" w:color="auto"/>
            <w:right w:val="none" w:sz="0" w:space="0" w:color="auto"/>
          </w:divBdr>
        </w:div>
        <w:div w:id="1818718752">
          <w:marLeft w:val="778"/>
          <w:marRight w:val="0"/>
          <w:marTop w:val="134"/>
          <w:marBottom w:val="0"/>
          <w:divBdr>
            <w:top w:val="none" w:sz="0" w:space="0" w:color="auto"/>
            <w:left w:val="none" w:sz="0" w:space="0" w:color="auto"/>
            <w:bottom w:val="none" w:sz="0" w:space="0" w:color="auto"/>
            <w:right w:val="none" w:sz="0" w:space="0" w:color="auto"/>
          </w:divBdr>
        </w:div>
      </w:divsChild>
    </w:div>
    <w:div w:id="1439642109">
      <w:bodyDiv w:val="1"/>
      <w:marLeft w:val="0"/>
      <w:marRight w:val="0"/>
      <w:marTop w:val="0"/>
      <w:marBottom w:val="0"/>
      <w:divBdr>
        <w:top w:val="none" w:sz="0" w:space="0" w:color="auto"/>
        <w:left w:val="none" w:sz="0" w:space="0" w:color="auto"/>
        <w:bottom w:val="none" w:sz="0" w:space="0" w:color="auto"/>
        <w:right w:val="none" w:sz="0" w:space="0" w:color="auto"/>
      </w:divBdr>
      <w:divsChild>
        <w:div w:id="747531608">
          <w:marLeft w:val="0"/>
          <w:marRight w:val="0"/>
          <w:marTop w:val="0"/>
          <w:marBottom w:val="0"/>
          <w:divBdr>
            <w:top w:val="none" w:sz="0" w:space="0" w:color="auto"/>
            <w:left w:val="none" w:sz="0" w:space="0" w:color="auto"/>
            <w:bottom w:val="none" w:sz="0" w:space="0" w:color="auto"/>
            <w:right w:val="none" w:sz="0" w:space="0" w:color="auto"/>
          </w:divBdr>
        </w:div>
      </w:divsChild>
    </w:div>
    <w:div w:id="1445266154">
      <w:bodyDiv w:val="1"/>
      <w:marLeft w:val="0"/>
      <w:marRight w:val="0"/>
      <w:marTop w:val="0"/>
      <w:marBottom w:val="0"/>
      <w:divBdr>
        <w:top w:val="none" w:sz="0" w:space="0" w:color="auto"/>
        <w:left w:val="none" w:sz="0" w:space="0" w:color="auto"/>
        <w:bottom w:val="none" w:sz="0" w:space="0" w:color="auto"/>
        <w:right w:val="none" w:sz="0" w:space="0" w:color="auto"/>
      </w:divBdr>
      <w:divsChild>
        <w:div w:id="936447057">
          <w:marLeft w:val="778"/>
          <w:marRight w:val="0"/>
          <w:marTop w:val="125"/>
          <w:marBottom w:val="0"/>
          <w:divBdr>
            <w:top w:val="none" w:sz="0" w:space="0" w:color="auto"/>
            <w:left w:val="none" w:sz="0" w:space="0" w:color="auto"/>
            <w:bottom w:val="none" w:sz="0" w:space="0" w:color="auto"/>
            <w:right w:val="none" w:sz="0" w:space="0" w:color="auto"/>
          </w:divBdr>
        </w:div>
        <w:div w:id="1312826664">
          <w:marLeft w:val="778"/>
          <w:marRight w:val="0"/>
          <w:marTop w:val="125"/>
          <w:marBottom w:val="0"/>
          <w:divBdr>
            <w:top w:val="none" w:sz="0" w:space="0" w:color="auto"/>
            <w:left w:val="none" w:sz="0" w:space="0" w:color="auto"/>
            <w:bottom w:val="none" w:sz="0" w:space="0" w:color="auto"/>
            <w:right w:val="none" w:sz="0" w:space="0" w:color="auto"/>
          </w:divBdr>
        </w:div>
        <w:div w:id="2092198745">
          <w:marLeft w:val="778"/>
          <w:marRight w:val="0"/>
          <w:marTop w:val="125"/>
          <w:marBottom w:val="0"/>
          <w:divBdr>
            <w:top w:val="none" w:sz="0" w:space="0" w:color="auto"/>
            <w:left w:val="none" w:sz="0" w:space="0" w:color="auto"/>
            <w:bottom w:val="none" w:sz="0" w:space="0" w:color="auto"/>
            <w:right w:val="none" w:sz="0" w:space="0" w:color="auto"/>
          </w:divBdr>
        </w:div>
      </w:divsChild>
    </w:div>
    <w:div w:id="1462385991">
      <w:bodyDiv w:val="1"/>
      <w:marLeft w:val="0"/>
      <w:marRight w:val="0"/>
      <w:marTop w:val="0"/>
      <w:marBottom w:val="0"/>
      <w:divBdr>
        <w:top w:val="none" w:sz="0" w:space="0" w:color="auto"/>
        <w:left w:val="none" w:sz="0" w:space="0" w:color="auto"/>
        <w:bottom w:val="none" w:sz="0" w:space="0" w:color="auto"/>
        <w:right w:val="none" w:sz="0" w:space="0" w:color="auto"/>
      </w:divBdr>
    </w:div>
    <w:div w:id="1466464430">
      <w:bodyDiv w:val="1"/>
      <w:marLeft w:val="0"/>
      <w:marRight w:val="0"/>
      <w:marTop w:val="0"/>
      <w:marBottom w:val="0"/>
      <w:divBdr>
        <w:top w:val="none" w:sz="0" w:space="0" w:color="auto"/>
        <w:left w:val="none" w:sz="0" w:space="0" w:color="auto"/>
        <w:bottom w:val="none" w:sz="0" w:space="0" w:color="auto"/>
        <w:right w:val="none" w:sz="0" w:space="0" w:color="auto"/>
      </w:divBdr>
    </w:div>
    <w:div w:id="1490250926">
      <w:bodyDiv w:val="1"/>
      <w:marLeft w:val="0"/>
      <w:marRight w:val="0"/>
      <w:marTop w:val="0"/>
      <w:marBottom w:val="0"/>
      <w:divBdr>
        <w:top w:val="none" w:sz="0" w:space="0" w:color="auto"/>
        <w:left w:val="none" w:sz="0" w:space="0" w:color="auto"/>
        <w:bottom w:val="none" w:sz="0" w:space="0" w:color="auto"/>
        <w:right w:val="none" w:sz="0" w:space="0" w:color="auto"/>
      </w:divBdr>
      <w:divsChild>
        <w:div w:id="1298488735">
          <w:marLeft w:val="0"/>
          <w:marRight w:val="0"/>
          <w:marTop w:val="0"/>
          <w:marBottom w:val="0"/>
          <w:divBdr>
            <w:top w:val="none" w:sz="0" w:space="0" w:color="auto"/>
            <w:left w:val="none" w:sz="0" w:space="0" w:color="auto"/>
            <w:bottom w:val="none" w:sz="0" w:space="0" w:color="auto"/>
            <w:right w:val="none" w:sz="0" w:space="0" w:color="auto"/>
          </w:divBdr>
        </w:div>
      </w:divsChild>
    </w:div>
    <w:div w:id="1499341789">
      <w:bodyDiv w:val="1"/>
      <w:marLeft w:val="0"/>
      <w:marRight w:val="0"/>
      <w:marTop w:val="0"/>
      <w:marBottom w:val="0"/>
      <w:divBdr>
        <w:top w:val="none" w:sz="0" w:space="0" w:color="auto"/>
        <w:left w:val="none" w:sz="0" w:space="0" w:color="auto"/>
        <w:bottom w:val="none" w:sz="0" w:space="0" w:color="auto"/>
        <w:right w:val="none" w:sz="0" w:space="0" w:color="auto"/>
      </w:divBdr>
      <w:divsChild>
        <w:div w:id="456949191">
          <w:marLeft w:val="0"/>
          <w:marRight w:val="0"/>
          <w:marTop w:val="0"/>
          <w:marBottom w:val="0"/>
          <w:divBdr>
            <w:top w:val="none" w:sz="0" w:space="0" w:color="auto"/>
            <w:left w:val="none" w:sz="0" w:space="0" w:color="auto"/>
            <w:bottom w:val="none" w:sz="0" w:space="0" w:color="auto"/>
            <w:right w:val="none" w:sz="0" w:space="0" w:color="auto"/>
          </w:divBdr>
        </w:div>
      </w:divsChild>
    </w:div>
    <w:div w:id="1540510539">
      <w:bodyDiv w:val="1"/>
      <w:marLeft w:val="0"/>
      <w:marRight w:val="0"/>
      <w:marTop w:val="0"/>
      <w:marBottom w:val="0"/>
      <w:divBdr>
        <w:top w:val="none" w:sz="0" w:space="0" w:color="auto"/>
        <w:left w:val="none" w:sz="0" w:space="0" w:color="auto"/>
        <w:bottom w:val="none" w:sz="0" w:space="0" w:color="auto"/>
        <w:right w:val="none" w:sz="0" w:space="0" w:color="auto"/>
      </w:divBdr>
      <w:divsChild>
        <w:div w:id="2026129090">
          <w:marLeft w:val="0"/>
          <w:marRight w:val="0"/>
          <w:marTop w:val="0"/>
          <w:marBottom w:val="0"/>
          <w:divBdr>
            <w:top w:val="none" w:sz="0" w:space="0" w:color="auto"/>
            <w:left w:val="none" w:sz="0" w:space="0" w:color="auto"/>
            <w:bottom w:val="none" w:sz="0" w:space="0" w:color="auto"/>
            <w:right w:val="none" w:sz="0" w:space="0" w:color="auto"/>
          </w:divBdr>
        </w:div>
      </w:divsChild>
    </w:div>
    <w:div w:id="1577595336">
      <w:bodyDiv w:val="1"/>
      <w:marLeft w:val="0"/>
      <w:marRight w:val="0"/>
      <w:marTop w:val="0"/>
      <w:marBottom w:val="0"/>
      <w:divBdr>
        <w:top w:val="none" w:sz="0" w:space="0" w:color="auto"/>
        <w:left w:val="none" w:sz="0" w:space="0" w:color="auto"/>
        <w:bottom w:val="none" w:sz="0" w:space="0" w:color="auto"/>
        <w:right w:val="none" w:sz="0" w:space="0" w:color="auto"/>
      </w:divBdr>
      <w:divsChild>
        <w:div w:id="1450927090">
          <w:marLeft w:val="619"/>
          <w:marRight w:val="0"/>
          <w:marTop w:val="134"/>
          <w:marBottom w:val="0"/>
          <w:divBdr>
            <w:top w:val="none" w:sz="0" w:space="0" w:color="auto"/>
            <w:left w:val="none" w:sz="0" w:space="0" w:color="auto"/>
            <w:bottom w:val="none" w:sz="0" w:space="0" w:color="auto"/>
            <w:right w:val="none" w:sz="0" w:space="0" w:color="auto"/>
          </w:divBdr>
        </w:div>
      </w:divsChild>
    </w:div>
    <w:div w:id="1596475832">
      <w:bodyDiv w:val="1"/>
      <w:marLeft w:val="0"/>
      <w:marRight w:val="0"/>
      <w:marTop w:val="0"/>
      <w:marBottom w:val="0"/>
      <w:divBdr>
        <w:top w:val="none" w:sz="0" w:space="0" w:color="auto"/>
        <w:left w:val="none" w:sz="0" w:space="0" w:color="auto"/>
        <w:bottom w:val="none" w:sz="0" w:space="0" w:color="auto"/>
        <w:right w:val="none" w:sz="0" w:space="0" w:color="auto"/>
      </w:divBdr>
      <w:divsChild>
        <w:div w:id="1564901322">
          <w:marLeft w:val="778"/>
          <w:marRight w:val="0"/>
          <w:marTop w:val="134"/>
          <w:marBottom w:val="0"/>
          <w:divBdr>
            <w:top w:val="none" w:sz="0" w:space="0" w:color="auto"/>
            <w:left w:val="none" w:sz="0" w:space="0" w:color="auto"/>
            <w:bottom w:val="none" w:sz="0" w:space="0" w:color="auto"/>
            <w:right w:val="none" w:sz="0" w:space="0" w:color="auto"/>
          </w:divBdr>
        </w:div>
        <w:div w:id="11494650">
          <w:marLeft w:val="778"/>
          <w:marRight w:val="0"/>
          <w:marTop w:val="134"/>
          <w:marBottom w:val="0"/>
          <w:divBdr>
            <w:top w:val="none" w:sz="0" w:space="0" w:color="auto"/>
            <w:left w:val="none" w:sz="0" w:space="0" w:color="auto"/>
            <w:bottom w:val="none" w:sz="0" w:space="0" w:color="auto"/>
            <w:right w:val="none" w:sz="0" w:space="0" w:color="auto"/>
          </w:divBdr>
        </w:div>
        <w:div w:id="1557815247">
          <w:marLeft w:val="778"/>
          <w:marRight w:val="0"/>
          <w:marTop w:val="134"/>
          <w:marBottom w:val="0"/>
          <w:divBdr>
            <w:top w:val="none" w:sz="0" w:space="0" w:color="auto"/>
            <w:left w:val="none" w:sz="0" w:space="0" w:color="auto"/>
            <w:bottom w:val="none" w:sz="0" w:space="0" w:color="auto"/>
            <w:right w:val="none" w:sz="0" w:space="0" w:color="auto"/>
          </w:divBdr>
        </w:div>
        <w:div w:id="1746611689">
          <w:marLeft w:val="778"/>
          <w:marRight w:val="0"/>
          <w:marTop w:val="134"/>
          <w:marBottom w:val="0"/>
          <w:divBdr>
            <w:top w:val="none" w:sz="0" w:space="0" w:color="auto"/>
            <w:left w:val="none" w:sz="0" w:space="0" w:color="auto"/>
            <w:bottom w:val="none" w:sz="0" w:space="0" w:color="auto"/>
            <w:right w:val="none" w:sz="0" w:space="0" w:color="auto"/>
          </w:divBdr>
        </w:div>
      </w:divsChild>
    </w:div>
    <w:div w:id="1600142968">
      <w:bodyDiv w:val="1"/>
      <w:marLeft w:val="0"/>
      <w:marRight w:val="0"/>
      <w:marTop w:val="0"/>
      <w:marBottom w:val="0"/>
      <w:divBdr>
        <w:top w:val="none" w:sz="0" w:space="0" w:color="auto"/>
        <w:left w:val="none" w:sz="0" w:space="0" w:color="auto"/>
        <w:bottom w:val="none" w:sz="0" w:space="0" w:color="auto"/>
        <w:right w:val="none" w:sz="0" w:space="0" w:color="auto"/>
      </w:divBdr>
    </w:div>
    <w:div w:id="1631011273">
      <w:bodyDiv w:val="1"/>
      <w:marLeft w:val="0"/>
      <w:marRight w:val="0"/>
      <w:marTop w:val="0"/>
      <w:marBottom w:val="0"/>
      <w:divBdr>
        <w:top w:val="none" w:sz="0" w:space="0" w:color="auto"/>
        <w:left w:val="none" w:sz="0" w:space="0" w:color="auto"/>
        <w:bottom w:val="none" w:sz="0" w:space="0" w:color="auto"/>
        <w:right w:val="none" w:sz="0" w:space="0" w:color="auto"/>
      </w:divBdr>
      <w:divsChild>
        <w:div w:id="186218586">
          <w:marLeft w:val="806"/>
          <w:marRight w:val="0"/>
          <w:marTop w:val="134"/>
          <w:marBottom w:val="360"/>
          <w:divBdr>
            <w:top w:val="none" w:sz="0" w:space="0" w:color="auto"/>
            <w:left w:val="none" w:sz="0" w:space="0" w:color="auto"/>
            <w:bottom w:val="none" w:sz="0" w:space="0" w:color="auto"/>
            <w:right w:val="none" w:sz="0" w:space="0" w:color="auto"/>
          </w:divBdr>
        </w:div>
        <w:div w:id="875388685">
          <w:marLeft w:val="1368"/>
          <w:marRight w:val="0"/>
          <w:marTop w:val="115"/>
          <w:marBottom w:val="360"/>
          <w:divBdr>
            <w:top w:val="none" w:sz="0" w:space="0" w:color="auto"/>
            <w:left w:val="none" w:sz="0" w:space="0" w:color="auto"/>
            <w:bottom w:val="none" w:sz="0" w:space="0" w:color="auto"/>
            <w:right w:val="none" w:sz="0" w:space="0" w:color="auto"/>
          </w:divBdr>
        </w:div>
        <w:div w:id="2708949">
          <w:marLeft w:val="1368"/>
          <w:marRight w:val="0"/>
          <w:marTop w:val="115"/>
          <w:marBottom w:val="0"/>
          <w:divBdr>
            <w:top w:val="none" w:sz="0" w:space="0" w:color="auto"/>
            <w:left w:val="none" w:sz="0" w:space="0" w:color="auto"/>
            <w:bottom w:val="none" w:sz="0" w:space="0" w:color="auto"/>
            <w:right w:val="none" w:sz="0" w:space="0" w:color="auto"/>
          </w:divBdr>
        </w:div>
      </w:divsChild>
    </w:div>
    <w:div w:id="1676423935">
      <w:bodyDiv w:val="1"/>
      <w:marLeft w:val="0"/>
      <w:marRight w:val="0"/>
      <w:marTop w:val="0"/>
      <w:marBottom w:val="0"/>
      <w:divBdr>
        <w:top w:val="none" w:sz="0" w:space="0" w:color="auto"/>
        <w:left w:val="none" w:sz="0" w:space="0" w:color="auto"/>
        <w:bottom w:val="none" w:sz="0" w:space="0" w:color="auto"/>
        <w:right w:val="none" w:sz="0" w:space="0" w:color="auto"/>
      </w:divBdr>
      <w:divsChild>
        <w:div w:id="2087265867">
          <w:marLeft w:val="778"/>
          <w:marRight w:val="0"/>
          <w:marTop w:val="134"/>
          <w:marBottom w:val="0"/>
          <w:divBdr>
            <w:top w:val="none" w:sz="0" w:space="0" w:color="auto"/>
            <w:left w:val="none" w:sz="0" w:space="0" w:color="auto"/>
            <w:bottom w:val="none" w:sz="0" w:space="0" w:color="auto"/>
            <w:right w:val="none" w:sz="0" w:space="0" w:color="auto"/>
          </w:divBdr>
        </w:div>
        <w:div w:id="2137479542">
          <w:marLeft w:val="778"/>
          <w:marRight w:val="0"/>
          <w:marTop w:val="134"/>
          <w:marBottom w:val="0"/>
          <w:divBdr>
            <w:top w:val="none" w:sz="0" w:space="0" w:color="auto"/>
            <w:left w:val="none" w:sz="0" w:space="0" w:color="auto"/>
            <w:bottom w:val="none" w:sz="0" w:space="0" w:color="auto"/>
            <w:right w:val="none" w:sz="0" w:space="0" w:color="auto"/>
          </w:divBdr>
        </w:div>
        <w:div w:id="1327585875">
          <w:marLeft w:val="1368"/>
          <w:marRight w:val="0"/>
          <w:marTop w:val="115"/>
          <w:marBottom w:val="0"/>
          <w:divBdr>
            <w:top w:val="none" w:sz="0" w:space="0" w:color="auto"/>
            <w:left w:val="none" w:sz="0" w:space="0" w:color="auto"/>
            <w:bottom w:val="none" w:sz="0" w:space="0" w:color="auto"/>
            <w:right w:val="none" w:sz="0" w:space="0" w:color="auto"/>
          </w:divBdr>
        </w:div>
        <w:div w:id="1870099521">
          <w:marLeft w:val="1368"/>
          <w:marRight w:val="0"/>
          <w:marTop w:val="115"/>
          <w:marBottom w:val="0"/>
          <w:divBdr>
            <w:top w:val="none" w:sz="0" w:space="0" w:color="auto"/>
            <w:left w:val="none" w:sz="0" w:space="0" w:color="auto"/>
            <w:bottom w:val="none" w:sz="0" w:space="0" w:color="auto"/>
            <w:right w:val="none" w:sz="0" w:space="0" w:color="auto"/>
          </w:divBdr>
        </w:div>
        <w:div w:id="1412265705">
          <w:marLeft w:val="1368"/>
          <w:marRight w:val="0"/>
          <w:marTop w:val="115"/>
          <w:marBottom w:val="0"/>
          <w:divBdr>
            <w:top w:val="none" w:sz="0" w:space="0" w:color="auto"/>
            <w:left w:val="none" w:sz="0" w:space="0" w:color="auto"/>
            <w:bottom w:val="none" w:sz="0" w:space="0" w:color="auto"/>
            <w:right w:val="none" w:sz="0" w:space="0" w:color="auto"/>
          </w:divBdr>
        </w:div>
      </w:divsChild>
    </w:div>
    <w:div w:id="1692879705">
      <w:bodyDiv w:val="1"/>
      <w:marLeft w:val="0"/>
      <w:marRight w:val="0"/>
      <w:marTop w:val="0"/>
      <w:marBottom w:val="0"/>
      <w:divBdr>
        <w:top w:val="none" w:sz="0" w:space="0" w:color="auto"/>
        <w:left w:val="none" w:sz="0" w:space="0" w:color="auto"/>
        <w:bottom w:val="none" w:sz="0" w:space="0" w:color="auto"/>
        <w:right w:val="none" w:sz="0" w:space="0" w:color="auto"/>
      </w:divBdr>
      <w:divsChild>
        <w:div w:id="1892187176">
          <w:marLeft w:val="619"/>
          <w:marRight w:val="0"/>
          <w:marTop w:val="134"/>
          <w:marBottom w:val="0"/>
          <w:divBdr>
            <w:top w:val="none" w:sz="0" w:space="0" w:color="auto"/>
            <w:left w:val="none" w:sz="0" w:space="0" w:color="auto"/>
            <w:bottom w:val="none" w:sz="0" w:space="0" w:color="auto"/>
            <w:right w:val="none" w:sz="0" w:space="0" w:color="auto"/>
          </w:divBdr>
        </w:div>
        <w:div w:id="1345088805">
          <w:marLeft w:val="619"/>
          <w:marRight w:val="0"/>
          <w:marTop w:val="134"/>
          <w:marBottom w:val="0"/>
          <w:divBdr>
            <w:top w:val="none" w:sz="0" w:space="0" w:color="auto"/>
            <w:left w:val="none" w:sz="0" w:space="0" w:color="auto"/>
            <w:bottom w:val="none" w:sz="0" w:space="0" w:color="auto"/>
            <w:right w:val="none" w:sz="0" w:space="0" w:color="auto"/>
          </w:divBdr>
        </w:div>
        <w:div w:id="328943028">
          <w:marLeft w:val="619"/>
          <w:marRight w:val="0"/>
          <w:marTop w:val="134"/>
          <w:marBottom w:val="0"/>
          <w:divBdr>
            <w:top w:val="none" w:sz="0" w:space="0" w:color="auto"/>
            <w:left w:val="none" w:sz="0" w:space="0" w:color="auto"/>
            <w:bottom w:val="none" w:sz="0" w:space="0" w:color="auto"/>
            <w:right w:val="none" w:sz="0" w:space="0" w:color="auto"/>
          </w:divBdr>
        </w:div>
        <w:div w:id="698091005">
          <w:marLeft w:val="619"/>
          <w:marRight w:val="0"/>
          <w:marTop w:val="134"/>
          <w:marBottom w:val="0"/>
          <w:divBdr>
            <w:top w:val="none" w:sz="0" w:space="0" w:color="auto"/>
            <w:left w:val="none" w:sz="0" w:space="0" w:color="auto"/>
            <w:bottom w:val="none" w:sz="0" w:space="0" w:color="auto"/>
            <w:right w:val="none" w:sz="0" w:space="0" w:color="auto"/>
          </w:divBdr>
        </w:div>
        <w:div w:id="1846897627">
          <w:marLeft w:val="619"/>
          <w:marRight w:val="0"/>
          <w:marTop w:val="134"/>
          <w:marBottom w:val="0"/>
          <w:divBdr>
            <w:top w:val="none" w:sz="0" w:space="0" w:color="auto"/>
            <w:left w:val="none" w:sz="0" w:space="0" w:color="auto"/>
            <w:bottom w:val="none" w:sz="0" w:space="0" w:color="auto"/>
            <w:right w:val="none" w:sz="0" w:space="0" w:color="auto"/>
          </w:divBdr>
        </w:div>
      </w:divsChild>
    </w:div>
    <w:div w:id="1722439182">
      <w:bodyDiv w:val="1"/>
      <w:marLeft w:val="0"/>
      <w:marRight w:val="0"/>
      <w:marTop w:val="0"/>
      <w:marBottom w:val="0"/>
      <w:divBdr>
        <w:top w:val="none" w:sz="0" w:space="0" w:color="auto"/>
        <w:left w:val="none" w:sz="0" w:space="0" w:color="auto"/>
        <w:bottom w:val="none" w:sz="0" w:space="0" w:color="auto"/>
        <w:right w:val="none" w:sz="0" w:space="0" w:color="auto"/>
      </w:divBdr>
      <w:divsChild>
        <w:div w:id="39063731">
          <w:marLeft w:val="0"/>
          <w:marRight w:val="0"/>
          <w:marTop w:val="0"/>
          <w:marBottom w:val="0"/>
          <w:divBdr>
            <w:top w:val="none" w:sz="0" w:space="0" w:color="auto"/>
            <w:left w:val="none" w:sz="0" w:space="0" w:color="auto"/>
            <w:bottom w:val="none" w:sz="0" w:space="0" w:color="auto"/>
            <w:right w:val="none" w:sz="0" w:space="0" w:color="auto"/>
          </w:divBdr>
        </w:div>
      </w:divsChild>
    </w:div>
    <w:div w:id="1723795378">
      <w:bodyDiv w:val="1"/>
      <w:marLeft w:val="0"/>
      <w:marRight w:val="0"/>
      <w:marTop w:val="0"/>
      <w:marBottom w:val="0"/>
      <w:divBdr>
        <w:top w:val="none" w:sz="0" w:space="0" w:color="auto"/>
        <w:left w:val="none" w:sz="0" w:space="0" w:color="auto"/>
        <w:bottom w:val="none" w:sz="0" w:space="0" w:color="auto"/>
        <w:right w:val="none" w:sz="0" w:space="0" w:color="auto"/>
      </w:divBdr>
      <w:divsChild>
        <w:div w:id="164706441">
          <w:marLeft w:val="0"/>
          <w:marRight w:val="0"/>
          <w:marTop w:val="0"/>
          <w:marBottom w:val="0"/>
          <w:divBdr>
            <w:top w:val="none" w:sz="0" w:space="0" w:color="auto"/>
            <w:left w:val="none" w:sz="0" w:space="0" w:color="auto"/>
            <w:bottom w:val="none" w:sz="0" w:space="0" w:color="auto"/>
            <w:right w:val="none" w:sz="0" w:space="0" w:color="auto"/>
          </w:divBdr>
        </w:div>
      </w:divsChild>
    </w:div>
    <w:div w:id="1749886990">
      <w:bodyDiv w:val="1"/>
      <w:marLeft w:val="0"/>
      <w:marRight w:val="0"/>
      <w:marTop w:val="0"/>
      <w:marBottom w:val="0"/>
      <w:divBdr>
        <w:top w:val="none" w:sz="0" w:space="0" w:color="auto"/>
        <w:left w:val="none" w:sz="0" w:space="0" w:color="auto"/>
        <w:bottom w:val="none" w:sz="0" w:space="0" w:color="auto"/>
        <w:right w:val="none" w:sz="0" w:space="0" w:color="auto"/>
      </w:divBdr>
      <w:divsChild>
        <w:div w:id="1459838068">
          <w:marLeft w:val="0"/>
          <w:marRight w:val="0"/>
          <w:marTop w:val="0"/>
          <w:marBottom w:val="0"/>
          <w:divBdr>
            <w:top w:val="none" w:sz="0" w:space="0" w:color="auto"/>
            <w:left w:val="none" w:sz="0" w:space="0" w:color="auto"/>
            <w:bottom w:val="none" w:sz="0" w:space="0" w:color="auto"/>
            <w:right w:val="none" w:sz="0" w:space="0" w:color="auto"/>
          </w:divBdr>
        </w:div>
      </w:divsChild>
    </w:div>
    <w:div w:id="1784300246">
      <w:bodyDiv w:val="1"/>
      <w:marLeft w:val="0"/>
      <w:marRight w:val="0"/>
      <w:marTop w:val="0"/>
      <w:marBottom w:val="0"/>
      <w:divBdr>
        <w:top w:val="none" w:sz="0" w:space="0" w:color="auto"/>
        <w:left w:val="none" w:sz="0" w:space="0" w:color="auto"/>
        <w:bottom w:val="none" w:sz="0" w:space="0" w:color="auto"/>
        <w:right w:val="none" w:sz="0" w:space="0" w:color="auto"/>
      </w:divBdr>
      <w:divsChild>
        <w:div w:id="1138885913">
          <w:marLeft w:val="0"/>
          <w:marRight w:val="0"/>
          <w:marTop w:val="0"/>
          <w:marBottom w:val="0"/>
          <w:divBdr>
            <w:top w:val="none" w:sz="0" w:space="0" w:color="auto"/>
            <w:left w:val="none" w:sz="0" w:space="0" w:color="auto"/>
            <w:bottom w:val="none" w:sz="0" w:space="0" w:color="auto"/>
            <w:right w:val="none" w:sz="0" w:space="0" w:color="auto"/>
          </w:divBdr>
        </w:div>
      </w:divsChild>
    </w:div>
    <w:div w:id="1856504339">
      <w:bodyDiv w:val="1"/>
      <w:marLeft w:val="0"/>
      <w:marRight w:val="0"/>
      <w:marTop w:val="0"/>
      <w:marBottom w:val="0"/>
      <w:divBdr>
        <w:top w:val="none" w:sz="0" w:space="0" w:color="auto"/>
        <w:left w:val="none" w:sz="0" w:space="0" w:color="auto"/>
        <w:bottom w:val="none" w:sz="0" w:space="0" w:color="auto"/>
        <w:right w:val="none" w:sz="0" w:space="0" w:color="auto"/>
      </w:divBdr>
      <w:divsChild>
        <w:div w:id="1080326432">
          <w:marLeft w:val="778"/>
          <w:marRight w:val="0"/>
          <w:marTop w:val="134"/>
          <w:marBottom w:val="0"/>
          <w:divBdr>
            <w:top w:val="none" w:sz="0" w:space="0" w:color="auto"/>
            <w:left w:val="none" w:sz="0" w:space="0" w:color="auto"/>
            <w:bottom w:val="none" w:sz="0" w:space="0" w:color="auto"/>
            <w:right w:val="none" w:sz="0" w:space="0" w:color="auto"/>
          </w:divBdr>
        </w:div>
        <w:div w:id="1134908745">
          <w:marLeft w:val="778"/>
          <w:marRight w:val="0"/>
          <w:marTop w:val="134"/>
          <w:marBottom w:val="0"/>
          <w:divBdr>
            <w:top w:val="none" w:sz="0" w:space="0" w:color="auto"/>
            <w:left w:val="none" w:sz="0" w:space="0" w:color="auto"/>
            <w:bottom w:val="none" w:sz="0" w:space="0" w:color="auto"/>
            <w:right w:val="none" w:sz="0" w:space="0" w:color="auto"/>
          </w:divBdr>
        </w:div>
      </w:divsChild>
    </w:div>
    <w:div w:id="1872763498">
      <w:bodyDiv w:val="1"/>
      <w:marLeft w:val="0"/>
      <w:marRight w:val="0"/>
      <w:marTop w:val="0"/>
      <w:marBottom w:val="0"/>
      <w:divBdr>
        <w:top w:val="none" w:sz="0" w:space="0" w:color="auto"/>
        <w:left w:val="none" w:sz="0" w:space="0" w:color="auto"/>
        <w:bottom w:val="none" w:sz="0" w:space="0" w:color="auto"/>
        <w:right w:val="none" w:sz="0" w:space="0" w:color="auto"/>
      </w:divBdr>
    </w:div>
    <w:div w:id="1875581032">
      <w:bodyDiv w:val="1"/>
      <w:marLeft w:val="0"/>
      <w:marRight w:val="0"/>
      <w:marTop w:val="0"/>
      <w:marBottom w:val="0"/>
      <w:divBdr>
        <w:top w:val="none" w:sz="0" w:space="0" w:color="auto"/>
        <w:left w:val="none" w:sz="0" w:space="0" w:color="auto"/>
        <w:bottom w:val="none" w:sz="0" w:space="0" w:color="auto"/>
        <w:right w:val="none" w:sz="0" w:space="0" w:color="auto"/>
      </w:divBdr>
      <w:divsChild>
        <w:div w:id="1994721350">
          <w:marLeft w:val="0"/>
          <w:marRight w:val="0"/>
          <w:marTop w:val="0"/>
          <w:marBottom w:val="0"/>
          <w:divBdr>
            <w:top w:val="none" w:sz="0" w:space="0" w:color="auto"/>
            <w:left w:val="none" w:sz="0" w:space="0" w:color="auto"/>
            <w:bottom w:val="none" w:sz="0" w:space="0" w:color="auto"/>
            <w:right w:val="none" w:sz="0" w:space="0" w:color="auto"/>
          </w:divBdr>
        </w:div>
      </w:divsChild>
    </w:div>
    <w:div w:id="1914001021">
      <w:bodyDiv w:val="1"/>
      <w:marLeft w:val="0"/>
      <w:marRight w:val="0"/>
      <w:marTop w:val="0"/>
      <w:marBottom w:val="0"/>
      <w:divBdr>
        <w:top w:val="none" w:sz="0" w:space="0" w:color="auto"/>
        <w:left w:val="none" w:sz="0" w:space="0" w:color="auto"/>
        <w:bottom w:val="none" w:sz="0" w:space="0" w:color="auto"/>
        <w:right w:val="none" w:sz="0" w:space="0" w:color="auto"/>
      </w:divBdr>
      <w:divsChild>
        <w:div w:id="289746199">
          <w:marLeft w:val="0"/>
          <w:marRight w:val="0"/>
          <w:marTop w:val="0"/>
          <w:marBottom w:val="0"/>
          <w:divBdr>
            <w:top w:val="none" w:sz="0" w:space="0" w:color="auto"/>
            <w:left w:val="none" w:sz="0" w:space="0" w:color="auto"/>
            <w:bottom w:val="none" w:sz="0" w:space="0" w:color="auto"/>
            <w:right w:val="none" w:sz="0" w:space="0" w:color="auto"/>
          </w:divBdr>
        </w:div>
      </w:divsChild>
    </w:div>
    <w:div w:id="1926722855">
      <w:bodyDiv w:val="1"/>
      <w:marLeft w:val="0"/>
      <w:marRight w:val="0"/>
      <w:marTop w:val="0"/>
      <w:marBottom w:val="0"/>
      <w:divBdr>
        <w:top w:val="none" w:sz="0" w:space="0" w:color="auto"/>
        <w:left w:val="none" w:sz="0" w:space="0" w:color="auto"/>
        <w:bottom w:val="none" w:sz="0" w:space="0" w:color="auto"/>
        <w:right w:val="none" w:sz="0" w:space="0" w:color="auto"/>
      </w:divBdr>
      <w:divsChild>
        <w:div w:id="342125632">
          <w:marLeft w:val="778"/>
          <w:marRight w:val="0"/>
          <w:marTop w:val="134"/>
          <w:marBottom w:val="360"/>
          <w:divBdr>
            <w:top w:val="none" w:sz="0" w:space="0" w:color="auto"/>
            <w:left w:val="none" w:sz="0" w:space="0" w:color="auto"/>
            <w:bottom w:val="none" w:sz="0" w:space="0" w:color="auto"/>
            <w:right w:val="none" w:sz="0" w:space="0" w:color="auto"/>
          </w:divBdr>
        </w:div>
      </w:divsChild>
    </w:div>
    <w:div w:id="1940601765">
      <w:bodyDiv w:val="1"/>
      <w:marLeft w:val="0"/>
      <w:marRight w:val="0"/>
      <w:marTop w:val="0"/>
      <w:marBottom w:val="0"/>
      <w:divBdr>
        <w:top w:val="none" w:sz="0" w:space="0" w:color="auto"/>
        <w:left w:val="none" w:sz="0" w:space="0" w:color="auto"/>
        <w:bottom w:val="none" w:sz="0" w:space="0" w:color="auto"/>
        <w:right w:val="none" w:sz="0" w:space="0" w:color="auto"/>
      </w:divBdr>
      <w:divsChild>
        <w:div w:id="1604141789">
          <w:marLeft w:val="0"/>
          <w:marRight w:val="0"/>
          <w:marTop w:val="0"/>
          <w:marBottom w:val="0"/>
          <w:divBdr>
            <w:top w:val="none" w:sz="0" w:space="0" w:color="auto"/>
            <w:left w:val="none" w:sz="0" w:space="0" w:color="auto"/>
            <w:bottom w:val="none" w:sz="0" w:space="0" w:color="auto"/>
            <w:right w:val="none" w:sz="0" w:space="0" w:color="auto"/>
          </w:divBdr>
        </w:div>
      </w:divsChild>
    </w:div>
    <w:div w:id="1941721097">
      <w:bodyDiv w:val="1"/>
      <w:marLeft w:val="0"/>
      <w:marRight w:val="0"/>
      <w:marTop w:val="0"/>
      <w:marBottom w:val="0"/>
      <w:divBdr>
        <w:top w:val="none" w:sz="0" w:space="0" w:color="auto"/>
        <w:left w:val="none" w:sz="0" w:space="0" w:color="auto"/>
        <w:bottom w:val="none" w:sz="0" w:space="0" w:color="auto"/>
        <w:right w:val="none" w:sz="0" w:space="0" w:color="auto"/>
      </w:divBdr>
      <w:divsChild>
        <w:div w:id="249966383">
          <w:marLeft w:val="0"/>
          <w:marRight w:val="0"/>
          <w:marTop w:val="0"/>
          <w:marBottom w:val="0"/>
          <w:divBdr>
            <w:top w:val="none" w:sz="0" w:space="0" w:color="auto"/>
            <w:left w:val="none" w:sz="0" w:space="0" w:color="auto"/>
            <w:bottom w:val="none" w:sz="0" w:space="0" w:color="auto"/>
            <w:right w:val="none" w:sz="0" w:space="0" w:color="auto"/>
          </w:divBdr>
        </w:div>
      </w:divsChild>
    </w:div>
    <w:div w:id="1975914495">
      <w:bodyDiv w:val="1"/>
      <w:marLeft w:val="0"/>
      <w:marRight w:val="0"/>
      <w:marTop w:val="0"/>
      <w:marBottom w:val="0"/>
      <w:divBdr>
        <w:top w:val="none" w:sz="0" w:space="0" w:color="auto"/>
        <w:left w:val="none" w:sz="0" w:space="0" w:color="auto"/>
        <w:bottom w:val="none" w:sz="0" w:space="0" w:color="auto"/>
        <w:right w:val="none" w:sz="0" w:space="0" w:color="auto"/>
      </w:divBdr>
    </w:div>
    <w:div w:id="1989354912">
      <w:bodyDiv w:val="1"/>
      <w:marLeft w:val="0"/>
      <w:marRight w:val="0"/>
      <w:marTop w:val="0"/>
      <w:marBottom w:val="0"/>
      <w:divBdr>
        <w:top w:val="none" w:sz="0" w:space="0" w:color="auto"/>
        <w:left w:val="none" w:sz="0" w:space="0" w:color="auto"/>
        <w:bottom w:val="none" w:sz="0" w:space="0" w:color="auto"/>
        <w:right w:val="none" w:sz="0" w:space="0" w:color="auto"/>
      </w:divBdr>
    </w:div>
    <w:div w:id="2024428438">
      <w:bodyDiv w:val="1"/>
      <w:marLeft w:val="0"/>
      <w:marRight w:val="0"/>
      <w:marTop w:val="0"/>
      <w:marBottom w:val="0"/>
      <w:divBdr>
        <w:top w:val="none" w:sz="0" w:space="0" w:color="auto"/>
        <w:left w:val="none" w:sz="0" w:space="0" w:color="auto"/>
        <w:bottom w:val="none" w:sz="0" w:space="0" w:color="auto"/>
        <w:right w:val="none" w:sz="0" w:space="0" w:color="auto"/>
      </w:divBdr>
    </w:div>
    <w:div w:id="2058627209">
      <w:bodyDiv w:val="1"/>
      <w:marLeft w:val="0"/>
      <w:marRight w:val="0"/>
      <w:marTop w:val="0"/>
      <w:marBottom w:val="0"/>
      <w:divBdr>
        <w:top w:val="none" w:sz="0" w:space="0" w:color="auto"/>
        <w:left w:val="none" w:sz="0" w:space="0" w:color="auto"/>
        <w:bottom w:val="none" w:sz="0" w:space="0" w:color="auto"/>
        <w:right w:val="none" w:sz="0" w:space="0" w:color="auto"/>
      </w:divBdr>
    </w:div>
    <w:div w:id="2078433550">
      <w:bodyDiv w:val="1"/>
      <w:marLeft w:val="0"/>
      <w:marRight w:val="0"/>
      <w:marTop w:val="0"/>
      <w:marBottom w:val="0"/>
      <w:divBdr>
        <w:top w:val="none" w:sz="0" w:space="0" w:color="auto"/>
        <w:left w:val="none" w:sz="0" w:space="0" w:color="auto"/>
        <w:bottom w:val="none" w:sz="0" w:space="0" w:color="auto"/>
        <w:right w:val="none" w:sz="0" w:space="0" w:color="auto"/>
      </w:divBdr>
      <w:divsChild>
        <w:div w:id="1509950480">
          <w:marLeft w:val="619"/>
          <w:marRight w:val="0"/>
          <w:marTop w:val="134"/>
          <w:marBottom w:val="240"/>
          <w:divBdr>
            <w:top w:val="none" w:sz="0" w:space="0" w:color="auto"/>
            <w:left w:val="none" w:sz="0" w:space="0" w:color="auto"/>
            <w:bottom w:val="none" w:sz="0" w:space="0" w:color="auto"/>
            <w:right w:val="none" w:sz="0" w:space="0" w:color="auto"/>
          </w:divBdr>
        </w:div>
        <w:div w:id="258217078">
          <w:marLeft w:val="1253"/>
          <w:marRight w:val="0"/>
          <w:marTop w:val="134"/>
          <w:marBottom w:val="240"/>
          <w:divBdr>
            <w:top w:val="none" w:sz="0" w:space="0" w:color="auto"/>
            <w:left w:val="none" w:sz="0" w:space="0" w:color="auto"/>
            <w:bottom w:val="none" w:sz="0" w:space="0" w:color="auto"/>
            <w:right w:val="none" w:sz="0" w:space="0" w:color="auto"/>
          </w:divBdr>
        </w:div>
        <w:div w:id="934050221">
          <w:marLeft w:val="1253"/>
          <w:marRight w:val="0"/>
          <w:marTop w:val="134"/>
          <w:marBottom w:val="0"/>
          <w:divBdr>
            <w:top w:val="none" w:sz="0" w:space="0" w:color="auto"/>
            <w:left w:val="none" w:sz="0" w:space="0" w:color="auto"/>
            <w:bottom w:val="none" w:sz="0" w:space="0" w:color="auto"/>
            <w:right w:val="none" w:sz="0" w:space="0" w:color="auto"/>
          </w:divBdr>
        </w:div>
      </w:divsChild>
    </w:div>
    <w:div w:id="2084796272">
      <w:bodyDiv w:val="1"/>
      <w:marLeft w:val="0"/>
      <w:marRight w:val="0"/>
      <w:marTop w:val="0"/>
      <w:marBottom w:val="0"/>
      <w:divBdr>
        <w:top w:val="none" w:sz="0" w:space="0" w:color="auto"/>
        <w:left w:val="none" w:sz="0" w:space="0" w:color="auto"/>
        <w:bottom w:val="none" w:sz="0" w:space="0" w:color="auto"/>
        <w:right w:val="none" w:sz="0" w:space="0" w:color="auto"/>
      </w:divBdr>
      <w:divsChild>
        <w:div w:id="1158957376">
          <w:marLeft w:val="806"/>
          <w:marRight w:val="0"/>
          <w:marTop w:val="134"/>
          <w:marBottom w:val="360"/>
          <w:divBdr>
            <w:top w:val="none" w:sz="0" w:space="0" w:color="auto"/>
            <w:left w:val="none" w:sz="0" w:space="0" w:color="auto"/>
            <w:bottom w:val="none" w:sz="0" w:space="0" w:color="auto"/>
            <w:right w:val="none" w:sz="0" w:space="0" w:color="auto"/>
          </w:divBdr>
        </w:div>
        <w:div w:id="1312833095">
          <w:marLeft w:val="1253"/>
          <w:marRight w:val="0"/>
          <w:marTop w:val="115"/>
          <w:marBottom w:val="360"/>
          <w:divBdr>
            <w:top w:val="none" w:sz="0" w:space="0" w:color="auto"/>
            <w:left w:val="none" w:sz="0" w:space="0" w:color="auto"/>
            <w:bottom w:val="none" w:sz="0" w:space="0" w:color="auto"/>
            <w:right w:val="none" w:sz="0" w:space="0" w:color="auto"/>
          </w:divBdr>
        </w:div>
        <w:div w:id="1288975272">
          <w:marLeft w:val="1253"/>
          <w:marRight w:val="0"/>
          <w:marTop w:val="115"/>
          <w:marBottom w:val="360"/>
          <w:divBdr>
            <w:top w:val="none" w:sz="0" w:space="0" w:color="auto"/>
            <w:left w:val="none" w:sz="0" w:space="0" w:color="auto"/>
            <w:bottom w:val="none" w:sz="0" w:space="0" w:color="auto"/>
            <w:right w:val="none" w:sz="0" w:space="0" w:color="auto"/>
          </w:divBdr>
        </w:div>
        <w:div w:id="122967079">
          <w:marLeft w:val="1253"/>
          <w:marRight w:val="0"/>
          <w:marTop w:val="115"/>
          <w:marBottom w:val="0"/>
          <w:divBdr>
            <w:top w:val="none" w:sz="0" w:space="0" w:color="auto"/>
            <w:left w:val="none" w:sz="0" w:space="0" w:color="auto"/>
            <w:bottom w:val="none" w:sz="0" w:space="0" w:color="auto"/>
            <w:right w:val="none" w:sz="0" w:space="0" w:color="auto"/>
          </w:divBdr>
        </w:div>
      </w:divsChild>
    </w:div>
    <w:div w:id="2105105711">
      <w:bodyDiv w:val="1"/>
      <w:marLeft w:val="0"/>
      <w:marRight w:val="0"/>
      <w:marTop w:val="0"/>
      <w:marBottom w:val="0"/>
      <w:divBdr>
        <w:top w:val="none" w:sz="0" w:space="0" w:color="auto"/>
        <w:left w:val="none" w:sz="0" w:space="0" w:color="auto"/>
        <w:bottom w:val="none" w:sz="0" w:space="0" w:color="auto"/>
        <w:right w:val="none" w:sz="0" w:space="0" w:color="auto"/>
      </w:divBdr>
    </w:div>
    <w:div w:id="2126072132">
      <w:bodyDiv w:val="1"/>
      <w:marLeft w:val="0"/>
      <w:marRight w:val="0"/>
      <w:marTop w:val="0"/>
      <w:marBottom w:val="0"/>
      <w:divBdr>
        <w:top w:val="none" w:sz="0" w:space="0" w:color="auto"/>
        <w:left w:val="none" w:sz="0" w:space="0" w:color="auto"/>
        <w:bottom w:val="none" w:sz="0" w:space="0" w:color="auto"/>
        <w:right w:val="none" w:sz="0" w:space="0" w:color="auto"/>
      </w:divBdr>
      <w:divsChild>
        <w:div w:id="1523057127">
          <w:marLeft w:val="0"/>
          <w:marRight w:val="0"/>
          <w:marTop w:val="0"/>
          <w:marBottom w:val="0"/>
          <w:divBdr>
            <w:top w:val="none" w:sz="0" w:space="0" w:color="auto"/>
            <w:left w:val="none" w:sz="0" w:space="0" w:color="auto"/>
            <w:bottom w:val="none" w:sz="0" w:space="0" w:color="auto"/>
            <w:right w:val="none" w:sz="0" w:space="0" w:color="auto"/>
          </w:divBdr>
        </w:div>
      </w:divsChild>
    </w:div>
    <w:div w:id="2136824095">
      <w:bodyDiv w:val="1"/>
      <w:marLeft w:val="0"/>
      <w:marRight w:val="0"/>
      <w:marTop w:val="0"/>
      <w:marBottom w:val="0"/>
      <w:divBdr>
        <w:top w:val="none" w:sz="0" w:space="0" w:color="auto"/>
        <w:left w:val="none" w:sz="0" w:space="0" w:color="auto"/>
        <w:bottom w:val="none" w:sz="0" w:space="0" w:color="auto"/>
        <w:right w:val="none" w:sz="0" w:space="0" w:color="auto"/>
      </w:divBdr>
      <w:divsChild>
        <w:div w:id="486483630">
          <w:marLeft w:val="720"/>
          <w:marRight w:val="0"/>
          <w:marTop w:val="125"/>
          <w:marBottom w:val="360"/>
          <w:divBdr>
            <w:top w:val="none" w:sz="0" w:space="0" w:color="auto"/>
            <w:left w:val="none" w:sz="0" w:space="0" w:color="auto"/>
            <w:bottom w:val="none" w:sz="0" w:space="0" w:color="auto"/>
            <w:right w:val="none" w:sz="0" w:space="0" w:color="auto"/>
          </w:divBdr>
        </w:div>
      </w:divsChild>
    </w:div>
    <w:div w:id="2141804641">
      <w:bodyDiv w:val="1"/>
      <w:marLeft w:val="0"/>
      <w:marRight w:val="0"/>
      <w:marTop w:val="0"/>
      <w:marBottom w:val="0"/>
      <w:divBdr>
        <w:top w:val="none" w:sz="0" w:space="0" w:color="auto"/>
        <w:left w:val="none" w:sz="0" w:space="0" w:color="auto"/>
        <w:bottom w:val="none" w:sz="0" w:space="0" w:color="auto"/>
        <w:right w:val="none" w:sz="0" w:space="0" w:color="auto"/>
      </w:divBdr>
      <w:divsChild>
        <w:div w:id="320275958">
          <w:marLeft w:val="778"/>
          <w:marRight w:val="0"/>
          <w:marTop w:val="134"/>
          <w:marBottom w:val="0"/>
          <w:divBdr>
            <w:top w:val="none" w:sz="0" w:space="0" w:color="auto"/>
            <w:left w:val="none" w:sz="0" w:space="0" w:color="auto"/>
            <w:bottom w:val="none" w:sz="0" w:space="0" w:color="auto"/>
            <w:right w:val="none" w:sz="0" w:space="0" w:color="auto"/>
          </w:divBdr>
        </w:div>
        <w:div w:id="2027173872">
          <w:marLeft w:val="77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F760-BFA0-40B7-859B-6B2D83AA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16</Pages>
  <Words>2935</Words>
  <Characters>16735</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2021-10-31T03:34:00Z</dcterms:created>
  <dcterms:modified xsi:type="dcterms:W3CDTF">2021-10-31T18:43:00Z</dcterms:modified>
</cp:coreProperties>
</file>