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D3D" w:rsidRPr="00C9265E" w:rsidRDefault="00616A47" w:rsidP="00DF5ED5">
      <w:pPr>
        <w:spacing w:after="0" w:line="240" w:lineRule="auto"/>
        <w:contextualSpacing/>
        <w:jc w:val="center"/>
        <w:rPr>
          <w:rFonts w:asciiTheme="minorHAnsi" w:hAnsiTheme="minorHAnsi" w:cstheme="minorHAnsi"/>
          <w:b/>
          <w:bCs/>
          <w:iCs/>
        </w:rPr>
      </w:pPr>
      <w:r w:rsidRPr="00C9265E">
        <w:rPr>
          <w:rFonts w:asciiTheme="minorHAnsi" w:eastAsia="Times New Roman" w:hAnsiTheme="minorHAnsi" w:cstheme="minorHAnsi"/>
          <w:b/>
          <w:bCs/>
          <w:noProof/>
        </w:rPr>
        <w:drawing>
          <wp:anchor distT="0" distB="0" distL="114300" distR="114300" simplePos="0" relativeHeight="251658240" behindDoc="0" locked="0" layoutInCell="1" allowOverlap="1" wp14:anchorId="7161619A" wp14:editId="3FEA4010">
            <wp:simplePos x="0" y="0"/>
            <wp:positionH relativeFrom="margin">
              <wp:align>left</wp:align>
            </wp:positionH>
            <wp:positionV relativeFrom="paragraph">
              <wp:posOffset>132080</wp:posOffset>
            </wp:positionV>
            <wp:extent cx="3088005" cy="13106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grap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8005" cy="1310640"/>
                    </a:xfrm>
                    <a:prstGeom prst="rect">
                      <a:avLst/>
                    </a:prstGeom>
                  </pic:spPr>
                </pic:pic>
              </a:graphicData>
            </a:graphic>
            <wp14:sizeRelH relativeFrom="page">
              <wp14:pctWidth>0</wp14:pctWidth>
            </wp14:sizeRelH>
            <wp14:sizeRelV relativeFrom="page">
              <wp14:pctHeight>0</wp14:pctHeight>
            </wp14:sizeRelV>
          </wp:anchor>
        </w:drawing>
      </w:r>
    </w:p>
    <w:p w:rsidR="00847D3D" w:rsidRPr="00C9265E" w:rsidRDefault="00847D3D" w:rsidP="002A3AEF">
      <w:pPr>
        <w:spacing w:after="0" w:line="240" w:lineRule="auto"/>
        <w:contextualSpacing/>
        <w:jc w:val="center"/>
        <w:rPr>
          <w:rFonts w:asciiTheme="minorHAnsi" w:hAnsiTheme="minorHAnsi" w:cstheme="minorHAnsi"/>
          <w:b/>
          <w:bCs/>
          <w:iCs/>
        </w:rPr>
      </w:pPr>
    </w:p>
    <w:p w:rsidR="00847D3D" w:rsidRPr="00C9265E" w:rsidRDefault="00847D3D" w:rsidP="00093CB7">
      <w:pPr>
        <w:spacing w:after="0" w:line="240" w:lineRule="auto"/>
        <w:contextualSpacing/>
        <w:jc w:val="center"/>
        <w:rPr>
          <w:rFonts w:asciiTheme="minorHAnsi" w:hAnsiTheme="minorHAnsi" w:cstheme="minorHAnsi"/>
          <w:b/>
          <w:bCs/>
          <w:iCs/>
        </w:rPr>
      </w:pPr>
    </w:p>
    <w:p w:rsidR="00C17E8F" w:rsidRPr="00C9265E" w:rsidRDefault="00C17E8F" w:rsidP="00093CB7">
      <w:pPr>
        <w:spacing w:after="0" w:line="240" w:lineRule="auto"/>
        <w:contextualSpacing/>
        <w:jc w:val="center"/>
        <w:rPr>
          <w:rFonts w:asciiTheme="minorHAnsi" w:hAnsiTheme="minorHAnsi" w:cstheme="minorHAnsi"/>
          <w:b/>
          <w:bCs/>
          <w:iCs/>
        </w:rPr>
      </w:pPr>
    </w:p>
    <w:p w:rsidR="00C17E8F" w:rsidRPr="00C9265E" w:rsidRDefault="00C17E8F" w:rsidP="00093CB7">
      <w:pPr>
        <w:spacing w:after="0" w:line="240" w:lineRule="auto"/>
        <w:contextualSpacing/>
        <w:jc w:val="center"/>
        <w:rPr>
          <w:rFonts w:asciiTheme="minorHAnsi" w:hAnsiTheme="minorHAnsi" w:cstheme="minorHAnsi"/>
          <w:b/>
          <w:bCs/>
          <w:iCs/>
        </w:rPr>
      </w:pPr>
    </w:p>
    <w:p w:rsidR="00C17E8F" w:rsidRPr="00C9265E" w:rsidRDefault="00C17E8F" w:rsidP="00093CB7">
      <w:pPr>
        <w:spacing w:after="0" w:line="240" w:lineRule="auto"/>
        <w:contextualSpacing/>
        <w:jc w:val="center"/>
        <w:rPr>
          <w:rFonts w:asciiTheme="minorHAnsi" w:hAnsiTheme="minorHAnsi" w:cstheme="minorHAnsi"/>
          <w:b/>
          <w:bCs/>
          <w:iCs/>
        </w:rPr>
      </w:pPr>
    </w:p>
    <w:p w:rsidR="00C17E8F" w:rsidRPr="00C9265E" w:rsidRDefault="00C17E8F" w:rsidP="00093CB7">
      <w:pPr>
        <w:spacing w:after="0" w:line="240" w:lineRule="auto"/>
        <w:contextualSpacing/>
        <w:jc w:val="center"/>
        <w:rPr>
          <w:rFonts w:asciiTheme="minorHAnsi" w:hAnsiTheme="minorHAnsi" w:cstheme="minorHAnsi"/>
          <w:b/>
          <w:bCs/>
          <w:iCs/>
        </w:rPr>
      </w:pPr>
    </w:p>
    <w:p w:rsidR="00C17E8F" w:rsidRPr="00C9265E" w:rsidRDefault="00C17E8F" w:rsidP="00093CB7">
      <w:pPr>
        <w:spacing w:after="0" w:line="240" w:lineRule="auto"/>
        <w:contextualSpacing/>
        <w:jc w:val="center"/>
        <w:rPr>
          <w:rFonts w:asciiTheme="minorHAnsi" w:hAnsiTheme="minorHAnsi" w:cstheme="minorHAnsi"/>
          <w:b/>
          <w:bCs/>
          <w:iCs/>
        </w:rPr>
      </w:pPr>
    </w:p>
    <w:p w:rsidR="00C17E8F" w:rsidRDefault="00C17E8F" w:rsidP="00093CB7">
      <w:pPr>
        <w:spacing w:after="0" w:line="240" w:lineRule="auto"/>
        <w:contextualSpacing/>
        <w:jc w:val="center"/>
        <w:rPr>
          <w:rFonts w:asciiTheme="minorHAnsi" w:hAnsiTheme="minorHAnsi" w:cstheme="minorHAnsi"/>
          <w:b/>
          <w:bCs/>
          <w:iCs/>
        </w:rPr>
      </w:pPr>
    </w:p>
    <w:p w:rsidR="00945325" w:rsidRPr="00C9265E" w:rsidRDefault="005B0745" w:rsidP="00093CB7">
      <w:pPr>
        <w:spacing w:after="0" w:line="240" w:lineRule="auto"/>
        <w:contextualSpacing/>
        <w:jc w:val="center"/>
        <w:rPr>
          <w:rFonts w:asciiTheme="minorHAnsi" w:hAnsiTheme="minorHAnsi" w:cstheme="minorHAnsi"/>
          <w:b/>
          <w:bCs/>
          <w:i/>
          <w:iCs/>
        </w:rPr>
      </w:pPr>
      <w:r w:rsidRPr="00C9265E">
        <w:rPr>
          <w:rFonts w:asciiTheme="minorHAnsi" w:hAnsiTheme="minorHAnsi" w:cstheme="minorHAnsi"/>
          <w:b/>
          <w:bCs/>
          <w:iCs/>
        </w:rPr>
        <w:t>Faculty o</w:t>
      </w:r>
      <w:r w:rsidR="00946FE7" w:rsidRPr="00C9265E">
        <w:rPr>
          <w:rFonts w:asciiTheme="minorHAnsi" w:hAnsiTheme="minorHAnsi" w:cstheme="minorHAnsi"/>
          <w:b/>
          <w:bCs/>
          <w:iCs/>
        </w:rPr>
        <w:t>f Business &amp; Economics</w:t>
      </w:r>
    </w:p>
    <w:p w:rsidR="00946FE7" w:rsidRPr="00C9265E" w:rsidRDefault="00946FE7" w:rsidP="00847D3D">
      <w:pPr>
        <w:spacing w:after="0" w:line="240" w:lineRule="auto"/>
        <w:contextualSpacing/>
        <w:jc w:val="center"/>
        <w:rPr>
          <w:rFonts w:asciiTheme="minorHAnsi" w:hAnsiTheme="minorHAnsi" w:cstheme="minorHAnsi"/>
          <w:b/>
          <w:bCs/>
          <w:i/>
          <w:iCs/>
        </w:rPr>
      </w:pPr>
      <w:r w:rsidRPr="00C9265E">
        <w:rPr>
          <w:rFonts w:asciiTheme="minorHAnsi" w:hAnsiTheme="minorHAnsi" w:cstheme="minorHAnsi"/>
          <w:b/>
          <w:bCs/>
          <w:iCs/>
        </w:rPr>
        <w:t xml:space="preserve">Department of Business Administration &amp; Marketing </w:t>
      </w:r>
    </w:p>
    <w:p w:rsidR="00F51779" w:rsidRPr="00C9265E" w:rsidRDefault="0075432A" w:rsidP="00847D3D">
      <w:pPr>
        <w:spacing w:after="0" w:line="240" w:lineRule="auto"/>
        <w:contextualSpacing/>
        <w:jc w:val="center"/>
        <w:rPr>
          <w:rFonts w:asciiTheme="minorHAnsi" w:hAnsiTheme="minorHAnsi" w:cstheme="minorHAnsi"/>
          <w:i/>
          <w:iCs/>
        </w:rPr>
      </w:pPr>
      <w:r w:rsidRPr="00C9265E">
        <w:rPr>
          <w:rFonts w:asciiTheme="minorHAnsi" w:hAnsiTheme="minorHAnsi" w:cstheme="minorHAnsi"/>
          <w:iCs/>
        </w:rPr>
        <w:t>MKET</w:t>
      </w:r>
      <w:r w:rsidR="001137DF" w:rsidRPr="00C9265E">
        <w:rPr>
          <w:rFonts w:asciiTheme="minorHAnsi" w:hAnsiTheme="minorHAnsi" w:cstheme="minorHAnsi"/>
          <w:iCs/>
        </w:rPr>
        <w:t>1</w:t>
      </w:r>
      <w:r w:rsidR="005B0745" w:rsidRPr="00C9265E">
        <w:rPr>
          <w:rFonts w:asciiTheme="minorHAnsi" w:hAnsiTheme="minorHAnsi" w:cstheme="minorHAnsi"/>
          <w:iCs/>
        </w:rPr>
        <w:t xml:space="preserve">30 </w:t>
      </w:r>
      <w:r w:rsidR="007C7310" w:rsidRPr="00C9265E">
        <w:rPr>
          <w:rFonts w:asciiTheme="minorHAnsi" w:hAnsiTheme="minorHAnsi" w:cstheme="minorHAnsi"/>
          <w:iCs/>
        </w:rPr>
        <w:t>Principles o</w:t>
      </w:r>
      <w:r w:rsidR="00946FE7" w:rsidRPr="00C9265E">
        <w:rPr>
          <w:rFonts w:asciiTheme="minorHAnsi" w:hAnsiTheme="minorHAnsi" w:cstheme="minorHAnsi"/>
          <w:iCs/>
        </w:rPr>
        <w:t xml:space="preserve">f Marketing </w:t>
      </w:r>
    </w:p>
    <w:p w:rsidR="00946FE7" w:rsidRPr="00C9265E" w:rsidRDefault="00946FE7" w:rsidP="00DF5ED5">
      <w:pPr>
        <w:spacing w:after="0" w:line="240" w:lineRule="auto"/>
        <w:contextualSpacing/>
        <w:jc w:val="center"/>
        <w:rPr>
          <w:rFonts w:asciiTheme="minorHAnsi" w:hAnsiTheme="minorHAnsi" w:cstheme="minorHAnsi"/>
          <w:b/>
          <w:bCs/>
          <w:i/>
          <w:iCs/>
        </w:rPr>
      </w:pPr>
      <w:r w:rsidRPr="00C9265E">
        <w:rPr>
          <w:rFonts w:asciiTheme="minorHAnsi" w:hAnsiTheme="minorHAnsi" w:cstheme="minorHAnsi"/>
          <w:b/>
          <w:bCs/>
          <w:iCs/>
        </w:rPr>
        <w:t xml:space="preserve">Course </w:t>
      </w:r>
      <w:r w:rsidR="00DF5ED5" w:rsidRPr="00C9265E">
        <w:rPr>
          <w:rFonts w:asciiTheme="minorHAnsi" w:hAnsiTheme="minorHAnsi" w:cstheme="minorHAnsi"/>
          <w:b/>
          <w:bCs/>
          <w:iCs/>
        </w:rPr>
        <w:t>Syllabus</w:t>
      </w:r>
      <w:r w:rsidRPr="00C9265E">
        <w:rPr>
          <w:rFonts w:asciiTheme="minorHAnsi" w:hAnsiTheme="minorHAnsi" w:cstheme="minorHAnsi"/>
          <w:b/>
          <w:bCs/>
          <w:iCs/>
        </w:rPr>
        <w:t xml:space="preserve"> </w:t>
      </w:r>
    </w:p>
    <w:p w:rsidR="00946FE7" w:rsidRPr="00C9265E" w:rsidRDefault="00946FE7" w:rsidP="00923BE9">
      <w:pPr>
        <w:spacing w:after="0" w:line="240" w:lineRule="auto"/>
        <w:contextualSpacing/>
        <w:jc w:val="center"/>
        <w:rPr>
          <w:rFonts w:asciiTheme="minorHAnsi" w:hAnsiTheme="minorHAnsi" w:cstheme="minorHAnsi"/>
          <w:b/>
          <w:bCs/>
          <w:i/>
          <w:iCs/>
        </w:rPr>
      </w:pPr>
    </w:p>
    <w:p w:rsidR="00946FE7" w:rsidRPr="00C9265E" w:rsidRDefault="00946FE7" w:rsidP="00946FE7">
      <w:pPr>
        <w:spacing w:line="240" w:lineRule="auto"/>
        <w:jc w:val="center"/>
        <w:rPr>
          <w:rFonts w:asciiTheme="minorHAnsi" w:hAnsiTheme="minorHAnsi" w:cstheme="minorHAnsi"/>
          <w:b/>
          <w:bCs/>
          <w:i/>
          <w:iCs/>
        </w:rPr>
      </w:pPr>
    </w:p>
    <w:p w:rsidR="00C977CA" w:rsidRPr="00C9265E" w:rsidRDefault="00C977CA" w:rsidP="00C977CA">
      <w:pPr>
        <w:spacing w:line="240" w:lineRule="auto"/>
        <w:rPr>
          <w:rFonts w:asciiTheme="minorHAnsi" w:hAnsiTheme="minorHAnsi" w:cstheme="minorHAnsi"/>
          <w:b/>
          <w:bCs/>
          <w:iCs/>
        </w:rPr>
      </w:pPr>
    </w:p>
    <w:p w:rsidR="00770905" w:rsidRPr="00C9265E" w:rsidRDefault="00955ED5" w:rsidP="00945325">
      <w:pPr>
        <w:spacing w:line="240" w:lineRule="auto"/>
        <w:rPr>
          <w:rFonts w:asciiTheme="minorHAnsi" w:hAnsiTheme="minorHAnsi" w:cstheme="minorHAnsi"/>
          <w:b/>
          <w:bCs/>
          <w:i/>
          <w:iCs/>
        </w:rPr>
      </w:pPr>
      <w:r w:rsidRPr="00C9265E">
        <w:rPr>
          <w:rFonts w:asciiTheme="minorHAnsi" w:hAnsiTheme="minorHAnsi" w:cstheme="minorHAnsi"/>
          <w:b/>
          <w:bCs/>
          <w:iCs/>
          <w:u w:val="single"/>
        </w:rPr>
        <w:t>Prerequisite Course</w:t>
      </w:r>
      <w:r w:rsidR="00923BE9">
        <w:rPr>
          <w:rFonts w:asciiTheme="minorHAnsi" w:hAnsiTheme="minorHAnsi" w:cstheme="minorHAnsi"/>
          <w:b/>
          <w:bCs/>
          <w:iCs/>
          <w:u w:val="single"/>
        </w:rPr>
        <w:t>(s)</w:t>
      </w:r>
      <w:r w:rsidRPr="00C9265E">
        <w:rPr>
          <w:rFonts w:asciiTheme="minorHAnsi" w:hAnsiTheme="minorHAnsi" w:cstheme="minorHAnsi"/>
          <w:b/>
          <w:bCs/>
          <w:iCs/>
        </w:rPr>
        <w:t xml:space="preserve">:  </w:t>
      </w:r>
    </w:p>
    <w:p w:rsidR="00F51779" w:rsidRPr="00C9265E" w:rsidRDefault="001137DF" w:rsidP="00F51779">
      <w:pPr>
        <w:spacing w:line="240" w:lineRule="auto"/>
        <w:rPr>
          <w:rFonts w:asciiTheme="minorHAnsi" w:hAnsiTheme="minorHAnsi" w:cstheme="minorHAnsi"/>
          <w:i/>
          <w:iCs/>
        </w:rPr>
      </w:pPr>
      <w:r w:rsidRPr="00C9265E">
        <w:rPr>
          <w:rFonts w:asciiTheme="minorHAnsi" w:hAnsiTheme="minorHAnsi" w:cstheme="minorHAnsi"/>
          <w:iCs/>
        </w:rPr>
        <w:t>None</w:t>
      </w:r>
    </w:p>
    <w:p w:rsidR="00770905" w:rsidRPr="00C9265E" w:rsidRDefault="00955ED5" w:rsidP="00F51779">
      <w:pPr>
        <w:spacing w:line="240" w:lineRule="auto"/>
        <w:rPr>
          <w:rFonts w:asciiTheme="minorHAnsi" w:hAnsiTheme="minorHAnsi" w:cstheme="minorHAnsi"/>
          <w:i/>
          <w:iCs/>
        </w:rPr>
      </w:pPr>
      <w:r w:rsidRPr="00C9265E">
        <w:rPr>
          <w:rFonts w:asciiTheme="minorHAnsi" w:hAnsiTheme="minorHAnsi" w:cstheme="minorHAnsi"/>
          <w:b/>
          <w:bCs/>
          <w:iCs/>
          <w:u w:val="single"/>
        </w:rPr>
        <w:t>Required Materials</w:t>
      </w:r>
      <w:r w:rsidRPr="00C9265E">
        <w:rPr>
          <w:rFonts w:asciiTheme="minorHAnsi" w:hAnsiTheme="minorHAnsi" w:cstheme="minorHAnsi"/>
          <w:b/>
          <w:bCs/>
          <w:iCs/>
        </w:rPr>
        <w:t xml:space="preserve">: </w:t>
      </w:r>
      <w:r w:rsidR="00923BE9" w:rsidRPr="00923BE9">
        <w:rPr>
          <w:rFonts w:asciiTheme="minorHAnsi" w:hAnsiTheme="minorHAnsi" w:cstheme="minorHAnsi"/>
          <w:i/>
        </w:rPr>
        <w:t>Main Text</w:t>
      </w:r>
      <w:r w:rsidRPr="00C9265E">
        <w:rPr>
          <w:rFonts w:asciiTheme="minorHAnsi" w:hAnsiTheme="minorHAnsi" w:cstheme="minorHAnsi"/>
          <w:b/>
          <w:bCs/>
          <w:iCs/>
        </w:rPr>
        <w:t xml:space="preserve"> </w:t>
      </w:r>
    </w:p>
    <w:p w:rsidR="00FD67BA" w:rsidRPr="00C9265E" w:rsidRDefault="00FD67BA" w:rsidP="0075432A">
      <w:pPr>
        <w:spacing w:after="120" w:line="240" w:lineRule="auto"/>
        <w:contextualSpacing/>
        <w:rPr>
          <w:rFonts w:asciiTheme="minorHAnsi" w:hAnsiTheme="minorHAnsi" w:cstheme="minorHAnsi"/>
          <w:i/>
          <w:iCs/>
        </w:rPr>
      </w:pPr>
      <w:r w:rsidRPr="00C9265E">
        <w:rPr>
          <w:rFonts w:asciiTheme="minorHAnsi" w:hAnsiTheme="minorHAnsi" w:cstheme="minorHAnsi"/>
          <w:iCs/>
        </w:rPr>
        <w:t xml:space="preserve">Title: </w:t>
      </w:r>
      <w:r w:rsidR="0075432A" w:rsidRPr="00C9265E">
        <w:rPr>
          <w:rFonts w:asciiTheme="minorHAnsi" w:hAnsiTheme="minorHAnsi" w:cstheme="minorHAnsi"/>
          <w:iCs/>
        </w:rPr>
        <w:t>Principles of Marketing</w:t>
      </w:r>
    </w:p>
    <w:p w:rsidR="00FD67BA" w:rsidRPr="00C9265E" w:rsidRDefault="00FD67BA" w:rsidP="001C537F">
      <w:pPr>
        <w:spacing w:after="120" w:line="240" w:lineRule="auto"/>
        <w:contextualSpacing/>
        <w:rPr>
          <w:rFonts w:asciiTheme="minorHAnsi" w:hAnsiTheme="minorHAnsi" w:cstheme="minorHAnsi"/>
          <w:i/>
          <w:iCs/>
        </w:rPr>
      </w:pPr>
      <w:r w:rsidRPr="00C9265E">
        <w:rPr>
          <w:rFonts w:asciiTheme="minorHAnsi" w:hAnsiTheme="minorHAnsi" w:cstheme="minorHAnsi"/>
          <w:iCs/>
        </w:rPr>
        <w:t xml:space="preserve">Author(s): </w:t>
      </w:r>
      <w:r w:rsidR="006B48D2" w:rsidRPr="00C9265E">
        <w:rPr>
          <w:rFonts w:asciiTheme="minorHAnsi" w:hAnsiTheme="minorHAnsi" w:cstheme="minorHAnsi"/>
          <w:iCs/>
        </w:rPr>
        <w:t xml:space="preserve">Philip Kotler, </w:t>
      </w:r>
      <w:r w:rsidR="001C537F" w:rsidRPr="00C9265E">
        <w:rPr>
          <w:rFonts w:asciiTheme="minorHAnsi" w:hAnsiTheme="minorHAnsi" w:cstheme="minorHAnsi"/>
          <w:iCs/>
        </w:rPr>
        <w:t>Gary Armstrong</w:t>
      </w:r>
    </w:p>
    <w:p w:rsidR="00FD67BA" w:rsidRPr="00C9265E" w:rsidRDefault="00FD67BA" w:rsidP="00FD67BA">
      <w:pPr>
        <w:spacing w:after="120" w:line="240" w:lineRule="auto"/>
        <w:contextualSpacing/>
        <w:rPr>
          <w:rFonts w:asciiTheme="minorHAnsi" w:hAnsiTheme="minorHAnsi" w:cstheme="minorHAnsi"/>
          <w:i/>
          <w:iCs/>
        </w:rPr>
      </w:pPr>
      <w:r w:rsidRPr="00C9265E">
        <w:rPr>
          <w:rFonts w:asciiTheme="minorHAnsi" w:hAnsiTheme="minorHAnsi" w:cstheme="minorHAnsi"/>
          <w:iCs/>
        </w:rPr>
        <w:t xml:space="preserve">Publisher: Pearson Education International </w:t>
      </w:r>
    </w:p>
    <w:p w:rsidR="00FD67BA" w:rsidRPr="00C9265E" w:rsidRDefault="00FD67BA" w:rsidP="00E93046">
      <w:pPr>
        <w:spacing w:after="120" w:line="240" w:lineRule="auto"/>
        <w:contextualSpacing/>
        <w:rPr>
          <w:rFonts w:asciiTheme="minorHAnsi" w:hAnsiTheme="minorHAnsi" w:cstheme="minorHAnsi"/>
          <w:i/>
          <w:iCs/>
        </w:rPr>
      </w:pPr>
      <w:r w:rsidRPr="00C9265E">
        <w:rPr>
          <w:rFonts w:asciiTheme="minorHAnsi" w:hAnsiTheme="minorHAnsi" w:cstheme="minorHAnsi"/>
          <w:iCs/>
        </w:rPr>
        <w:t>Year Published: 20</w:t>
      </w:r>
      <w:r w:rsidR="00797A70" w:rsidRPr="00C9265E">
        <w:rPr>
          <w:rFonts w:asciiTheme="minorHAnsi" w:hAnsiTheme="minorHAnsi" w:cstheme="minorHAnsi"/>
          <w:iCs/>
        </w:rPr>
        <w:t>1</w:t>
      </w:r>
      <w:r w:rsidR="00E93046" w:rsidRPr="00C9265E">
        <w:rPr>
          <w:rFonts w:asciiTheme="minorHAnsi" w:hAnsiTheme="minorHAnsi" w:cstheme="minorHAnsi"/>
          <w:iCs/>
        </w:rPr>
        <w:t>5</w:t>
      </w:r>
    </w:p>
    <w:p w:rsidR="00955ED5" w:rsidRPr="00C9265E" w:rsidRDefault="00FD67BA" w:rsidP="00E93046">
      <w:pPr>
        <w:spacing w:after="120" w:line="240" w:lineRule="auto"/>
        <w:contextualSpacing/>
        <w:rPr>
          <w:rFonts w:asciiTheme="minorHAnsi" w:hAnsiTheme="minorHAnsi" w:cstheme="minorHAnsi"/>
          <w:i/>
          <w:iCs/>
          <w:vertAlign w:val="superscript"/>
        </w:rPr>
      </w:pPr>
      <w:r w:rsidRPr="00C9265E">
        <w:rPr>
          <w:rFonts w:asciiTheme="minorHAnsi" w:hAnsiTheme="minorHAnsi" w:cstheme="minorHAnsi"/>
          <w:iCs/>
        </w:rPr>
        <w:t xml:space="preserve">Edition: </w:t>
      </w:r>
      <w:r w:rsidR="006B48D2" w:rsidRPr="00C9265E">
        <w:rPr>
          <w:rFonts w:asciiTheme="minorHAnsi" w:hAnsiTheme="minorHAnsi" w:cstheme="minorHAnsi"/>
          <w:iCs/>
        </w:rPr>
        <w:t>1</w:t>
      </w:r>
      <w:r w:rsidR="00E93046" w:rsidRPr="00C9265E">
        <w:rPr>
          <w:rFonts w:asciiTheme="minorHAnsi" w:hAnsiTheme="minorHAnsi" w:cstheme="minorHAnsi"/>
          <w:iCs/>
        </w:rPr>
        <w:t>6</w:t>
      </w:r>
      <w:r w:rsidRPr="00C9265E">
        <w:rPr>
          <w:rFonts w:asciiTheme="minorHAnsi" w:hAnsiTheme="minorHAnsi" w:cstheme="minorHAnsi"/>
          <w:iCs/>
          <w:vertAlign w:val="superscript"/>
        </w:rPr>
        <w:t>th</w:t>
      </w:r>
    </w:p>
    <w:p w:rsidR="00AF0547" w:rsidRDefault="00AF0547" w:rsidP="00672270">
      <w:pPr>
        <w:spacing w:line="240" w:lineRule="auto"/>
        <w:jc w:val="both"/>
        <w:rPr>
          <w:rFonts w:asciiTheme="minorHAnsi" w:hAnsiTheme="minorHAnsi" w:cstheme="minorHAnsi"/>
          <w:b/>
          <w:bCs/>
          <w:iCs/>
          <w:u w:val="single"/>
        </w:rPr>
      </w:pPr>
    </w:p>
    <w:p w:rsidR="00672270" w:rsidRPr="00C9265E" w:rsidRDefault="00955ED5" w:rsidP="00672270">
      <w:pPr>
        <w:spacing w:line="240" w:lineRule="auto"/>
        <w:jc w:val="both"/>
        <w:rPr>
          <w:rFonts w:asciiTheme="minorHAnsi" w:hAnsiTheme="minorHAnsi" w:cstheme="minorHAnsi"/>
          <w:b/>
          <w:bCs/>
          <w:i/>
          <w:iCs/>
          <w:u w:val="single"/>
        </w:rPr>
      </w:pPr>
      <w:r w:rsidRPr="00C9265E">
        <w:rPr>
          <w:rFonts w:asciiTheme="minorHAnsi" w:hAnsiTheme="minorHAnsi" w:cstheme="minorHAnsi"/>
          <w:b/>
          <w:bCs/>
          <w:iCs/>
          <w:u w:val="single"/>
        </w:rPr>
        <w:t>Course Overview:</w:t>
      </w:r>
    </w:p>
    <w:p w:rsidR="001137DF" w:rsidRPr="00C9265E" w:rsidRDefault="001137DF" w:rsidP="001137DF">
      <w:pPr>
        <w:jc w:val="lowKashida"/>
        <w:rPr>
          <w:rFonts w:asciiTheme="minorHAnsi" w:hAnsiTheme="minorHAnsi" w:cstheme="minorHAnsi"/>
          <w:i/>
          <w:iCs/>
        </w:rPr>
      </w:pPr>
      <w:r w:rsidRPr="00C9265E">
        <w:rPr>
          <w:rFonts w:asciiTheme="minorHAnsi" w:hAnsiTheme="minorHAnsi" w:cstheme="minorHAnsi"/>
          <w:iCs/>
        </w:rPr>
        <w:t>The course intends to provide you with key terms, major conc</w:t>
      </w:r>
      <w:r w:rsidR="005B0745" w:rsidRPr="00C9265E">
        <w:rPr>
          <w:rFonts w:asciiTheme="minorHAnsi" w:hAnsiTheme="minorHAnsi" w:cstheme="minorHAnsi"/>
          <w:iCs/>
        </w:rPr>
        <w:t xml:space="preserve">epts and models that introduce </w:t>
      </w:r>
      <w:r w:rsidRPr="00C9265E">
        <w:rPr>
          <w:rFonts w:asciiTheme="minorHAnsi" w:hAnsiTheme="minorHAnsi" w:cstheme="minorHAnsi"/>
          <w:iCs/>
        </w:rPr>
        <w:t>you to relevant marketing strategies and practices. It pursues an interactive approach and presents well-illustrated stories and cases about real-life situations that create interest and explain the impact of the digital global economy and globalization on both consumers and companies. By learning marketing strategies and tactics, product development, consumer and business buying behavior students would improve their employment opportunities and contribute thereby to enhancing the marketing performance of small and medium-sizes companies that form the backbone of the Palestinian economy.</w:t>
      </w:r>
    </w:p>
    <w:p w:rsidR="00C977CA" w:rsidRPr="00C977CA" w:rsidRDefault="00955ED5" w:rsidP="00C977CA">
      <w:pPr>
        <w:spacing w:line="240" w:lineRule="auto"/>
        <w:jc w:val="both"/>
        <w:rPr>
          <w:rFonts w:asciiTheme="minorHAnsi" w:hAnsiTheme="minorHAnsi" w:cstheme="minorHAnsi"/>
          <w:b/>
          <w:bCs/>
          <w:iCs/>
          <w:u w:val="single"/>
        </w:rPr>
      </w:pPr>
      <w:r w:rsidRPr="00C9265E">
        <w:rPr>
          <w:rFonts w:asciiTheme="minorHAnsi" w:hAnsiTheme="minorHAnsi" w:cstheme="minorHAnsi"/>
          <w:b/>
          <w:bCs/>
          <w:iCs/>
          <w:u w:val="single"/>
        </w:rPr>
        <w:t>Course Requirements:</w:t>
      </w:r>
      <w:r w:rsidR="00C977CA">
        <w:rPr>
          <w:rFonts w:asciiTheme="minorHAnsi" w:hAnsiTheme="minorHAnsi" w:cstheme="minorHAnsi"/>
          <w:b/>
          <w:bCs/>
          <w:iCs/>
          <w:u w:val="single"/>
        </w:rPr>
        <w:t xml:space="preserve"> </w:t>
      </w:r>
    </w:p>
    <w:p w:rsidR="0079335A" w:rsidRPr="00C977CA" w:rsidRDefault="0079335A" w:rsidP="00294C19">
      <w:pPr>
        <w:pStyle w:val="ListParagraph"/>
        <w:numPr>
          <w:ilvl w:val="0"/>
          <w:numId w:val="5"/>
        </w:numPr>
        <w:spacing w:line="240" w:lineRule="auto"/>
        <w:jc w:val="both"/>
        <w:rPr>
          <w:rFonts w:asciiTheme="minorHAnsi" w:hAnsiTheme="minorHAnsi" w:cstheme="minorHAnsi"/>
          <w:i/>
          <w:iCs/>
        </w:rPr>
      </w:pPr>
      <w:r w:rsidRPr="00C9265E">
        <w:rPr>
          <w:rFonts w:asciiTheme="minorHAnsi" w:hAnsiTheme="minorHAnsi" w:cstheme="minorHAnsi"/>
          <w:iCs/>
        </w:rPr>
        <w:t xml:space="preserve">Frequently checking your </w:t>
      </w:r>
      <w:r w:rsidR="00294C19" w:rsidRPr="00C9265E">
        <w:rPr>
          <w:rFonts w:asciiTheme="minorHAnsi" w:hAnsiTheme="minorHAnsi" w:cstheme="minorHAnsi"/>
          <w:iCs/>
        </w:rPr>
        <w:t>Birzeit University RITAJ</w:t>
      </w:r>
      <w:r w:rsidR="002A3AEF">
        <w:rPr>
          <w:rFonts w:asciiTheme="minorHAnsi" w:hAnsiTheme="minorHAnsi" w:cstheme="minorHAnsi"/>
          <w:iCs/>
        </w:rPr>
        <w:t xml:space="preserve"> and ITC</w:t>
      </w:r>
      <w:r w:rsidR="00C977CA">
        <w:rPr>
          <w:rFonts w:asciiTheme="minorHAnsi" w:hAnsiTheme="minorHAnsi" w:cstheme="minorHAnsi"/>
          <w:iCs/>
        </w:rPr>
        <w:t xml:space="preserve"> </w:t>
      </w:r>
      <w:r w:rsidR="00DA3BFA" w:rsidRPr="00C9265E">
        <w:rPr>
          <w:rFonts w:asciiTheme="minorHAnsi" w:hAnsiTheme="minorHAnsi" w:cstheme="minorHAnsi"/>
          <w:iCs/>
        </w:rPr>
        <w:t>account</w:t>
      </w:r>
      <w:r w:rsidR="00F31C47" w:rsidRPr="00C9265E">
        <w:rPr>
          <w:rFonts w:asciiTheme="minorHAnsi" w:hAnsiTheme="minorHAnsi" w:cstheme="minorHAnsi"/>
          <w:iCs/>
        </w:rPr>
        <w:t xml:space="preserve"> </w:t>
      </w:r>
    </w:p>
    <w:p w:rsidR="00C977CA" w:rsidRPr="00C9265E" w:rsidRDefault="00C977CA" w:rsidP="00294C19">
      <w:pPr>
        <w:pStyle w:val="ListParagraph"/>
        <w:numPr>
          <w:ilvl w:val="0"/>
          <w:numId w:val="5"/>
        </w:numPr>
        <w:spacing w:line="240" w:lineRule="auto"/>
        <w:jc w:val="both"/>
        <w:rPr>
          <w:rFonts w:asciiTheme="minorHAnsi" w:hAnsiTheme="minorHAnsi" w:cstheme="minorHAnsi"/>
          <w:i/>
          <w:iCs/>
        </w:rPr>
      </w:pPr>
      <w:r>
        <w:rPr>
          <w:rFonts w:asciiTheme="minorHAnsi" w:hAnsiTheme="minorHAnsi" w:cstheme="minorHAnsi"/>
          <w:iCs/>
        </w:rPr>
        <w:t>Commitment to learn and study hard</w:t>
      </w:r>
    </w:p>
    <w:p w:rsidR="00955ED5" w:rsidRPr="00C9265E" w:rsidRDefault="00F31C47" w:rsidP="00294C19">
      <w:pPr>
        <w:pStyle w:val="ListParagraph"/>
        <w:numPr>
          <w:ilvl w:val="0"/>
          <w:numId w:val="5"/>
        </w:numPr>
        <w:spacing w:line="240" w:lineRule="auto"/>
        <w:jc w:val="both"/>
        <w:rPr>
          <w:rFonts w:asciiTheme="minorHAnsi" w:hAnsiTheme="minorHAnsi" w:cstheme="minorHAnsi"/>
          <w:i/>
          <w:iCs/>
        </w:rPr>
      </w:pPr>
      <w:r w:rsidRPr="00C9265E">
        <w:rPr>
          <w:rFonts w:asciiTheme="minorHAnsi" w:hAnsiTheme="minorHAnsi" w:cstheme="minorHAnsi"/>
          <w:iCs/>
        </w:rPr>
        <w:t xml:space="preserve">Knowledge of Microsoft Office Applications (Word, Excel, PowerPoint) </w:t>
      </w:r>
    </w:p>
    <w:p w:rsidR="00294C19" w:rsidRPr="00C9265E" w:rsidRDefault="0032648D" w:rsidP="00294C19">
      <w:pPr>
        <w:pStyle w:val="ListParagraph"/>
        <w:numPr>
          <w:ilvl w:val="0"/>
          <w:numId w:val="5"/>
        </w:numPr>
        <w:spacing w:line="240" w:lineRule="auto"/>
        <w:jc w:val="both"/>
        <w:rPr>
          <w:rFonts w:asciiTheme="minorHAnsi" w:hAnsiTheme="minorHAnsi" w:cstheme="minorHAnsi"/>
          <w:i/>
          <w:iCs/>
        </w:rPr>
      </w:pPr>
      <w:r w:rsidRPr="00C9265E">
        <w:rPr>
          <w:rFonts w:asciiTheme="minorHAnsi" w:hAnsiTheme="minorHAnsi" w:cstheme="minorHAnsi"/>
          <w:iCs/>
        </w:rPr>
        <w:t xml:space="preserve">Punctuality &amp; courteous </w:t>
      </w:r>
      <w:r w:rsidR="00C977CA">
        <w:rPr>
          <w:rFonts w:asciiTheme="minorHAnsi" w:hAnsiTheme="minorHAnsi" w:cstheme="minorHAnsi"/>
          <w:iCs/>
        </w:rPr>
        <w:t xml:space="preserve">online </w:t>
      </w:r>
      <w:r w:rsidRPr="00C9265E">
        <w:rPr>
          <w:rFonts w:asciiTheme="minorHAnsi" w:hAnsiTheme="minorHAnsi" w:cstheme="minorHAnsi"/>
          <w:iCs/>
        </w:rPr>
        <w:t>classroom b</w:t>
      </w:r>
      <w:r w:rsidR="00294C19" w:rsidRPr="00C9265E">
        <w:rPr>
          <w:rFonts w:asciiTheme="minorHAnsi" w:hAnsiTheme="minorHAnsi" w:cstheme="minorHAnsi"/>
          <w:iCs/>
        </w:rPr>
        <w:t>ehavior</w:t>
      </w:r>
    </w:p>
    <w:p w:rsidR="00E76D60" w:rsidRPr="00C9265E" w:rsidRDefault="00F55274" w:rsidP="002E1748">
      <w:pPr>
        <w:pStyle w:val="ListParagraph"/>
        <w:numPr>
          <w:ilvl w:val="0"/>
          <w:numId w:val="5"/>
        </w:numPr>
        <w:spacing w:line="240" w:lineRule="auto"/>
        <w:jc w:val="both"/>
        <w:rPr>
          <w:rFonts w:asciiTheme="minorHAnsi" w:hAnsiTheme="minorHAnsi" w:cstheme="minorHAnsi"/>
          <w:i/>
          <w:iCs/>
        </w:rPr>
      </w:pPr>
      <w:r w:rsidRPr="00C9265E">
        <w:rPr>
          <w:rFonts w:asciiTheme="minorHAnsi" w:hAnsiTheme="minorHAnsi" w:cstheme="minorHAnsi"/>
          <w:iCs/>
        </w:rPr>
        <w:t>The willingness &amp; ability to work in teams</w:t>
      </w:r>
    </w:p>
    <w:p w:rsidR="00DA3BFA" w:rsidRPr="00C9265E" w:rsidRDefault="00955ED5" w:rsidP="00820708">
      <w:pPr>
        <w:spacing w:line="240" w:lineRule="auto"/>
        <w:jc w:val="both"/>
        <w:rPr>
          <w:rFonts w:asciiTheme="minorHAnsi" w:hAnsiTheme="minorHAnsi" w:cstheme="minorHAnsi"/>
          <w:b/>
          <w:bCs/>
          <w:i/>
          <w:iCs/>
          <w:u w:val="single"/>
        </w:rPr>
      </w:pPr>
      <w:r w:rsidRPr="00C9265E">
        <w:rPr>
          <w:rFonts w:asciiTheme="minorHAnsi" w:hAnsiTheme="minorHAnsi" w:cstheme="minorHAnsi"/>
          <w:b/>
          <w:bCs/>
          <w:iCs/>
          <w:u w:val="single"/>
        </w:rPr>
        <w:t>Philosophy:</w:t>
      </w:r>
    </w:p>
    <w:p w:rsidR="00294C19" w:rsidRPr="00C9265E" w:rsidRDefault="00294C19" w:rsidP="00014212">
      <w:pPr>
        <w:pStyle w:val="ListParagraph"/>
        <w:numPr>
          <w:ilvl w:val="0"/>
          <w:numId w:val="6"/>
        </w:numPr>
        <w:spacing w:line="240" w:lineRule="auto"/>
        <w:jc w:val="both"/>
        <w:rPr>
          <w:rFonts w:asciiTheme="minorHAnsi" w:hAnsiTheme="minorHAnsi" w:cstheme="minorHAnsi"/>
          <w:i/>
          <w:iCs/>
        </w:rPr>
      </w:pPr>
      <w:r w:rsidRPr="00C9265E">
        <w:rPr>
          <w:rFonts w:asciiTheme="minorHAnsi" w:hAnsiTheme="minorHAnsi" w:cstheme="minorHAnsi"/>
          <w:iCs/>
        </w:rPr>
        <w:t xml:space="preserve">Although your work may not always be perfect, your effort </w:t>
      </w:r>
      <w:r w:rsidR="00014212" w:rsidRPr="00C9265E">
        <w:rPr>
          <w:rFonts w:asciiTheme="minorHAnsi" w:hAnsiTheme="minorHAnsi" w:cstheme="minorHAnsi"/>
          <w:iCs/>
        </w:rPr>
        <w:t>MUST BE</w:t>
      </w:r>
      <w:r w:rsidRPr="00C9265E">
        <w:rPr>
          <w:rFonts w:asciiTheme="minorHAnsi" w:hAnsiTheme="minorHAnsi" w:cstheme="minorHAnsi"/>
          <w:iCs/>
        </w:rPr>
        <w:t>!</w:t>
      </w:r>
    </w:p>
    <w:p w:rsidR="00770905" w:rsidRPr="00C9265E" w:rsidRDefault="00955ED5" w:rsidP="005B0745">
      <w:pPr>
        <w:spacing w:line="240" w:lineRule="auto"/>
        <w:jc w:val="both"/>
        <w:rPr>
          <w:rFonts w:asciiTheme="minorHAnsi" w:hAnsiTheme="minorHAnsi" w:cstheme="minorHAnsi"/>
          <w:b/>
          <w:bCs/>
          <w:i/>
          <w:iCs/>
        </w:rPr>
      </w:pPr>
      <w:r w:rsidRPr="00C9265E">
        <w:rPr>
          <w:rFonts w:asciiTheme="minorHAnsi" w:hAnsiTheme="minorHAnsi" w:cstheme="minorHAnsi"/>
          <w:b/>
          <w:bCs/>
          <w:iCs/>
          <w:u w:val="single"/>
        </w:rPr>
        <w:t>Course Objectives</w:t>
      </w:r>
      <w:r w:rsidRPr="00C9265E">
        <w:rPr>
          <w:rFonts w:asciiTheme="minorHAnsi" w:hAnsiTheme="minorHAnsi" w:cstheme="minorHAnsi"/>
          <w:b/>
          <w:bCs/>
          <w:iCs/>
        </w:rPr>
        <w:t xml:space="preserve">:  </w:t>
      </w:r>
    </w:p>
    <w:p w:rsidR="001137DF" w:rsidRPr="00C9265E" w:rsidRDefault="001137DF" w:rsidP="00344EA6">
      <w:pPr>
        <w:pStyle w:val="ListParagraph"/>
        <w:numPr>
          <w:ilvl w:val="0"/>
          <w:numId w:val="15"/>
        </w:numPr>
        <w:autoSpaceDE w:val="0"/>
        <w:autoSpaceDN w:val="0"/>
        <w:adjustRightInd w:val="0"/>
        <w:spacing w:after="0" w:line="240" w:lineRule="auto"/>
        <w:jc w:val="both"/>
        <w:rPr>
          <w:rFonts w:asciiTheme="minorHAnsi" w:hAnsiTheme="minorHAnsi" w:cstheme="minorHAnsi"/>
          <w:i/>
          <w:iCs/>
        </w:rPr>
      </w:pPr>
      <w:r w:rsidRPr="00C9265E">
        <w:rPr>
          <w:rFonts w:asciiTheme="minorHAnsi" w:hAnsiTheme="minorHAnsi" w:cstheme="minorHAnsi"/>
          <w:iCs/>
        </w:rPr>
        <w:t>To introduce you to marketing strategy and to the elements of marketing analysis: customer analysis, company analysis, market and competitor analysis.</w:t>
      </w:r>
    </w:p>
    <w:p w:rsidR="001137DF" w:rsidRPr="00C9265E" w:rsidRDefault="001137DF" w:rsidP="00344EA6">
      <w:pPr>
        <w:pStyle w:val="ListParagraph"/>
        <w:numPr>
          <w:ilvl w:val="0"/>
          <w:numId w:val="15"/>
        </w:numPr>
        <w:autoSpaceDE w:val="0"/>
        <w:autoSpaceDN w:val="0"/>
        <w:adjustRightInd w:val="0"/>
        <w:spacing w:after="0" w:line="240" w:lineRule="auto"/>
        <w:jc w:val="both"/>
        <w:rPr>
          <w:rFonts w:asciiTheme="minorHAnsi" w:hAnsiTheme="minorHAnsi" w:cstheme="minorHAnsi"/>
          <w:i/>
          <w:iCs/>
        </w:rPr>
      </w:pPr>
      <w:r w:rsidRPr="00C9265E">
        <w:rPr>
          <w:rFonts w:asciiTheme="minorHAnsi" w:hAnsiTheme="minorHAnsi" w:cstheme="minorHAnsi"/>
          <w:iCs/>
        </w:rPr>
        <w:t>To familiarize you with the elements of the marketing mix (product, pricing,</w:t>
      </w:r>
      <w:r w:rsidR="00344EA6" w:rsidRPr="00C9265E">
        <w:rPr>
          <w:rFonts w:asciiTheme="minorHAnsi" w:hAnsiTheme="minorHAnsi" w:cstheme="minorHAnsi"/>
          <w:iCs/>
        </w:rPr>
        <w:t xml:space="preserve"> </w:t>
      </w:r>
      <w:r w:rsidRPr="00C9265E">
        <w:rPr>
          <w:rFonts w:asciiTheme="minorHAnsi" w:hAnsiTheme="minorHAnsi" w:cstheme="minorHAnsi"/>
          <w:iCs/>
        </w:rPr>
        <w:t>promotion, and distribution strategies).</w:t>
      </w:r>
    </w:p>
    <w:p w:rsidR="001137DF" w:rsidRPr="00C9265E" w:rsidRDefault="001137DF" w:rsidP="00344EA6">
      <w:pPr>
        <w:pStyle w:val="ListParagraph"/>
        <w:numPr>
          <w:ilvl w:val="0"/>
          <w:numId w:val="15"/>
        </w:numPr>
        <w:autoSpaceDE w:val="0"/>
        <w:autoSpaceDN w:val="0"/>
        <w:adjustRightInd w:val="0"/>
        <w:spacing w:after="0" w:line="240" w:lineRule="auto"/>
        <w:jc w:val="both"/>
        <w:rPr>
          <w:rFonts w:asciiTheme="minorHAnsi" w:hAnsiTheme="minorHAnsi" w:cstheme="minorHAnsi"/>
          <w:i/>
          <w:iCs/>
        </w:rPr>
      </w:pPr>
      <w:r w:rsidRPr="00C9265E">
        <w:rPr>
          <w:rFonts w:asciiTheme="minorHAnsi" w:hAnsiTheme="minorHAnsi" w:cstheme="minorHAnsi"/>
          <w:iCs/>
        </w:rPr>
        <w:t>To enhance your problem solving and decision making abilities by learning how</w:t>
      </w:r>
      <w:r w:rsidR="00344EA6" w:rsidRPr="00C9265E">
        <w:rPr>
          <w:rFonts w:asciiTheme="minorHAnsi" w:hAnsiTheme="minorHAnsi" w:cstheme="minorHAnsi"/>
          <w:iCs/>
        </w:rPr>
        <w:t xml:space="preserve"> </w:t>
      </w:r>
      <w:r w:rsidRPr="00C9265E">
        <w:rPr>
          <w:rFonts w:asciiTheme="minorHAnsi" w:hAnsiTheme="minorHAnsi" w:cstheme="minorHAnsi"/>
          <w:iCs/>
        </w:rPr>
        <w:t>to leverage strategic marketing analysis to inform tactical marketing mix</w:t>
      </w:r>
      <w:r w:rsidR="00344EA6" w:rsidRPr="00C9265E">
        <w:rPr>
          <w:rFonts w:asciiTheme="minorHAnsi" w:hAnsiTheme="minorHAnsi" w:cstheme="minorHAnsi"/>
          <w:iCs/>
        </w:rPr>
        <w:t xml:space="preserve"> decisions.</w:t>
      </w:r>
    </w:p>
    <w:p w:rsidR="001137DF" w:rsidRPr="00C9265E" w:rsidRDefault="001137DF" w:rsidP="00344EA6">
      <w:pPr>
        <w:pStyle w:val="ListParagraph"/>
        <w:numPr>
          <w:ilvl w:val="0"/>
          <w:numId w:val="15"/>
        </w:numPr>
        <w:autoSpaceDE w:val="0"/>
        <w:autoSpaceDN w:val="0"/>
        <w:adjustRightInd w:val="0"/>
        <w:spacing w:after="0" w:line="240" w:lineRule="auto"/>
        <w:jc w:val="both"/>
        <w:rPr>
          <w:rFonts w:asciiTheme="minorHAnsi" w:hAnsiTheme="minorHAnsi" w:cstheme="minorHAnsi"/>
          <w:i/>
          <w:iCs/>
        </w:rPr>
      </w:pPr>
      <w:r w:rsidRPr="00C9265E">
        <w:rPr>
          <w:rFonts w:asciiTheme="minorHAnsi" w:hAnsiTheme="minorHAnsi" w:cstheme="minorHAnsi"/>
          <w:iCs/>
        </w:rPr>
        <w:t>To provide you with a comprehensive framework to evaluate ma</w:t>
      </w:r>
      <w:r w:rsidR="00344EA6" w:rsidRPr="00C9265E">
        <w:rPr>
          <w:rFonts w:asciiTheme="minorHAnsi" w:hAnsiTheme="minorHAnsi" w:cstheme="minorHAnsi"/>
          <w:iCs/>
        </w:rPr>
        <w:t xml:space="preserve">rketing decisions and to create </w:t>
      </w:r>
      <w:r w:rsidRPr="00C9265E">
        <w:rPr>
          <w:rFonts w:asciiTheme="minorHAnsi" w:hAnsiTheme="minorHAnsi" w:cstheme="minorHAnsi"/>
          <w:iCs/>
        </w:rPr>
        <w:t>successful marketing initiatives.</w:t>
      </w:r>
    </w:p>
    <w:p w:rsidR="001137DF" w:rsidRPr="00C9265E" w:rsidRDefault="001137DF" w:rsidP="00344EA6">
      <w:pPr>
        <w:pStyle w:val="ListParagraph"/>
        <w:numPr>
          <w:ilvl w:val="0"/>
          <w:numId w:val="15"/>
        </w:numPr>
        <w:autoSpaceDE w:val="0"/>
        <w:autoSpaceDN w:val="0"/>
        <w:adjustRightInd w:val="0"/>
        <w:spacing w:after="0" w:line="240" w:lineRule="auto"/>
        <w:jc w:val="both"/>
        <w:rPr>
          <w:rFonts w:asciiTheme="minorHAnsi" w:hAnsiTheme="minorHAnsi" w:cstheme="minorHAnsi"/>
          <w:i/>
          <w:iCs/>
        </w:rPr>
      </w:pPr>
      <w:r w:rsidRPr="00C9265E">
        <w:rPr>
          <w:rFonts w:asciiTheme="minorHAnsi" w:hAnsiTheme="minorHAnsi" w:cstheme="minorHAnsi"/>
          <w:iCs/>
        </w:rPr>
        <w:t>To expand your knowledge of the marketing industry while increasing your</w:t>
      </w:r>
      <w:r w:rsidR="00344EA6" w:rsidRPr="00C9265E">
        <w:rPr>
          <w:rFonts w:asciiTheme="minorHAnsi" w:hAnsiTheme="minorHAnsi" w:cstheme="minorHAnsi"/>
          <w:iCs/>
        </w:rPr>
        <w:t xml:space="preserve"> </w:t>
      </w:r>
      <w:r w:rsidRPr="00C9265E">
        <w:rPr>
          <w:rFonts w:asciiTheme="minorHAnsi" w:hAnsiTheme="minorHAnsi" w:cstheme="minorHAnsi"/>
          <w:iCs/>
        </w:rPr>
        <w:t>awareness of the strategic and t</w:t>
      </w:r>
      <w:r w:rsidR="0071431F" w:rsidRPr="00C9265E">
        <w:rPr>
          <w:rFonts w:asciiTheme="minorHAnsi" w:hAnsiTheme="minorHAnsi" w:cstheme="minorHAnsi"/>
          <w:iCs/>
        </w:rPr>
        <w:t>actical decisions behind today’s</w:t>
      </w:r>
      <w:r w:rsidRPr="00C9265E">
        <w:rPr>
          <w:rFonts w:asciiTheme="minorHAnsi" w:hAnsiTheme="minorHAnsi" w:cstheme="minorHAnsi"/>
          <w:iCs/>
        </w:rPr>
        <w:t xml:space="preserve"> top performing</w:t>
      </w:r>
      <w:r w:rsidR="00344EA6" w:rsidRPr="00C9265E">
        <w:rPr>
          <w:rFonts w:asciiTheme="minorHAnsi" w:hAnsiTheme="minorHAnsi" w:cstheme="minorHAnsi"/>
          <w:iCs/>
        </w:rPr>
        <w:t xml:space="preserve"> </w:t>
      </w:r>
      <w:r w:rsidRPr="00C9265E">
        <w:rPr>
          <w:rFonts w:asciiTheme="minorHAnsi" w:hAnsiTheme="minorHAnsi" w:cstheme="minorHAnsi"/>
          <w:iCs/>
        </w:rPr>
        <w:t>brands locally and internationally.</w:t>
      </w:r>
    </w:p>
    <w:p w:rsidR="00344EA6" w:rsidRPr="00C9265E" w:rsidRDefault="00344EA6" w:rsidP="00344EA6">
      <w:pPr>
        <w:pStyle w:val="ListParagraph"/>
        <w:autoSpaceDE w:val="0"/>
        <w:autoSpaceDN w:val="0"/>
        <w:adjustRightInd w:val="0"/>
        <w:spacing w:after="0" w:line="240" w:lineRule="auto"/>
        <w:jc w:val="both"/>
        <w:rPr>
          <w:rFonts w:asciiTheme="minorHAnsi" w:hAnsiTheme="minorHAnsi" w:cstheme="minorHAnsi"/>
          <w:i/>
          <w:iCs/>
        </w:rPr>
      </w:pPr>
    </w:p>
    <w:p w:rsidR="0017743F" w:rsidRPr="00C9265E" w:rsidRDefault="00955ED5" w:rsidP="00820708">
      <w:pPr>
        <w:spacing w:line="240" w:lineRule="auto"/>
        <w:jc w:val="both"/>
        <w:rPr>
          <w:rFonts w:asciiTheme="minorHAnsi" w:hAnsiTheme="minorHAnsi" w:cstheme="minorHAnsi"/>
          <w:b/>
          <w:bCs/>
          <w:i/>
          <w:iCs/>
        </w:rPr>
      </w:pPr>
      <w:r w:rsidRPr="00C9265E">
        <w:rPr>
          <w:rFonts w:asciiTheme="minorHAnsi" w:hAnsiTheme="minorHAnsi" w:cstheme="minorHAnsi"/>
          <w:b/>
          <w:bCs/>
          <w:iCs/>
          <w:u w:val="single"/>
        </w:rPr>
        <w:t>Course Expectations</w:t>
      </w:r>
      <w:r w:rsidRPr="00C9265E">
        <w:rPr>
          <w:rFonts w:asciiTheme="minorHAnsi" w:hAnsiTheme="minorHAnsi" w:cstheme="minorHAnsi"/>
          <w:b/>
          <w:bCs/>
          <w:iCs/>
        </w:rPr>
        <w:t>:</w:t>
      </w:r>
    </w:p>
    <w:p w:rsidR="00770905" w:rsidRPr="00C9265E" w:rsidRDefault="00820708" w:rsidP="00820708">
      <w:pPr>
        <w:spacing w:line="240" w:lineRule="auto"/>
        <w:jc w:val="both"/>
        <w:rPr>
          <w:rFonts w:asciiTheme="minorHAnsi" w:hAnsiTheme="minorHAnsi" w:cstheme="minorHAnsi"/>
          <w:i/>
          <w:iCs/>
        </w:rPr>
      </w:pPr>
      <w:r w:rsidRPr="00C9265E">
        <w:rPr>
          <w:rFonts w:asciiTheme="minorHAnsi" w:hAnsiTheme="minorHAnsi" w:cstheme="minorHAnsi"/>
          <w:iCs/>
        </w:rPr>
        <w:t xml:space="preserve">Whenever possible, cases and examples will be employed to </w:t>
      </w:r>
      <w:r w:rsidR="003C653F" w:rsidRPr="00C9265E">
        <w:rPr>
          <w:rFonts w:asciiTheme="minorHAnsi" w:hAnsiTheme="minorHAnsi" w:cstheme="minorHAnsi"/>
          <w:iCs/>
        </w:rPr>
        <w:t>reinforce the concepts of this class.</w:t>
      </w:r>
      <w:r w:rsidR="00770905" w:rsidRPr="00C9265E">
        <w:rPr>
          <w:rFonts w:asciiTheme="minorHAnsi" w:hAnsiTheme="minorHAnsi" w:cstheme="minorHAnsi"/>
          <w:iCs/>
        </w:rPr>
        <w:t xml:space="preserve">  As such, participation will be a cornerstone of your grade and level of understanding regarding the materia</w:t>
      </w:r>
      <w:r w:rsidR="00344EA6" w:rsidRPr="00C9265E">
        <w:rPr>
          <w:rFonts w:asciiTheme="minorHAnsi" w:hAnsiTheme="minorHAnsi" w:cstheme="minorHAnsi"/>
          <w:iCs/>
        </w:rPr>
        <w:t xml:space="preserve">l to be covered in the course. </w:t>
      </w:r>
      <w:r w:rsidR="00770905" w:rsidRPr="00C9265E">
        <w:rPr>
          <w:rFonts w:asciiTheme="minorHAnsi" w:hAnsiTheme="minorHAnsi" w:cstheme="minorHAnsi"/>
          <w:iCs/>
        </w:rPr>
        <w:t>The following is required of all students:</w:t>
      </w:r>
    </w:p>
    <w:p w:rsidR="00770905" w:rsidRPr="00C9265E" w:rsidRDefault="00177A09" w:rsidP="007330F3">
      <w:pPr>
        <w:pStyle w:val="ListParagraph"/>
        <w:numPr>
          <w:ilvl w:val="0"/>
          <w:numId w:val="2"/>
        </w:numPr>
        <w:spacing w:line="240" w:lineRule="auto"/>
        <w:jc w:val="both"/>
        <w:rPr>
          <w:rFonts w:asciiTheme="minorHAnsi" w:hAnsiTheme="minorHAnsi" w:cstheme="minorHAnsi"/>
          <w:i/>
          <w:iCs/>
        </w:rPr>
      </w:pPr>
      <w:r w:rsidRPr="00C9265E">
        <w:rPr>
          <w:rFonts w:asciiTheme="minorHAnsi" w:hAnsiTheme="minorHAnsi" w:cstheme="minorHAnsi"/>
          <w:iCs/>
        </w:rPr>
        <w:t>Regular a</w:t>
      </w:r>
      <w:r w:rsidR="00770905" w:rsidRPr="00C9265E">
        <w:rPr>
          <w:rFonts w:asciiTheme="minorHAnsi" w:hAnsiTheme="minorHAnsi" w:cstheme="minorHAnsi"/>
          <w:iCs/>
        </w:rPr>
        <w:t xml:space="preserve">ttendance, </w:t>
      </w:r>
      <w:r w:rsidR="007330F3" w:rsidRPr="00C9265E">
        <w:rPr>
          <w:rFonts w:asciiTheme="minorHAnsi" w:hAnsiTheme="minorHAnsi" w:cstheme="minorHAnsi"/>
          <w:iCs/>
        </w:rPr>
        <w:t xml:space="preserve">adherence to Birzeit University Policy regarding absences will be adhered to. </w:t>
      </w:r>
    </w:p>
    <w:p w:rsidR="00874E6D" w:rsidRPr="00C9265E" w:rsidRDefault="00CD68A2" w:rsidP="00770905">
      <w:pPr>
        <w:pStyle w:val="ListParagraph"/>
        <w:numPr>
          <w:ilvl w:val="0"/>
          <w:numId w:val="2"/>
        </w:numPr>
        <w:spacing w:line="240" w:lineRule="auto"/>
        <w:jc w:val="both"/>
        <w:rPr>
          <w:rFonts w:asciiTheme="minorHAnsi" w:hAnsiTheme="minorHAnsi" w:cstheme="minorHAnsi"/>
          <w:i/>
          <w:iCs/>
        </w:rPr>
      </w:pPr>
      <w:r w:rsidRPr="00C9265E">
        <w:rPr>
          <w:rFonts w:asciiTheme="minorHAnsi" w:hAnsiTheme="minorHAnsi" w:cstheme="minorHAnsi"/>
          <w:iCs/>
        </w:rPr>
        <w:t>Preparation of material before every class.  Reading the assigned chapter before class, reviewing of notes,</w:t>
      </w:r>
      <w:r w:rsidR="00874E6D" w:rsidRPr="00C9265E">
        <w:rPr>
          <w:rFonts w:asciiTheme="minorHAnsi" w:hAnsiTheme="minorHAnsi" w:cstheme="minorHAnsi"/>
          <w:iCs/>
        </w:rPr>
        <w:t xml:space="preserve"> &amp; preparation of any questions.</w:t>
      </w:r>
    </w:p>
    <w:p w:rsidR="00DC034C" w:rsidRPr="00C9265E" w:rsidRDefault="00DC034C" w:rsidP="00D83628">
      <w:pPr>
        <w:pStyle w:val="ListParagraph"/>
        <w:numPr>
          <w:ilvl w:val="0"/>
          <w:numId w:val="2"/>
        </w:numPr>
        <w:spacing w:line="240" w:lineRule="auto"/>
        <w:jc w:val="both"/>
        <w:rPr>
          <w:rFonts w:asciiTheme="minorHAnsi" w:hAnsiTheme="minorHAnsi" w:cstheme="minorHAnsi"/>
          <w:i/>
          <w:iCs/>
        </w:rPr>
      </w:pPr>
      <w:r w:rsidRPr="00C9265E">
        <w:rPr>
          <w:rFonts w:asciiTheme="minorHAnsi" w:hAnsiTheme="minorHAnsi" w:cstheme="minorHAnsi"/>
          <w:iCs/>
        </w:rPr>
        <w:t xml:space="preserve">Any assignments must be submitted on time, </w:t>
      </w:r>
      <w:r w:rsidR="00F31C47" w:rsidRPr="00C9265E">
        <w:rPr>
          <w:rFonts w:asciiTheme="minorHAnsi" w:hAnsiTheme="minorHAnsi" w:cstheme="minorHAnsi"/>
          <w:iCs/>
        </w:rPr>
        <w:t>(</w:t>
      </w:r>
      <w:r w:rsidR="00F31C47" w:rsidRPr="00C9265E">
        <w:rPr>
          <w:rFonts w:asciiTheme="minorHAnsi" w:hAnsiTheme="minorHAnsi" w:cstheme="minorHAnsi"/>
          <w:iCs/>
          <w:caps/>
        </w:rPr>
        <w:t>late work will not be graded</w:t>
      </w:r>
      <w:r w:rsidR="00F31C47" w:rsidRPr="00C9265E">
        <w:rPr>
          <w:rFonts w:asciiTheme="minorHAnsi" w:hAnsiTheme="minorHAnsi" w:cstheme="minorHAnsi"/>
          <w:iCs/>
        </w:rPr>
        <w:t xml:space="preserve">) </w:t>
      </w:r>
      <w:r w:rsidRPr="00C9265E">
        <w:rPr>
          <w:rFonts w:asciiTheme="minorHAnsi" w:hAnsiTheme="minorHAnsi" w:cstheme="minorHAnsi"/>
          <w:iCs/>
        </w:rPr>
        <w:t>and plagiarism will not be tolerated.</w:t>
      </w:r>
    </w:p>
    <w:p w:rsidR="0079335A" w:rsidRPr="00C9265E" w:rsidRDefault="00DC034C" w:rsidP="00DC034C">
      <w:pPr>
        <w:pStyle w:val="ListParagraph"/>
        <w:numPr>
          <w:ilvl w:val="0"/>
          <w:numId w:val="2"/>
        </w:numPr>
        <w:spacing w:line="240" w:lineRule="auto"/>
        <w:jc w:val="both"/>
        <w:rPr>
          <w:rFonts w:asciiTheme="minorHAnsi" w:hAnsiTheme="minorHAnsi" w:cstheme="minorHAnsi"/>
          <w:i/>
          <w:iCs/>
        </w:rPr>
      </w:pPr>
      <w:r w:rsidRPr="00C9265E">
        <w:rPr>
          <w:rFonts w:asciiTheme="minorHAnsi" w:hAnsiTheme="minorHAnsi" w:cstheme="minorHAnsi"/>
          <w:iCs/>
        </w:rPr>
        <w:t>Anyone suspected of cheating on an exam is subject to punishment which may result in receiving a zero for that exam</w:t>
      </w:r>
      <w:r w:rsidR="0079335A" w:rsidRPr="00C9265E">
        <w:rPr>
          <w:rFonts w:asciiTheme="minorHAnsi" w:hAnsiTheme="minorHAnsi" w:cstheme="minorHAnsi"/>
          <w:iCs/>
        </w:rPr>
        <w:t>.</w:t>
      </w:r>
    </w:p>
    <w:p w:rsidR="00DC034C" w:rsidRPr="00C9265E" w:rsidRDefault="0071431F" w:rsidP="00DC034C">
      <w:pPr>
        <w:pStyle w:val="ListParagraph"/>
        <w:numPr>
          <w:ilvl w:val="0"/>
          <w:numId w:val="2"/>
        </w:numPr>
        <w:spacing w:line="240" w:lineRule="auto"/>
        <w:jc w:val="both"/>
        <w:rPr>
          <w:rFonts w:asciiTheme="minorHAnsi" w:hAnsiTheme="minorHAnsi" w:cstheme="minorHAnsi"/>
          <w:i/>
          <w:iCs/>
        </w:rPr>
      </w:pPr>
      <w:r w:rsidRPr="00C9265E">
        <w:rPr>
          <w:rFonts w:asciiTheme="minorHAnsi" w:hAnsiTheme="minorHAnsi" w:cstheme="minorHAnsi"/>
          <w:b/>
          <w:bCs/>
          <w:iCs/>
        </w:rPr>
        <w:t>NO MAKE</w:t>
      </w:r>
      <w:r w:rsidR="00EE50BB" w:rsidRPr="00C9265E">
        <w:rPr>
          <w:rFonts w:asciiTheme="minorHAnsi" w:hAnsiTheme="minorHAnsi" w:cstheme="minorHAnsi"/>
          <w:b/>
          <w:bCs/>
          <w:iCs/>
        </w:rPr>
        <w:t>U</w:t>
      </w:r>
      <w:r w:rsidRPr="00C9265E">
        <w:rPr>
          <w:rFonts w:asciiTheme="minorHAnsi" w:hAnsiTheme="minorHAnsi" w:cstheme="minorHAnsi"/>
          <w:b/>
          <w:bCs/>
          <w:iCs/>
        </w:rPr>
        <w:t>P</w:t>
      </w:r>
      <w:r w:rsidR="00DC034C" w:rsidRPr="00C9265E">
        <w:rPr>
          <w:rFonts w:asciiTheme="minorHAnsi" w:hAnsiTheme="minorHAnsi" w:cstheme="minorHAnsi"/>
          <w:iCs/>
        </w:rPr>
        <w:t xml:space="preserve"> tests will be granted without having an official excuse or severe medical condition</w:t>
      </w:r>
      <w:r w:rsidR="00C8216D" w:rsidRPr="00C9265E">
        <w:rPr>
          <w:rFonts w:asciiTheme="minorHAnsi" w:hAnsiTheme="minorHAnsi" w:cstheme="minorHAnsi"/>
          <w:iCs/>
        </w:rPr>
        <w:t xml:space="preserve"> which can be proven</w:t>
      </w:r>
      <w:r w:rsidR="00DC034C" w:rsidRPr="00C9265E">
        <w:rPr>
          <w:rFonts w:asciiTheme="minorHAnsi" w:hAnsiTheme="minorHAnsi" w:cstheme="minorHAnsi"/>
          <w:iCs/>
        </w:rPr>
        <w:t>.</w:t>
      </w:r>
      <w:r w:rsidRPr="00C9265E">
        <w:rPr>
          <w:rFonts w:asciiTheme="minorHAnsi" w:hAnsiTheme="minorHAnsi" w:cstheme="minorHAnsi"/>
          <w:iCs/>
        </w:rPr>
        <w:t xml:space="preserve"> </w:t>
      </w:r>
      <w:r w:rsidRPr="00C9265E">
        <w:rPr>
          <w:rFonts w:asciiTheme="minorHAnsi" w:hAnsiTheme="minorHAnsi" w:cstheme="minorHAnsi"/>
          <w:b/>
          <w:bCs/>
          <w:iCs/>
          <w:u w:val="single"/>
        </w:rPr>
        <w:t>The ONLY three excuses are; entering and sleeping at the hospital, imprisonment, or death cases in the nuclear family.</w:t>
      </w:r>
      <w:r w:rsidRPr="00C9265E">
        <w:rPr>
          <w:rFonts w:asciiTheme="minorHAnsi" w:hAnsiTheme="minorHAnsi" w:cstheme="minorHAnsi"/>
          <w:iCs/>
        </w:rPr>
        <w:t xml:space="preserve"> </w:t>
      </w:r>
    </w:p>
    <w:p w:rsidR="00945325" w:rsidRPr="00520B56" w:rsidRDefault="00DC034C" w:rsidP="00DC034C">
      <w:pPr>
        <w:pStyle w:val="ListParagraph"/>
        <w:numPr>
          <w:ilvl w:val="0"/>
          <w:numId w:val="2"/>
        </w:numPr>
        <w:spacing w:line="240" w:lineRule="auto"/>
        <w:jc w:val="both"/>
        <w:rPr>
          <w:rFonts w:asciiTheme="minorHAnsi" w:hAnsiTheme="minorHAnsi" w:cstheme="minorHAnsi"/>
          <w:i/>
          <w:iCs/>
        </w:rPr>
      </w:pPr>
      <w:r w:rsidRPr="00C9265E">
        <w:rPr>
          <w:rFonts w:asciiTheme="minorHAnsi" w:hAnsiTheme="minorHAnsi" w:cstheme="minorHAnsi"/>
          <w:iCs/>
        </w:rPr>
        <w:t>You must be prepared to present any assignments in the form of a presentation, which you will be informed of ahead of time.  This work may be done within the construct of a team, or individually, according to what is deemed appropriate.</w:t>
      </w:r>
    </w:p>
    <w:p w:rsidR="00DC034C" w:rsidRDefault="003C125B" w:rsidP="001654E9">
      <w:pPr>
        <w:spacing w:line="240" w:lineRule="auto"/>
        <w:jc w:val="both"/>
        <w:rPr>
          <w:rFonts w:asciiTheme="minorHAnsi" w:hAnsiTheme="minorHAnsi" w:cstheme="minorHAnsi"/>
          <w:b/>
          <w:bCs/>
          <w:iCs/>
          <w:u w:val="single"/>
        </w:rPr>
      </w:pPr>
      <w:r>
        <w:rPr>
          <w:rFonts w:asciiTheme="minorHAnsi" w:hAnsiTheme="minorHAnsi" w:cstheme="minorHAnsi"/>
          <w:b/>
          <w:bCs/>
          <w:iCs/>
          <w:u w:val="single"/>
        </w:rPr>
        <w:t>Distributio</w:t>
      </w:r>
      <w:r w:rsidR="00616A47">
        <w:rPr>
          <w:rFonts w:asciiTheme="minorHAnsi" w:hAnsiTheme="minorHAnsi" w:cstheme="minorHAnsi"/>
          <w:b/>
          <w:bCs/>
          <w:iCs/>
          <w:u w:val="single"/>
        </w:rPr>
        <w:t xml:space="preserve">n of Grades will be: </w:t>
      </w:r>
      <w:bookmarkStart w:id="0" w:name="_GoBack"/>
      <w:bookmarkEnd w:id="0"/>
    </w:p>
    <w:p w:rsidR="002A3AEF" w:rsidRPr="002A3AEF" w:rsidRDefault="002A3AEF" w:rsidP="001654E9">
      <w:pPr>
        <w:spacing w:line="240" w:lineRule="auto"/>
        <w:jc w:val="both"/>
        <w:rPr>
          <w:rFonts w:asciiTheme="minorHAnsi" w:hAnsiTheme="minorHAnsi" w:cstheme="minorHAnsi"/>
          <w:b/>
          <w:bCs/>
          <w:iCs/>
        </w:rPr>
      </w:pPr>
      <w:r w:rsidRPr="002A3AEF">
        <w:rPr>
          <w:rFonts w:asciiTheme="minorHAnsi" w:hAnsiTheme="minorHAnsi" w:cstheme="minorHAnsi"/>
          <w:b/>
          <w:bCs/>
          <w:iCs/>
        </w:rPr>
        <w:t>25% First Hour Exam</w:t>
      </w:r>
    </w:p>
    <w:p w:rsidR="002A3AEF" w:rsidRPr="002A3AEF" w:rsidRDefault="002A3AEF" w:rsidP="001654E9">
      <w:pPr>
        <w:spacing w:line="240" w:lineRule="auto"/>
        <w:jc w:val="both"/>
        <w:rPr>
          <w:rFonts w:asciiTheme="minorHAnsi" w:hAnsiTheme="minorHAnsi" w:cstheme="minorHAnsi"/>
          <w:b/>
          <w:bCs/>
          <w:iCs/>
        </w:rPr>
      </w:pPr>
      <w:r w:rsidRPr="002A3AEF">
        <w:rPr>
          <w:rFonts w:asciiTheme="minorHAnsi" w:hAnsiTheme="minorHAnsi" w:cstheme="minorHAnsi"/>
          <w:b/>
          <w:bCs/>
          <w:iCs/>
        </w:rPr>
        <w:t>25% Second hour Exam</w:t>
      </w:r>
    </w:p>
    <w:p w:rsidR="002A3AEF" w:rsidRPr="002A3AEF" w:rsidRDefault="002A3AEF" w:rsidP="001654E9">
      <w:pPr>
        <w:spacing w:line="240" w:lineRule="auto"/>
        <w:jc w:val="both"/>
        <w:rPr>
          <w:rFonts w:asciiTheme="minorHAnsi" w:hAnsiTheme="minorHAnsi" w:cstheme="minorHAnsi"/>
          <w:b/>
          <w:bCs/>
          <w:iCs/>
        </w:rPr>
      </w:pPr>
      <w:r w:rsidRPr="002A3AEF">
        <w:rPr>
          <w:rFonts w:asciiTheme="minorHAnsi" w:hAnsiTheme="minorHAnsi" w:cstheme="minorHAnsi"/>
          <w:b/>
          <w:bCs/>
          <w:iCs/>
        </w:rPr>
        <w:t>15% Quizzes and Attendance</w:t>
      </w:r>
    </w:p>
    <w:p w:rsidR="002A3AEF" w:rsidRPr="002A3AEF" w:rsidRDefault="002A3AEF" w:rsidP="001654E9">
      <w:pPr>
        <w:spacing w:line="240" w:lineRule="auto"/>
        <w:jc w:val="both"/>
        <w:rPr>
          <w:rFonts w:asciiTheme="minorHAnsi" w:hAnsiTheme="minorHAnsi" w:cstheme="minorHAnsi"/>
          <w:b/>
          <w:bCs/>
          <w:iCs/>
        </w:rPr>
      </w:pPr>
      <w:r w:rsidRPr="002A3AEF">
        <w:rPr>
          <w:rFonts w:asciiTheme="minorHAnsi" w:hAnsiTheme="minorHAnsi" w:cstheme="minorHAnsi"/>
          <w:b/>
          <w:bCs/>
          <w:iCs/>
        </w:rPr>
        <w:t>35% Final Exam</w:t>
      </w:r>
    </w:p>
    <w:p w:rsidR="002A3AEF" w:rsidRPr="00C9265E" w:rsidRDefault="002A3AEF" w:rsidP="001654E9">
      <w:pPr>
        <w:spacing w:line="240" w:lineRule="auto"/>
        <w:jc w:val="both"/>
        <w:rPr>
          <w:rFonts w:asciiTheme="minorHAnsi" w:hAnsiTheme="minorHAnsi" w:cstheme="minorHAnsi"/>
          <w:b/>
          <w:bCs/>
          <w:i/>
          <w:iCs/>
        </w:rPr>
      </w:pPr>
    </w:p>
    <w:p w:rsidR="00520B56" w:rsidRDefault="00520B56" w:rsidP="00093CB7">
      <w:pPr>
        <w:spacing w:after="0" w:line="240" w:lineRule="auto"/>
        <w:jc w:val="center"/>
        <w:rPr>
          <w:rFonts w:asciiTheme="minorHAnsi" w:hAnsiTheme="minorHAnsi" w:cstheme="minorHAnsi"/>
          <w:iCs/>
        </w:rPr>
      </w:pPr>
    </w:p>
    <w:p w:rsidR="003C125B" w:rsidRDefault="003C125B" w:rsidP="00093CB7">
      <w:pPr>
        <w:spacing w:after="0" w:line="240" w:lineRule="auto"/>
        <w:jc w:val="center"/>
        <w:rPr>
          <w:rFonts w:asciiTheme="minorHAnsi" w:hAnsiTheme="minorHAnsi" w:cstheme="minorHAnsi"/>
          <w:iCs/>
        </w:rPr>
      </w:pPr>
    </w:p>
    <w:p w:rsidR="003C125B" w:rsidRDefault="003C125B" w:rsidP="00093CB7">
      <w:pPr>
        <w:spacing w:after="0" w:line="240" w:lineRule="auto"/>
        <w:jc w:val="center"/>
        <w:rPr>
          <w:rFonts w:asciiTheme="minorHAnsi" w:hAnsiTheme="minorHAnsi" w:cstheme="minorHAnsi"/>
          <w:iCs/>
        </w:rPr>
      </w:pPr>
    </w:p>
    <w:p w:rsidR="003C125B" w:rsidRDefault="003C125B" w:rsidP="00093CB7">
      <w:pPr>
        <w:spacing w:after="0" w:line="240" w:lineRule="auto"/>
        <w:jc w:val="center"/>
        <w:rPr>
          <w:rFonts w:asciiTheme="minorHAnsi" w:hAnsiTheme="minorHAnsi" w:cstheme="minorHAnsi"/>
          <w:iCs/>
        </w:rPr>
      </w:pPr>
    </w:p>
    <w:p w:rsidR="003C125B" w:rsidRDefault="003C125B" w:rsidP="00093CB7">
      <w:pPr>
        <w:spacing w:after="0" w:line="240" w:lineRule="auto"/>
        <w:jc w:val="center"/>
        <w:rPr>
          <w:rFonts w:asciiTheme="minorHAnsi" w:hAnsiTheme="minorHAnsi" w:cstheme="minorHAnsi"/>
          <w:b/>
          <w:bCs/>
          <w:i/>
          <w:iCs/>
        </w:rPr>
      </w:pPr>
    </w:p>
    <w:p w:rsidR="00DF5ED5" w:rsidRPr="00C9265E" w:rsidRDefault="002A3AEF" w:rsidP="00DF5ED5">
      <w:pPr>
        <w:spacing w:after="0" w:line="240" w:lineRule="auto"/>
        <w:jc w:val="center"/>
        <w:rPr>
          <w:rFonts w:asciiTheme="minorHAnsi" w:hAnsiTheme="minorHAnsi" w:cstheme="minorHAnsi"/>
          <w:b/>
          <w:bCs/>
        </w:rPr>
      </w:pPr>
      <w:r>
        <w:rPr>
          <w:rFonts w:asciiTheme="minorHAnsi" w:hAnsiTheme="minorHAnsi" w:cstheme="minorHAnsi"/>
          <w:b/>
          <w:bCs/>
        </w:rPr>
        <w:t xml:space="preserve">Intended </w:t>
      </w:r>
      <w:r w:rsidR="00DF5ED5" w:rsidRPr="00C9265E">
        <w:rPr>
          <w:rFonts w:asciiTheme="minorHAnsi" w:hAnsiTheme="minorHAnsi" w:cstheme="minorHAnsi"/>
          <w:b/>
          <w:bCs/>
        </w:rPr>
        <w:t>Semester Material to Be Covered</w:t>
      </w:r>
    </w:p>
    <w:tbl>
      <w:tblPr>
        <w:tblStyle w:val="TableGrid"/>
        <w:tblW w:w="0" w:type="auto"/>
        <w:jc w:val="center"/>
        <w:tblLook w:val="04A0" w:firstRow="1" w:lastRow="0" w:firstColumn="1" w:lastColumn="0" w:noHBand="0" w:noVBand="1"/>
      </w:tblPr>
      <w:tblGrid>
        <w:gridCol w:w="1109"/>
        <w:gridCol w:w="1109"/>
        <w:gridCol w:w="4903"/>
      </w:tblGrid>
      <w:tr w:rsidR="003C125B" w:rsidRPr="00C9265E" w:rsidTr="00C977CA">
        <w:trPr>
          <w:jc w:val="center"/>
        </w:trPr>
        <w:tc>
          <w:tcPr>
            <w:tcW w:w="1109" w:type="dxa"/>
            <w:tcBorders>
              <w:right w:val="nil"/>
            </w:tcBorders>
          </w:tcPr>
          <w:p w:rsidR="003C125B" w:rsidRPr="00C9265E" w:rsidRDefault="003C125B" w:rsidP="005B0745">
            <w:pPr>
              <w:spacing w:line="276" w:lineRule="auto"/>
              <w:rPr>
                <w:rFonts w:cstheme="minorHAnsi"/>
                <w:b/>
                <w:bCs/>
              </w:rPr>
            </w:pPr>
          </w:p>
        </w:tc>
        <w:tc>
          <w:tcPr>
            <w:tcW w:w="1109" w:type="dxa"/>
            <w:tcBorders>
              <w:left w:val="nil"/>
            </w:tcBorders>
          </w:tcPr>
          <w:p w:rsidR="003C125B" w:rsidRPr="00C9265E" w:rsidRDefault="003C125B" w:rsidP="005B0745">
            <w:pPr>
              <w:spacing w:line="276" w:lineRule="auto"/>
              <w:rPr>
                <w:rFonts w:cstheme="minorHAnsi"/>
                <w:b/>
                <w:bCs/>
              </w:rPr>
            </w:pPr>
            <w:r w:rsidRPr="00C9265E">
              <w:rPr>
                <w:rFonts w:cstheme="minorHAnsi"/>
                <w:b/>
                <w:bCs/>
              </w:rPr>
              <w:t>Chapter</w:t>
            </w:r>
          </w:p>
        </w:tc>
        <w:tc>
          <w:tcPr>
            <w:tcW w:w="4903" w:type="dxa"/>
          </w:tcPr>
          <w:p w:rsidR="003C125B" w:rsidRPr="00C9265E" w:rsidRDefault="003C125B" w:rsidP="005B0745">
            <w:pPr>
              <w:spacing w:line="276" w:lineRule="auto"/>
              <w:rPr>
                <w:rFonts w:cstheme="minorHAnsi"/>
                <w:b/>
                <w:bCs/>
              </w:rPr>
            </w:pPr>
            <w:r w:rsidRPr="00C9265E">
              <w:rPr>
                <w:rFonts w:cstheme="minorHAnsi"/>
                <w:b/>
                <w:bCs/>
              </w:rPr>
              <w:t>Topic</w:t>
            </w:r>
          </w:p>
        </w:tc>
      </w:tr>
      <w:tr w:rsidR="003C125B" w:rsidRPr="00C9265E" w:rsidTr="00C977CA">
        <w:trPr>
          <w:jc w:val="center"/>
        </w:trPr>
        <w:tc>
          <w:tcPr>
            <w:tcW w:w="1109" w:type="dxa"/>
            <w:tcBorders>
              <w:right w:val="nil"/>
            </w:tcBorders>
          </w:tcPr>
          <w:p w:rsidR="003C125B" w:rsidRPr="00C9265E" w:rsidRDefault="003C125B" w:rsidP="005B0745">
            <w:pPr>
              <w:spacing w:line="276" w:lineRule="auto"/>
              <w:rPr>
                <w:rFonts w:cstheme="minorHAnsi"/>
              </w:rPr>
            </w:pPr>
          </w:p>
        </w:tc>
        <w:tc>
          <w:tcPr>
            <w:tcW w:w="1109" w:type="dxa"/>
            <w:tcBorders>
              <w:left w:val="nil"/>
            </w:tcBorders>
          </w:tcPr>
          <w:p w:rsidR="003C125B" w:rsidRPr="00C9265E" w:rsidRDefault="003C125B" w:rsidP="005B0745">
            <w:pPr>
              <w:spacing w:line="276" w:lineRule="auto"/>
              <w:rPr>
                <w:rFonts w:cstheme="minorHAnsi"/>
              </w:rPr>
            </w:pPr>
            <w:r w:rsidRPr="00C9265E">
              <w:rPr>
                <w:rFonts w:cstheme="minorHAnsi"/>
              </w:rPr>
              <w:t>1</w:t>
            </w:r>
          </w:p>
        </w:tc>
        <w:tc>
          <w:tcPr>
            <w:tcW w:w="4903" w:type="dxa"/>
          </w:tcPr>
          <w:p w:rsidR="003C125B" w:rsidRPr="00C9265E" w:rsidRDefault="003C125B" w:rsidP="005B0745">
            <w:pPr>
              <w:spacing w:line="276" w:lineRule="auto"/>
              <w:rPr>
                <w:rFonts w:cstheme="minorHAnsi"/>
              </w:rPr>
            </w:pPr>
            <w:r w:rsidRPr="00C9265E">
              <w:rPr>
                <w:rFonts w:cstheme="minorHAnsi"/>
              </w:rPr>
              <w:t>Marketing: Creating Customer Value and Engagement</w:t>
            </w:r>
          </w:p>
        </w:tc>
      </w:tr>
      <w:tr w:rsidR="003C125B" w:rsidRPr="00C9265E" w:rsidTr="00C977CA">
        <w:trPr>
          <w:jc w:val="center"/>
        </w:trPr>
        <w:tc>
          <w:tcPr>
            <w:tcW w:w="1109" w:type="dxa"/>
            <w:tcBorders>
              <w:right w:val="nil"/>
            </w:tcBorders>
          </w:tcPr>
          <w:p w:rsidR="003C125B" w:rsidRPr="00C9265E" w:rsidRDefault="003C125B" w:rsidP="005B0745">
            <w:pPr>
              <w:spacing w:line="276" w:lineRule="auto"/>
              <w:rPr>
                <w:rFonts w:cstheme="minorHAnsi"/>
              </w:rPr>
            </w:pPr>
          </w:p>
        </w:tc>
        <w:tc>
          <w:tcPr>
            <w:tcW w:w="1109" w:type="dxa"/>
            <w:tcBorders>
              <w:left w:val="nil"/>
            </w:tcBorders>
          </w:tcPr>
          <w:p w:rsidR="003C125B" w:rsidRPr="00C9265E" w:rsidRDefault="003C125B" w:rsidP="005B0745">
            <w:pPr>
              <w:spacing w:line="276" w:lineRule="auto"/>
              <w:rPr>
                <w:rFonts w:cstheme="minorHAnsi"/>
              </w:rPr>
            </w:pPr>
            <w:r w:rsidRPr="00C9265E">
              <w:rPr>
                <w:rFonts w:cstheme="minorHAnsi"/>
              </w:rPr>
              <w:t>2</w:t>
            </w:r>
          </w:p>
        </w:tc>
        <w:tc>
          <w:tcPr>
            <w:tcW w:w="4903" w:type="dxa"/>
          </w:tcPr>
          <w:p w:rsidR="003C125B" w:rsidRPr="00C9265E" w:rsidRDefault="003C125B" w:rsidP="005B0745">
            <w:pPr>
              <w:spacing w:line="276" w:lineRule="auto"/>
              <w:rPr>
                <w:rFonts w:cstheme="minorHAnsi"/>
              </w:rPr>
            </w:pPr>
            <w:r w:rsidRPr="00C9265E">
              <w:rPr>
                <w:rFonts w:cstheme="minorHAnsi"/>
              </w:rPr>
              <w:t xml:space="preserve">Company and Marketing Strategy: Partnering to Build Customer Engagement, Value, and Relationships.  </w:t>
            </w:r>
          </w:p>
        </w:tc>
      </w:tr>
      <w:tr w:rsidR="003C125B" w:rsidRPr="00C9265E" w:rsidTr="00C977CA">
        <w:trPr>
          <w:jc w:val="center"/>
        </w:trPr>
        <w:tc>
          <w:tcPr>
            <w:tcW w:w="1109" w:type="dxa"/>
            <w:tcBorders>
              <w:right w:val="nil"/>
            </w:tcBorders>
          </w:tcPr>
          <w:p w:rsidR="003C125B" w:rsidRPr="00C9265E" w:rsidRDefault="003C125B" w:rsidP="005B0745">
            <w:pPr>
              <w:spacing w:line="276" w:lineRule="auto"/>
              <w:rPr>
                <w:rFonts w:cstheme="minorHAnsi"/>
              </w:rPr>
            </w:pPr>
          </w:p>
        </w:tc>
        <w:tc>
          <w:tcPr>
            <w:tcW w:w="1109" w:type="dxa"/>
            <w:tcBorders>
              <w:left w:val="nil"/>
            </w:tcBorders>
          </w:tcPr>
          <w:p w:rsidR="003C125B" w:rsidRPr="00C9265E" w:rsidRDefault="003C125B" w:rsidP="005B0745">
            <w:pPr>
              <w:spacing w:line="276" w:lineRule="auto"/>
              <w:rPr>
                <w:rFonts w:cstheme="minorHAnsi"/>
              </w:rPr>
            </w:pPr>
            <w:r w:rsidRPr="00C9265E">
              <w:rPr>
                <w:rFonts w:cstheme="minorHAnsi"/>
              </w:rPr>
              <w:t>3</w:t>
            </w:r>
          </w:p>
        </w:tc>
        <w:tc>
          <w:tcPr>
            <w:tcW w:w="4903" w:type="dxa"/>
          </w:tcPr>
          <w:p w:rsidR="003C125B" w:rsidRPr="00C9265E" w:rsidRDefault="003C125B" w:rsidP="005B0745">
            <w:pPr>
              <w:spacing w:line="276" w:lineRule="auto"/>
              <w:rPr>
                <w:rFonts w:cstheme="minorHAnsi"/>
              </w:rPr>
            </w:pPr>
            <w:r w:rsidRPr="00C9265E">
              <w:rPr>
                <w:rFonts w:cstheme="minorHAnsi"/>
              </w:rPr>
              <w:t>Analyzing the Marketing Environment</w:t>
            </w:r>
          </w:p>
        </w:tc>
      </w:tr>
      <w:tr w:rsidR="003C125B" w:rsidRPr="00C9265E" w:rsidTr="00C977CA">
        <w:trPr>
          <w:jc w:val="center"/>
        </w:trPr>
        <w:tc>
          <w:tcPr>
            <w:tcW w:w="1109" w:type="dxa"/>
            <w:tcBorders>
              <w:right w:val="nil"/>
            </w:tcBorders>
          </w:tcPr>
          <w:p w:rsidR="003C125B" w:rsidRPr="00C9265E" w:rsidRDefault="003C125B" w:rsidP="005B0745">
            <w:pPr>
              <w:spacing w:line="276" w:lineRule="auto"/>
              <w:rPr>
                <w:rFonts w:cstheme="minorHAnsi"/>
              </w:rPr>
            </w:pPr>
          </w:p>
        </w:tc>
        <w:tc>
          <w:tcPr>
            <w:tcW w:w="1109" w:type="dxa"/>
            <w:tcBorders>
              <w:left w:val="nil"/>
            </w:tcBorders>
          </w:tcPr>
          <w:p w:rsidR="003C125B" w:rsidRPr="00C9265E" w:rsidRDefault="003C125B" w:rsidP="005B0745">
            <w:pPr>
              <w:spacing w:line="276" w:lineRule="auto"/>
              <w:rPr>
                <w:rFonts w:cstheme="minorHAnsi"/>
              </w:rPr>
            </w:pPr>
            <w:r w:rsidRPr="00C9265E">
              <w:rPr>
                <w:rFonts w:cstheme="minorHAnsi"/>
              </w:rPr>
              <w:t>4</w:t>
            </w:r>
          </w:p>
        </w:tc>
        <w:tc>
          <w:tcPr>
            <w:tcW w:w="4903" w:type="dxa"/>
          </w:tcPr>
          <w:p w:rsidR="003C125B" w:rsidRPr="00C9265E" w:rsidRDefault="003C125B" w:rsidP="005B0745">
            <w:pPr>
              <w:spacing w:line="276" w:lineRule="auto"/>
              <w:rPr>
                <w:rFonts w:cstheme="minorHAnsi"/>
              </w:rPr>
            </w:pPr>
            <w:r w:rsidRPr="00C9265E">
              <w:rPr>
                <w:rFonts w:cstheme="minorHAnsi"/>
              </w:rPr>
              <w:t>Managing Marketing  Information to Gain Customer Insights</w:t>
            </w:r>
          </w:p>
        </w:tc>
      </w:tr>
      <w:tr w:rsidR="003C125B" w:rsidRPr="00C9265E" w:rsidTr="00C977CA">
        <w:trPr>
          <w:jc w:val="center"/>
        </w:trPr>
        <w:tc>
          <w:tcPr>
            <w:tcW w:w="1109" w:type="dxa"/>
            <w:tcBorders>
              <w:right w:val="nil"/>
            </w:tcBorders>
          </w:tcPr>
          <w:p w:rsidR="003C125B" w:rsidRPr="00C9265E" w:rsidRDefault="003C125B" w:rsidP="005B0745">
            <w:pPr>
              <w:spacing w:line="276" w:lineRule="auto"/>
              <w:rPr>
                <w:rFonts w:cstheme="minorHAnsi"/>
              </w:rPr>
            </w:pPr>
          </w:p>
        </w:tc>
        <w:tc>
          <w:tcPr>
            <w:tcW w:w="1109" w:type="dxa"/>
            <w:tcBorders>
              <w:left w:val="nil"/>
            </w:tcBorders>
          </w:tcPr>
          <w:p w:rsidR="003C125B" w:rsidRPr="00C9265E" w:rsidRDefault="003C125B" w:rsidP="005B0745">
            <w:pPr>
              <w:spacing w:line="276" w:lineRule="auto"/>
              <w:rPr>
                <w:rFonts w:cstheme="minorHAnsi"/>
              </w:rPr>
            </w:pPr>
            <w:r w:rsidRPr="00C9265E">
              <w:rPr>
                <w:rFonts w:cstheme="minorHAnsi"/>
              </w:rPr>
              <w:t>5</w:t>
            </w:r>
          </w:p>
        </w:tc>
        <w:tc>
          <w:tcPr>
            <w:tcW w:w="4903" w:type="dxa"/>
          </w:tcPr>
          <w:p w:rsidR="003C125B" w:rsidRPr="00C9265E" w:rsidRDefault="003C125B" w:rsidP="00AD0154">
            <w:pPr>
              <w:spacing w:line="276" w:lineRule="auto"/>
              <w:rPr>
                <w:rFonts w:cstheme="minorHAnsi"/>
              </w:rPr>
            </w:pPr>
            <w:r w:rsidRPr="00C9265E">
              <w:rPr>
                <w:rFonts w:cstheme="minorHAnsi"/>
              </w:rPr>
              <w:t>Consumer Markets and Buyer Behavior</w:t>
            </w:r>
          </w:p>
        </w:tc>
      </w:tr>
      <w:tr w:rsidR="003C125B" w:rsidRPr="00C9265E" w:rsidTr="00C977CA">
        <w:trPr>
          <w:jc w:val="center"/>
        </w:trPr>
        <w:tc>
          <w:tcPr>
            <w:tcW w:w="1109" w:type="dxa"/>
            <w:tcBorders>
              <w:right w:val="nil"/>
            </w:tcBorders>
          </w:tcPr>
          <w:p w:rsidR="003C125B" w:rsidRPr="00C9265E" w:rsidRDefault="003C125B" w:rsidP="005B0745">
            <w:pPr>
              <w:spacing w:line="276" w:lineRule="auto"/>
              <w:rPr>
                <w:rFonts w:cstheme="minorHAnsi"/>
              </w:rPr>
            </w:pPr>
          </w:p>
        </w:tc>
        <w:tc>
          <w:tcPr>
            <w:tcW w:w="1109" w:type="dxa"/>
            <w:tcBorders>
              <w:left w:val="nil"/>
            </w:tcBorders>
          </w:tcPr>
          <w:p w:rsidR="003C125B" w:rsidRPr="00C9265E" w:rsidRDefault="003C125B" w:rsidP="005B0745">
            <w:pPr>
              <w:spacing w:line="276" w:lineRule="auto"/>
              <w:rPr>
                <w:rFonts w:cstheme="minorHAnsi"/>
              </w:rPr>
            </w:pPr>
            <w:r w:rsidRPr="00C9265E">
              <w:rPr>
                <w:rFonts w:cstheme="minorHAnsi"/>
              </w:rPr>
              <w:t>6</w:t>
            </w:r>
          </w:p>
        </w:tc>
        <w:tc>
          <w:tcPr>
            <w:tcW w:w="4903" w:type="dxa"/>
          </w:tcPr>
          <w:p w:rsidR="003C125B" w:rsidRPr="00C9265E" w:rsidRDefault="003C125B" w:rsidP="005B0745">
            <w:pPr>
              <w:spacing w:line="276" w:lineRule="auto"/>
              <w:rPr>
                <w:rFonts w:cstheme="minorHAnsi"/>
              </w:rPr>
            </w:pPr>
            <w:r w:rsidRPr="00C9265E">
              <w:rPr>
                <w:rFonts w:cstheme="minorHAnsi"/>
              </w:rPr>
              <w:t>Business Markets and Business Buyer Behavior</w:t>
            </w:r>
          </w:p>
        </w:tc>
      </w:tr>
      <w:tr w:rsidR="003C125B" w:rsidRPr="00C9265E" w:rsidTr="00C977CA">
        <w:trPr>
          <w:jc w:val="center"/>
        </w:trPr>
        <w:tc>
          <w:tcPr>
            <w:tcW w:w="1109" w:type="dxa"/>
            <w:tcBorders>
              <w:right w:val="nil"/>
            </w:tcBorders>
          </w:tcPr>
          <w:p w:rsidR="003C125B" w:rsidRPr="00C9265E" w:rsidRDefault="003C125B" w:rsidP="005B0745">
            <w:pPr>
              <w:spacing w:line="276" w:lineRule="auto"/>
              <w:rPr>
                <w:rFonts w:cstheme="minorHAnsi"/>
              </w:rPr>
            </w:pPr>
          </w:p>
        </w:tc>
        <w:tc>
          <w:tcPr>
            <w:tcW w:w="1109" w:type="dxa"/>
            <w:tcBorders>
              <w:left w:val="nil"/>
            </w:tcBorders>
          </w:tcPr>
          <w:p w:rsidR="003C125B" w:rsidRPr="00C9265E" w:rsidRDefault="003C125B" w:rsidP="005B0745">
            <w:pPr>
              <w:spacing w:line="276" w:lineRule="auto"/>
              <w:rPr>
                <w:rFonts w:cstheme="minorHAnsi"/>
              </w:rPr>
            </w:pPr>
            <w:r w:rsidRPr="00C9265E">
              <w:rPr>
                <w:rFonts w:cstheme="minorHAnsi"/>
              </w:rPr>
              <w:t>7</w:t>
            </w:r>
          </w:p>
        </w:tc>
        <w:tc>
          <w:tcPr>
            <w:tcW w:w="4903" w:type="dxa"/>
          </w:tcPr>
          <w:p w:rsidR="003C125B" w:rsidRPr="00C9265E" w:rsidRDefault="003C125B" w:rsidP="00AD0154">
            <w:pPr>
              <w:spacing w:line="276" w:lineRule="auto"/>
              <w:rPr>
                <w:rFonts w:cstheme="minorHAnsi"/>
              </w:rPr>
            </w:pPr>
            <w:r w:rsidRPr="00C9265E">
              <w:rPr>
                <w:rFonts w:cstheme="minorHAnsi"/>
              </w:rPr>
              <w:t>Customer – Driven Marketing Strategy: Creating Value for Targets Customers</w:t>
            </w:r>
          </w:p>
        </w:tc>
      </w:tr>
      <w:tr w:rsidR="003C125B" w:rsidRPr="00C9265E" w:rsidTr="00C977CA">
        <w:trPr>
          <w:jc w:val="center"/>
        </w:trPr>
        <w:tc>
          <w:tcPr>
            <w:tcW w:w="1109" w:type="dxa"/>
            <w:tcBorders>
              <w:right w:val="nil"/>
            </w:tcBorders>
          </w:tcPr>
          <w:p w:rsidR="003C125B" w:rsidRPr="00C9265E" w:rsidRDefault="003C125B" w:rsidP="005B0745">
            <w:pPr>
              <w:spacing w:line="276" w:lineRule="auto"/>
              <w:rPr>
                <w:rFonts w:cstheme="minorHAnsi"/>
              </w:rPr>
            </w:pPr>
          </w:p>
        </w:tc>
        <w:tc>
          <w:tcPr>
            <w:tcW w:w="1109" w:type="dxa"/>
            <w:tcBorders>
              <w:left w:val="nil"/>
            </w:tcBorders>
          </w:tcPr>
          <w:p w:rsidR="003C125B" w:rsidRPr="00C9265E" w:rsidRDefault="003C125B" w:rsidP="005B0745">
            <w:pPr>
              <w:spacing w:line="276" w:lineRule="auto"/>
              <w:rPr>
                <w:rFonts w:cstheme="minorHAnsi"/>
              </w:rPr>
            </w:pPr>
            <w:r w:rsidRPr="00C9265E">
              <w:rPr>
                <w:rFonts w:cstheme="minorHAnsi"/>
              </w:rPr>
              <w:t>9</w:t>
            </w:r>
          </w:p>
        </w:tc>
        <w:tc>
          <w:tcPr>
            <w:tcW w:w="4903" w:type="dxa"/>
          </w:tcPr>
          <w:p w:rsidR="003C125B" w:rsidRPr="00C9265E" w:rsidRDefault="003C125B" w:rsidP="00A05B51">
            <w:pPr>
              <w:rPr>
                <w:rFonts w:cstheme="minorHAnsi"/>
                <w:b/>
                <w:bCs/>
                <w:i w:val="0"/>
                <w:iCs/>
              </w:rPr>
            </w:pPr>
            <w:r w:rsidRPr="00C9265E">
              <w:rPr>
                <w:rFonts w:cstheme="minorHAnsi"/>
              </w:rPr>
              <w:t>New Product Development and Product Life-Cycle Strategies</w:t>
            </w:r>
          </w:p>
        </w:tc>
      </w:tr>
      <w:tr w:rsidR="003C125B" w:rsidRPr="00C9265E" w:rsidTr="00C977CA">
        <w:trPr>
          <w:jc w:val="center"/>
        </w:trPr>
        <w:tc>
          <w:tcPr>
            <w:tcW w:w="1109" w:type="dxa"/>
            <w:tcBorders>
              <w:right w:val="nil"/>
            </w:tcBorders>
          </w:tcPr>
          <w:p w:rsidR="003C125B" w:rsidRPr="00C9265E" w:rsidRDefault="003C125B" w:rsidP="005B0745">
            <w:pPr>
              <w:spacing w:line="276" w:lineRule="auto"/>
              <w:rPr>
                <w:rFonts w:cstheme="minorHAnsi"/>
              </w:rPr>
            </w:pPr>
          </w:p>
        </w:tc>
        <w:tc>
          <w:tcPr>
            <w:tcW w:w="1109" w:type="dxa"/>
            <w:tcBorders>
              <w:left w:val="nil"/>
            </w:tcBorders>
          </w:tcPr>
          <w:p w:rsidR="003C125B" w:rsidRPr="00C9265E" w:rsidRDefault="003C125B" w:rsidP="005B0745">
            <w:pPr>
              <w:spacing w:line="276" w:lineRule="auto"/>
              <w:rPr>
                <w:rFonts w:cstheme="minorHAnsi"/>
              </w:rPr>
            </w:pPr>
            <w:r w:rsidRPr="00C9265E">
              <w:rPr>
                <w:rFonts w:cstheme="minorHAnsi"/>
              </w:rPr>
              <w:t>20</w:t>
            </w:r>
          </w:p>
        </w:tc>
        <w:tc>
          <w:tcPr>
            <w:tcW w:w="4903" w:type="dxa"/>
          </w:tcPr>
          <w:p w:rsidR="003C125B" w:rsidRPr="00C9265E" w:rsidRDefault="003C125B" w:rsidP="005B0745">
            <w:pPr>
              <w:spacing w:line="276" w:lineRule="auto"/>
              <w:rPr>
                <w:rFonts w:cstheme="minorHAnsi"/>
              </w:rPr>
            </w:pPr>
            <w:r w:rsidRPr="00C9265E">
              <w:rPr>
                <w:rFonts w:cstheme="minorHAnsi"/>
              </w:rPr>
              <w:t xml:space="preserve">Social Responsibility and Ethics </w:t>
            </w:r>
          </w:p>
        </w:tc>
      </w:tr>
    </w:tbl>
    <w:p w:rsidR="00C977CA" w:rsidRDefault="00C977CA" w:rsidP="00A05B51">
      <w:pPr>
        <w:spacing w:after="0" w:line="240" w:lineRule="auto"/>
        <w:rPr>
          <w:rFonts w:asciiTheme="minorHAnsi" w:hAnsiTheme="minorHAnsi" w:cstheme="minorHAnsi"/>
          <w:b/>
          <w:bCs/>
          <w:iCs/>
          <w:u w:val="single"/>
        </w:rPr>
      </w:pPr>
    </w:p>
    <w:p w:rsidR="002E1748" w:rsidRPr="00C9265E" w:rsidRDefault="002E1748" w:rsidP="00A05B51">
      <w:pPr>
        <w:spacing w:after="0" w:line="240" w:lineRule="auto"/>
        <w:rPr>
          <w:rFonts w:asciiTheme="minorHAnsi" w:hAnsiTheme="minorHAnsi" w:cstheme="minorHAnsi"/>
          <w:b/>
          <w:bCs/>
          <w:iCs/>
          <w:u w:val="single"/>
        </w:rPr>
      </w:pPr>
      <w:r w:rsidRPr="00C9265E">
        <w:rPr>
          <w:rFonts w:asciiTheme="minorHAnsi" w:hAnsiTheme="minorHAnsi" w:cstheme="minorHAnsi"/>
          <w:b/>
          <w:bCs/>
          <w:iCs/>
          <w:u w:val="single"/>
        </w:rPr>
        <w:t>Teaching and learning methods</w:t>
      </w:r>
      <w:r w:rsidRPr="00C9265E">
        <w:rPr>
          <w:rFonts w:asciiTheme="minorHAnsi" w:hAnsiTheme="minorHAnsi" w:cstheme="minorHAnsi"/>
          <w:b/>
          <w:bCs/>
          <w:iCs/>
          <w:u w:val="single"/>
          <w:rtl/>
        </w:rPr>
        <w:t xml:space="preserve"> </w:t>
      </w:r>
    </w:p>
    <w:p w:rsidR="002E1748" w:rsidRPr="00C9265E" w:rsidRDefault="002E1748" w:rsidP="002E1748">
      <w:pPr>
        <w:spacing w:after="0" w:line="240" w:lineRule="auto"/>
        <w:rPr>
          <w:rFonts w:asciiTheme="minorHAnsi" w:hAnsiTheme="minorHAnsi" w:cstheme="minorHAnsi"/>
          <w:b/>
          <w:bCs/>
          <w:iCs/>
          <w:u w:val="single"/>
          <w:rtl/>
        </w:rPr>
      </w:pPr>
    </w:p>
    <w:p w:rsidR="002E1748" w:rsidRPr="00C9265E" w:rsidRDefault="002E1748" w:rsidP="002E1748">
      <w:pPr>
        <w:spacing w:after="0" w:line="240" w:lineRule="auto"/>
        <w:rPr>
          <w:rFonts w:asciiTheme="minorHAnsi" w:hAnsiTheme="minorHAnsi" w:cstheme="minorHAnsi"/>
        </w:rPr>
      </w:pPr>
      <w:r w:rsidRPr="00C9265E">
        <w:rPr>
          <w:rFonts w:asciiTheme="minorHAnsi" w:hAnsiTheme="minorHAnsi" w:cstheme="minorHAnsi"/>
        </w:rPr>
        <w:t>A collective of various teaching and learning methodologies will be implemented in order to maximize students’ intellectual abilities and develop their learning capabilities:</w:t>
      </w:r>
    </w:p>
    <w:p w:rsidR="002E1748" w:rsidRPr="00C9265E" w:rsidRDefault="002E1748" w:rsidP="002E1748">
      <w:pPr>
        <w:spacing w:after="0" w:line="240" w:lineRule="auto"/>
        <w:rPr>
          <w:rFonts w:asciiTheme="minorHAnsi" w:eastAsia="SimSun" w:hAnsiTheme="minorHAnsi" w:cstheme="minorHAnsi"/>
        </w:rPr>
      </w:pPr>
    </w:p>
    <w:p w:rsidR="002E1748" w:rsidRPr="00C9265E" w:rsidRDefault="002E1748" w:rsidP="002E1748">
      <w:pPr>
        <w:spacing w:after="0" w:line="240" w:lineRule="auto"/>
        <w:rPr>
          <w:rFonts w:asciiTheme="minorHAnsi" w:eastAsia="SimSun" w:hAnsiTheme="minorHAnsi" w:cstheme="minorHAnsi"/>
        </w:rPr>
      </w:pPr>
    </w:p>
    <w:p w:rsidR="002E1748" w:rsidRPr="00C9265E" w:rsidRDefault="002E1748" w:rsidP="002E1748">
      <w:pPr>
        <w:numPr>
          <w:ilvl w:val="0"/>
          <w:numId w:val="17"/>
        </w:numPr>
        <w:spacing w:after="0" w:line="240" w:lineRule="auto"/>
        <w:contextualSpacing/>
        <w:rPr>
          <w:rFonts w:asciiTheme="minorHAnsi" w:hAnsiTheme="minorHAnsi" w:cstheme="minorHAnsi"/>
        </w:rPr>
      </w:pPr>
      <w:r w:rsidRPr="00C9265E">
        <w:rPr>
          <w:rFonts w:asciiTheme="minorHAnsi" w:hAnsiTheme="minorHAnsi" w:cstheme="minorHAnsi"/>
        </w:rPr>
        <w:t>Lecturing and class discussion.</w:t>
      </w:r>
    </w:p>
    <w:p w:rsidR="002E1748" w:rsidRPr="00C9265E" w:rsidRDefault="002E1748" w:rsidP="002E1748">
      <w:pPr>
        <w:numPr>
          <w:ilvl w:val="0"/>
          <w:numId w:val="17"/>
        </w:numPr>
        <w:spacing w:after="0" w:line="240" w:lineRule="auto"/>
        <w:contextualSpacing/>
        <w:rPr>
          <w:rFonts w:asciiTheme="minorHAnsi" w:hAnsiTheme="minorHAnsi" w:cstheme="minorHAnsi"/>
        </w:rPr>
      </w:pPr>
      <w:r w:rsidRPr="00C9265E">
        <w:rPr>
          <w:rFonts w:asciiTheme="minorHAnsi" w:hAnsiTheme="minorHAnsi" w:cstheme="minorHAnsi"/>
        </w:rPr>
        <w:t>Discussion groups conducted in the class to discuss case studies.</w:t>
      </w:r>
    </w:p>
    <w:p w:rsidR="002E1748" w:rsidRPr="00C9265E" w:rsidRDefault="002E1748" w:rsidP="002E1748">
      <w:pPr>
        <w:numPr>
          <w:ilvl w:val="0"/>
          <w:numId w:val="17"/>
        </w:numPr>
        <w:spacing w:after="0" w:line="240" w:lineRule="auto"/>
        <w:contextualSpacing/>
        <w:rPr>
          <w:rFonts w:asciiTheme="minorHAnsi" w:hAnsiTheme="minorHAnsi" w:cstheme="minorHAnsi"/>
        </w:rPr>
      </w:pPr>
      <w:r w:rsidRPr="00C9265E">
        <w:rPr>
          <w:rFonts w:asciiTheme="minorHAnsi" w:hAnsiTheme="minorHAnsi" w:cstheme="minorHAnsi"/>
        </w:rPr>
        <w:t>Case studies and practical examples.</w:t>
      </w:r>
    </w:p>
    <w:p w:rsidR="002E1748" w:rsidRPr="002A3AEF" w:rsidRDefault="002E1748" w:rsidP="002A3AEF">
      <w:pPr>
        <w:numPr>
          <w:ilvl w:val="0"/>
          <w:numId w:val="17"/>
        </w:numPr>
        <w:spacing w:after="0" w:line="240" w:lineRule="auto"/>
        <w:contextualSpacing/>
        <w:rPr>
          <w:rFonts w:asciiTheme="minorHAnsi" w:hAnsiTheme="minorHAnsi" w:cstheme="minorHAnsi"/>
        </w:rPr>
      </w:pPr>
      <w:r w:rsidRPr="00C9265E">
        <w:rPr>
          <w:rFonts w:asciiTheme="minorHAnsi" w:hAnsiTheme="minorHAnsi" w:cstheme="minorHAnsi"/>
        </w:rPr>
        <w:t>Group project and team work</w:t>
      </w:r>
    </w:p>
    <w:p w:rsidR="002E1748" w:rsidRPr="00C9265E" w:rsidRDefault="002E1748" w:rsidP="002E1748">
      <w:pPr>
        <w:numPr>
          <w:ilvl w:val="0"/>
          <w:numId w:val="17"/>
        </w:numPr>
        <w:spacing w:after="0" w:line="240" w:lineRule="auto"/>
        <w:contextualSpacing/>
        <w:rPr>
          <w:rFonts w:asciiTheme="minorHAnsi" w:hAnsiTheme="minorHAnsi" w:cstheme="minorHAnsi"/>
        </w:rPr>
      </w:pPr>
      <w:r w:rsidRPr="00C9265E">
        <w:rPr>
          <w:rFonts w:asciiTheme="minorHAnsi" w:hAnsiTheme="minorHAnsi" w:cstheme="minorHAnsi"/>
        </w:rPr>
        <w:t xml:space="preserve">Social media platforms (Facebook group) to discuss and </w:t>
      </w:r>
      <w:r w:rsidR="00C9265E" w:rsidRPr="00C9265E">
        <w:rPr>
          <w:rFonts w:asciiTheme="minorHAnsi" w:hAnsiTheme="minorHAnsi" w:cstheme="minorHAnsi"/>
        </w:rPr>
        <w:t>analyze</w:t>
      </w:r>
      <w:r w:rsidRPr="00C9265E">
        <w:rPr>
          <w:rFonts w:asciiTheme="minorHAnsi" w:hAnsiTheme="minorHAnsi" w:cstheme="minorHAnsi"/>
        </w:rPr>
        <w:t xml:space="preserve"> visual and audio advertisements. </w:t>
      </w:r>
    </w:p>
    <w:p w:rsidR="00344EA6" w:rsidRPr="00C9265E" w:rsidRDefault="00344EA6" w:rsidP="003A138E">
      <w:pPr>
        <w:spacing w:after="0" w:line="240" w:lineRule="auto"/>
        <w:rPr>
          <w:rFonts w:asciiTheme="minorHAnsi" w:hAnsiTheme="minorHAnsi" w:cstheme="minorHAnsi"/>
          <w:b/>
          <w:bCs/>
          <w:i/>
          <w:iCs/>
        </w:rPr>
      </w:pPr>
    </w:p>
    <w:p w:rsidR="002E1748" w:rsidRPr="00C9265E" w:rsidRDefault="002E1748" w:rsidP="002E1748">
      <w:pPr>
        <w:spacing w:after="0" w:line="240" w:lineRule="auto"/>
        <w:jc w:val="both"/>
        <w:rPr>
          <w:rFonts w:asciiTheme="minorHAnsi" w:hAnsiTheme="minorHAnsi" w:cstheme="minorHAnsi"/>
          <w:b/>
          <w:bCs/>
          <w:iCs/>
          <w:u w:val="single"/>
        </w:rPr>
      </w:pPr>
      <w:r w:rsidRPr="00C9265E">
        <w:rPr>
          <w:rFonts w:asciiTheme="minorHAnsi" w:hAnsiTheme="minorHAnsi" w:cstheme="minorHAnsi"/>
          <w:b/>
          <w:bCs/>
          <w:iCs/>
          <w:u w:val="single"/>
        </w:rPr>
        <w:t>Violating academic integrity (Cheating)</w:t>
      </w:r>
    </w:p>
    <w:p w:rsidR="002E1748" w:rsidRPr="00C9265E" w:rsidRDefault="002E1748" w:rsidP="002E1748">
      <w:pPr>
        <w:spacing w:after="0" w:line="240" w:lineRule="auto"/>
        <w:jc w:val="both"/>
        <w:rPr>
          <w:rFonts w:asciiTheme="minorHAnsi" w:eastAsia="SimSun" w:hAnsiTheme="minorHAnsi" w:cstheme="minorHAnsi"/>
          <w:b/>
          <w:bCs/>
        </w:rPr>
      </w:pPr>
    </w:p>
    <w:p w:rsidR="002E1748" w:rsidRPr="00C9265E" w:rsidRDefault="002E1748" w:rsidP="002E1748">
      <w:pPr>
        <w:contextualSpacing/>
        <w:jc w:val="both"/>
        <w:rPr>
          <w:rFonts w:asciiTheme="minorHAnsi" w:eastAsia="SimSun" w:hAnsiTheme="minorHAnsi" w:cstheme="minorHAnsi"/>
        </w:rPr>
      </w:pPr>
      <w:r w:rsidRPr="00C9265E">
        <w:rPr>
          <w:rFonts w:asciiTheme="minorHAnsi" w:eastAsia="SimSun" w:hAnsiTheme="minorHAnsi" w:cstheme="minorHAnsi"/>
        </w:rPr>
        <w:t>Integrity and honesty of our students are essential and core criteria which we emphasize on. Accordingly, we take serious and rigid academic offence including any source of the violation of academic integrity. This includes (according to the University’s honor code and laws):</w:t>
      </w:r>
    </w:p>
    <w:p w:rsidR="002E1748" w:rsidRPr="00C9265E" w:rsidRDefault="002E1748" w:rsidP="002E1748">
      <w:pPr>
        <w:contextualSpacing/>
        <w:jc w:val="both"/>
        <w:rPr>
          <w:rFonts w:asciiTheme="minorHAnsi" w:eastAsia="SimSun" w:hAnsiTheme="minorHAnsi" w:cstheme="minorHAnsi"/>
        </w:rPr>
      </w:pPr>
    </w:p>
    <w:p w:rsidR="002E1748" w:rsidRPr="00C9265E" w:rsidRDefault="002E1748" w:rsidP="002E1748">
      <w:pPr>
        <w:numPr>
          <w:ilvl w:val="0"/>
          <w:numId w:val="18"/>
        </w:numPr>
        <w:spacing w:after="0" w:line="240" w:lineRule="auto"/>
        <w:contextualSpacing/>
        <w:jc w:val="both"/>
        <w:rPr>
          <w:rFonts w:asciiTheme="minorHAnsi" w:eastAsia="SimSun" w:hAnsiTheme="minorHAnsi" w:cstheme="minorHAnsi"/>
        </w:rPr>
      </w:pPr>
      <w:r w:rsidRPr="00C9265E">
        <w:rPr>
          <w:rFonts w:asciiTheme="minorHAnsi" w:eastAsia="SimSun" w:hAnsiTheme="minorHAnsi" w:cstheme="minorHAnsi"/>
        </w:rPr>
        <w:t xml:space="preserve">Getting engaged in any form of cheating (plagiarism: copying someone else’s work and pretending that it is your own work). </w:t>
      </w:r>
    </w:p>
    <w:p w:rsidR="002E1748" w:rsidRPr="00C9265E" w:rsidRDefault="002E1748" w:rsidP="002E1748">
      <w:pPr>
        <w:numPr>
          <w:ilvl w:val="0"/>
          <w:numId w:val="18"/>
        </w:numPr>
        <w:spacing w:after="0" w:line="240" w:lineRule="auto"/>
        <w:contextualSpacing/>
        <w:jc w:val="both"/>
        <w:rPr>
          <w:rFonts w:asciiTheme="minorHAnsi" w:eastAsia="SimSun" w:hAnsiTheme="minorHAnsi" w:cstheme="minorHAnsi"/>
        </w:rPr>
      </w:pPr>
      <w:r w:rsidRPr="00C9265E">
        <w:rPr>
          <w:rFonts w:asciiTheme="minorHAnsi" w:eastAsia="SimSun" w:hAnsiTheme="minorHAnsi" w:cstheme="minorHAnsi"/>
        </w:rPr>
        <w:t>Being accused of an academic offence (if you repeat work previously submitted for an assessed assignment without full acknowledgement of the extent to which that previous work has been used).</w:t>
      </w:r>
    </w:p>
    <w:p w:rsidR="002E1748" w:rsidRPr="00C9265E" w:rsidRDefault="002E1748" w:rsidP="002E1748">
      <w:pPr>
        <w:numPr>
          <w:ilvl w:val="0"/>
          <w:numId w:val="18"/>
        </w:numPr>
        <w:spacing w:after="0" w:line="240" w:lineRule="auto"/>
        <w:contextualSpacing/>
        <w:jc w:val="both"/>
        <w:rPr>
          <w:rFonts w:asciiTheme="minorHAnsi" w:eastAsia="SimSun" w:hAnsiTheme="minorHAnsi" w:cstheme="minorHAnsi"/>
        </w:rPr>
      </w:pPr>
      <w:r w:rsidRPr="00C9265E">
        <w:rPr>
          <w:rFonts w:asciiTheme="minorHAnsi" w:eastAsia="SimSun" w:hAnsiTheme="minorHAnsi" w:cstheme="minorHAnsi"/>
        </w:rPr>
        <w:t xml:space="preserve">Having someone else perform your assignment for you in part or in whole, like buying a paper, or even writing pieces of work without citing references, etc. </w:t>
      </w:r>
    </w:p>
    <w:p w:rsidR="002E1748" w:rsidRPr="00C9265E" w:rsidRDefault="002E1748" w:rsidP="002E1748">
      <w:pPr>
        <w:ind w:left="720"/>
        <w:contextualSpacing/>
        <w:jc w:val="both"/>
        <w:rPr>
          <w:rFonts w:asciiTheme="minorHAnsi" w:eastAsia="SimSun" w:hAnsiTheme="minorHAnsi" w:cstheme="minorHAnsi"/>
        </w:rPr>
      </w:pPr>
    </w:p>
    <w:p w:rsidR="002E1748" w:rsidRPr="00C9265E" w:rsidRDefault="002E1748" w:rsidP="002E1748">
      <w:pPr>
        <w:spacing w:after="0" w:line="240" w:lineRule="auto"/>
        <w:jc w:val="both"/>
        <w:rPr>
          <w:rFonts w:asciiTheme="minorHAnsi" w:eastAsia="SimSun" w:hAnsiTheme="minorHAnsi" w:cstheme="minorHAnsi"/>
        </w:rPr>
      </w:pPr>
      <w:r w:rsidRPr="00C9265E">
        <w:rPr>
          <w:rFonts w:asciiTheme="minorHAnsi" w:eastAsia="SimSun" w:hAnsiTheme="minorHAnsi" w:cstheme="minorHAnsi"/>
        </w:rPr>
        <w:t>By doing this you will be referred to the Dean’s office and this could mean a grade of (F: Fail) for the entire course. You are expected to comply with the university honor code.  Please read it on Ritaj:</w:t>
      </w:r>
    </w:p>
    <w:p w:rsidR="002E1748" w:rsidRDefault="00127641" w:rsidP="002E1748">
      <w:pPr>
        <w:spacing w:after="0" w:line="240" w:lineRule="auto"/>
        <w:contextualSpacing/>
        <w:rPr>
          <w:rFonts w:asciiTheme="minorHAnsi" w:eastAsia="Batang" w:hAnsiTheme="minorHAnsi" w:cstheme="minorHAnsi"/>
          <w:lang w:eastAsia="ko-KR"/>
        </w:rPr>
      </w:pPr>
      <w:hyperlink r:id="rId9" w:history="1">
        <w:r w:rsidR="002E1748" w:rsidRPr="00C9265E">
          <w:rPr>
            <w:rFonts w:asciiTheme="minorHAnsi" w:eastAsia="Batang" w:hAnsiTheme="minorHAnsi" w:cstheme="minorHAnsi"/>
            <w:color w:val="0000FF" w:themeColor="hyperlink"/>
            <w:u w:val="single"/>
            <w:lang w:eastAsia="ko-KR"/>
          </w:rPr>
          <w:t>https://ritaj.birzeit.edu/university-laws/#</w:t>
        </w:r>
      </w:hyperlink>
      <w:r w:rsidR="002E1748" w:rsidRPr="00C9265E">
        <w:rPr>
          <w:rFonts w:asciiTheme="minorHAnsi" w:eastAsia="Batang" w:hAnsiTheme="minorHAnsi" w:cstheme="minorHAnsi"/>
          <w:lang w:eastAsia="ko-KR"/>
        </w:rPr>
        <w:t xml:space="preserve"> </w:t>
      </w:r>
    </w:p>
    <w:p w:rsidR="00C977CA" w:rsidRDefault="00C977CA" w:rsidP="002E1748">
      <w:pPr>
        <w:spacing w:after="0" w:line="240" w:lineRule="auto"/>
        <w:contextualSpacing/>
        <w:rPr>
          <w:rFonts w:asciiTheme="minorHAnsi" w:eastAsia="Batang" w:hAnsiTheme="minorHAnsi" w:cstheme="minorHAnsi"/>
          <w:lang w:eastAsia="ko-KR"/>
        </w:rPr>
      </w:pPr>
    </w:p>
    <w:p w:rsidR="00C977CA" w:rsidRPr="00C9265E" w:rsidRDefault="00C977CA" w:rsidP="002E1748">
      <w:pPr>
        <w:spacing w:after="0" w:line="240" w:lineRule="auto"/>
        <w:contextualSpacing/>
        <w:rPr>
          <w:rFonts w:asciiTheme="minorHAnsi" w:eastAsia="Batang" w:hAnsiTheme="minorHAnsi" w:cstheme="minorHAnsi"/>
          <w:lang w:eastAsia="ko-KR"/>
        </w:rPr>
      </w:pPr>
      <w:r>
        <w:rPr>
          <w:rFonts w:asciiTheme="minorHAnsi" w:eastAsia="Batang" w:hAnsiTheme="minorHAnsi" w:cstheme="minorHAnsi"/>
          <w:lang w:eastAsia="ko-KR"/>
        </w:rPr>
        <w:t xml:space="preserve">*** </w:t>
      </w:r>
      <w:r w:rsidR="003343D2">
        <w:rPr>
          <w:rFonts w:asciiTheme="minorHAnsi" w:eastAsia="Batang" w:hAnsiTheme="minorHAnsi" w:cstheme="minorHAnsi"/>
          <w:lang w:eastAsia="ko-KR"/>
        </w:rPr>
        <w:t>Information in this Syllabus is</w:t>
      </w:r>
      <w:r>
        <w:rPr>
          <w:rFonts w:asciiTheme="minorHAnsi" w:eastAsia="Batang" w:hAnsiTheme="minorHAnsi" w:cstheme="minorHAnsi"/>
          <w:lang w:eastAsia="ko-KR"/>
        </w:rPr>
        <w:t xml:space="preserve"> subject to change.</w:t>
      </w:r>
    </w:p>
    <w:p w:rsidR="002E1748" w:rsidRPr="00C9265E" w:rsidRDefault="002E1748" w:rsidP="002E1748">
      <w:pPr>
        <w:spacing w:after="0" w:line="240" w:lineRule="auto"/>
        <w:rPr>
          <w:rFonts w:asciiTheme="minorHAnsi" w:eastAsia="SimSun" w:hAnsiTheme="minorHAnsi" w:cstheme="minorHAnsi"/>
          <w:b/>
          <w:bCs/>
        </w:rPr>
      </w:pPr>
    </w:p>
    <w:p w:rsidR="002E1748" w:rsidRPr="00C9265E" w:rsidRDefault="002E1748" w:rsidP="00DF5ED5">
      <w:pPr>
        <w:spacing w:after="0" w:line="240" w:lineRule="auto"/>
        <w:outlineLvl w:val="0"/>
        <w:rPr>
          <w:rFonts w:asciiTheme="minorHAnsi" w:hAnsiTheme="minorHAnsi" w:cstheme="minorHAnsi"/>
          <w:b/>
          <w:bCs/>
        </w:rPr>
      </w:pPr>
      <w:r w:rsidRPr="00C9265E">
        <w:rPr>
          <w:rFonts w:asciiTheme="minorHAnsi" w:hAnsiTheme="minorHAnsi" w:cstheme="minorHAnsi"/>
          <w:b/>
          <w:bCs/>
          <w:iCs/>
          <w:u w:val="single"/>
        </w:rPr>
        <w:t xml:space="preserve">Students with </w:t>
      </w:r>
      <w:r w:rsidR="00DF5ED5" w:rsidRPr="00C9265E">
        <w:rPr>
          <w:rFonts w:asciiTheme="minorHAnsi" w:hAnsiTheme="minorHAnsi" w:cstheme="minorHAnsi"/>
          <w:b/>
          <w:bCs/>
          <w:iCs/>
          <w:u w:val="single"/>
        </w:rPr>
        <w:t>Special Needs</w:t>
      </w:r>
      <w:r w:rsidRPr="00C9265E">
        <w:rPr>
          <w:rFonts w:asciiTheme="minorHAnsi" w:hAnsiTheme="minorHAnsi" w:cstheme="minorHAnsi"/>
          <w:b/>
          <w:bCs/>
        </w:rPr>
        <w:br/>
      </w:r>
    </w:p>
    <w:p w:rsidR="002E1748" w:rsidRPr="00C9265E" w:rsidRDefault="002E1748" w:rsidP="00DF5ED5">
      <w:pPr>
        <w:spacing w:after="0" w:line="240" w:lineRule="auto"/>
        <w:jc w:val="both"/>
        <w:rPr>
          <w:rFonts w:asciiTheme="minorHAnsi" w:hAnsiTheme="minorHAnsi" w:cstheme="minorHAnsi"/>
        </w:rPr>
      </w:pPr>
      <w:r w:rsidRPr="00C9265E">
        <w:rPr>
          <w:rFonts w:asciiTheme="minorHAnsi" w:hAnsiTheme="minorHAnsi" w:cstheme="minorHAnsi"/>
        </w:rPr>
        <w:t xml:space="preserve">We encourage students with </w:t>
      </w:r>
      <w:r w:rsidR="00DF5ED5" w:rsidRPr="00C9265E">
        <w:rPr>
          <w:rFonts w:asciiTheme="minorHAnsi" w:hAnsiTheme="minorHAnsi" w:cstheme="minorHAnsi"/>
        </w:rPr>
        <w:t>special needs</w:t>
      </w:r>
      <w:r w:rsidRPr="00C9265E">
        <w:rPr>
          <w:rFonts w:asciiTheme="minorHAnsi" w:hAnsiTheme="minorHAnsi" w:cstheme="minorHAnsi"/>
        </w:rPr>
        <w:t xml:space="preserve">, including “invisible” </w:t>
      </w:r>
      <w:r w:rsidR="00DF5ED5" w:rsidRPr="00C9265E">
        <w:rPr>
          <w:rFonts w:asciiTheme="minorHAnsi" w:hAnsiTheme="minorHAnsi" w:cstheme="minorHAnsi"/>
        </w:rPr>
        <w:t>special needs</w:t>
      </w:r>
      <w:r w:rsidRPr="00C9265E">
        <w:rPr>
          <w:rFonts w:asciiTheme="minorHAnsi" w:hAnsiTheme="minorHAnsi" w:cstheme="minorHAnsi"/>
        </w:rPr>
        <w:t xml:space="preserve"> such as chronic diseases, learning, and psychological</w:t>
      </w:r>
      <w:r w:rsidR="00DF5ED5" w:rsidRPr="00C9265E">
        <w:rPr>
          <w:rFonts w:asciiTheme="minorHAnsi" w:hAnsiTheme="minorHAnsi" w:cstheme="minorHAnsi"/>
        </w:rPr>
        <w:t xml:space="preserve"> and other medical</w:t>
      </w:r>
      <w:r w:rsidRPr="00C9265E">
        <w:rPr>
          <w:rFonts w:asciiTheme="minorHAnsi" w:hAnsiTheme="minorHAnsi" w:cstheme="minorHAnsi"/>
        </w:rPr>
        <w:t xml:space="preserve"> </w:t>
      </w:r>
      <w:r w:rsidR="00DF5ED5" w:rsidRPr="00C9265E">
        <w:rPr>
          <w:rFonts w:asciiTheme="minorHAnsi" w:hAnsiTheme="minorHAnsi" w:cstheme="minorHAnsi"/>
        </w:rPr>
        <w:t>conditions</w:t>
      </w:r>
      <w:r w:rsidRPr="00C9265E">
        <w:rPr>
          <w:rFonts w:asciiTheme="minorHAnsi" w:hAnsiTheme="minorHAnsi" w:cstheme="minorHAnsi"/>
        </w:rPr>
        <w:t xml:space="preserve">, to explain their needs and appropriate accommodations to me during </w:t>
      </w:r>
      <w:r w:rsidR="00DF5ED5" w:rsidRPr="00C9265E">
        <w:rPr>
          <w:rFonts w:asciiTheme="minorHAnsi" w:hAnsiTheme="minorHAnsi" w:cstheme="minorHAnsi"/>
        </w:rPr>
        <w:t>the instructor’s</w:t>
      </w:r>
      <w:r w:rsidRPr="00C9265E">
        <w:rPr>
          <w:rFonts w:asciiTheme="minorHAnsi" w:hAnsiTheme="minorHAnsi" w:cstheme="minorHAnsi"/>
        </w:rPr>
        <w:t xml:space="preserve"> office hour.  Please bring verification of your </w:t>
      </w:r>
      <w:r w:rsidR="00DF5ED5" w:rsidRPr="00C9265E">
        <w:rPr>
          <w:rFonts w:asciiTheme="minorHAnsi" w:hAnsiTheme="minorHAnsi" w:cstheme="minorHAnsi"/>
        </w:rPr>
        <w:t>status</w:t>
      </w:r>
      <w:r w:rsidRPr="00C9265E">
        <w:rPr>
          <w:rFonts w:asciiTheme="minorHAnsi" w:hAnsiTheme="minorHAnsi" w:cstheme="minorHAnsi"/>
        </w:rPr>
        <w:t xml:space="preserve"> for accommodating your needs. </w:t>
      </w:r>
    </w:p>
    <w:p w:rsidR="002E1748" w:rsidRPr="00C9265E" w:rsidRDefault="002E1748" w:rsidP="002E1748">
      <w:pPr>
        <w:spacing w:after="0" w:line="240" w:lineRule="auto"/>
        <w:rPr>
          <w:rFonts w:asciiTheme="minorHAnsi" w:eastAsia="Times New Roman" w:hAnsiTheme="minorHAnsi" w:cstheme="minorHAnsi"/>
          <w:b/>
          <w:bCs/>
        </w:rPr>
      </w:pPr>
    </w:p>
    <w:p w:rsidR="002E1748" w:rsidRPr="00C9265E" w:rsidRDefault="002E1748" w:rsidP="00DF5ED5">
      <w:pPr>
        <w:spacing w:after="0" w:line="240" w:lineRule="auto"/>
        <w:outlineLvl w:val="0"/>
        <w:rPr>
          <w:rFonts w:asciiTheme="minorHAnsi" w:eastAsia="Times New Roman" w:hAnsiTheme="minorHAnsi" w:cstheme="minorHAnsi"/>
          <w:b/>
          <w:bCs/>
        </w:rPr>
      </w:pPr>
      <w:r w:rsidRPr="00C9265E">
        <w:rPr>
          <w:rFonts w:asciiTheme="minorHAnsi" w:eastAsia="Times New Roman" w:hAnsiTheme="minorHAnsi" w:cstheme="minorHAnsi"/>
          <w:b/>
          <w:bCs/>
        </w:rPr>
        <w:t xml:space="preserve">University </w:t>
      </w:r>
      <w:r w:rsidR="00DF5ED5" w:rsidRPr="00C9265E">
        <w:rPr>
          <w:rFonts w:asciiTheme="minorHAnsi" w:eastAsia="Times New Roman" w:hAnsiTheme="minorHAnsi" w:cstheme="minorHAnsi"/>
          <w:b/>
          <w:bCs/>
        </w:rPr>
        <w:t>H</w:t>
      </w:r>
      <w:r w:rsidRPr="00C9265E">
        <w:rPr>
          <w:rFonts w:asciiTheme="minorHAnsi" w:eastAsia="Times New Roman" w:hAnsiTheme="minorHAnsi" w:cstheme="minorHAnsi"/>
          <w:b/>
          <w:bCs/>
        </w:rPr>
        <w:t xml:space="preserve">onor </w:t>
      </w:r>
      <w:r w:rsidR="00DF5ED5" w:rsidRPr="00C9265E">
        <w:rPr>
          <w:rFonts w:asciiTheme="minorHAnsi" w:eastAsia="Times New Roman" w:hAnsiTheme="minorHAnsi" w:cstheme="minorHAnsi"/>
          <w:b/>
          <w:bCs/>
        </w:rPr>
        <w:t>C</w:t>
      </w:r>
      <w:r w:rsidRPr="00C9265E">
        <w:rPr>
          <w:rFonts w:asciiTheme="minorHAnsi" w:eastAsia="Times New Roman" w:hAnsiTheme="minorHAnsi" w:cstheme="minorHAnsi"/>
          <w:b/>
          <w:bCs/>
        </w:rPr>
        <w:t>ode</w:t>
      </w:r>
    </w:p>
    <w:p w:rsidR="002E1748" w:rsidRPr="00C9265E" w:rsidRDefault="002E1748" w:rsidP="002E1748">
      <w:pPr>
        <w:spacing w:after="0" w:line="240" w:lineRule="auto"/>
        <w:outlineLvl w:val="0"/>
        <w:rPr>
          <w:rFonts w:asciiTheme="minorHAnsi" w:eastAsia="Batang" w:hAnsiTheme="minorHAnsi" w:cstheme="minorHAnsi"/>
          <w:b/>
          <w:bCs/>
          <w:u w:val="single"/>
          <w:lang w:eastAsia="ko-KR"/>
        </w:rPr>
      </w:pPr>
      <w:r w:rsidRPr="00C9265E">
        <w:rPr>
          <w:rFonts w:asciiTheme="minorHAnsi" w:eastAsia="Batang" w:hAnsiTheme="minorHAnsi" w:cstheme="minorHAnsi"/>
          <w:b/>
          <w:bCs/>
          <w:u w:val="single"/>
          <w:lang w:eastAsia="ko-KR"/>
        </w:rPr>
        <w:t>Academic Honesty:</w:t>
      </w:r>
    </w:p>
    <w:p w:rsidR="002E1748" w:rsidRPr="00C9265E" w:rsidRDefault="002E1748" w:rsidP="002E1748">
      <w:pPr>
        <w:spacing w:after="0" w:line="240" w:lineRule="auto"/>
        <w:rPr>
          <w:rFonts w:asciiTheme="minorHAnsi" w:eastAsia="Batang" w:hAnsiTheme="minorHAnsi" w:cstheme="minorHAnsi"/>
          <w:lang w:eastAsia="ko-KR"/>
        </w:rPr>
      </w:pPr>
      <w:r w:rsidRPr="00C9265E">
        <w:rPr>
          <w:rFonts w:asciiTheme="minorHAnsi" w:eastAsia="Batang" w:hAnsiTheme="minorHAnsi" w:cstheme="minorHAnsi"/>
          <w:lang w:eastAsia="ko-KR"/>
        </w:rPr>
        <w:t xml:space="preserve">You are expected to comply with the university honor code.  Please read it on Ritaj </w:t>
      </w:r>
    </w:p>
    <w:p w:rsidR="002E1748" w:rsidRPr="00C9265E" w:rsidRDefault="00127641" w:rsidP="002E1748">
      <w:pPr>
        <w:spacing w:after="0" w:line="240" w:lineRule="auto"/>
        <w:rPr>
          <w:rFonts w:asciiTheme="minorHAnsi" w:eastAsia="Batang" w:hAnsiTheme="minorHAnsi" w:cstheme="minorHAnsi"/>
          <w:lang w:eastAsia="ko-KR"/>
        </w:rPr>
      </w:pPr>
      <w:hyperlink r:id="rId10" w:history="1">
        <w:r w:rsidR="002E1748" w:rsidRPr="00C9265E">
          <w:rPr>
            <w:rFonts w:asciiTheme="minorHAnsi" w:eastAsia="Batang" w:hAnsiTheme="minorHAnsi" w:cstheme="minorHAnsi"/>
            <w:color w:val="0000FF" w:themeColor="hyperlink"/>
            <w:u w:val="single"/>
            <w:lang w:eastAsia="ko-KR"/>
          </w:rPr>
          <w:t>https://ritaj.birzeit.edu/university-laws/#</w:t>
        </w:r>
      </w:hyperlink>
      <w:r w:rsidR="002E1748" w:rsidRPr="00C9265E">
        <w:rPr>
          <w:rFonts w:asciiTheme="minorHAnsi" w:eastAsia="Batang" w:hAnsiTheme="minorHAnsi" w:cstheme="minorHAnsi"/>
          <w:lang w:eastAsia="ko-KR"/>
        </w:rPr>
        <w:t xml:space="preserve"> </w:t>
      </w:r>
    </w:p>
    <w:p w:rsidR="002E1748" w:rsidRPr="00C9265E" w:rsidRDefault="002E1748" w:rsidP="002E1748">
      <w:pPr>
        <w:spacing w:after="0" w:line="240" w:lineRule="auto"/>
        <w:rPr>
          <w:rFonts w:asciiTheme="minorHAnsi" w:eastAsia="SimSun" w:hAnsiTheme="minorHAnsi" w:cstheme="minorHAnsi"/>
          <w:b/>
          <w:bCs/>
        </w:rPr>
      </w:pPr>
    </w:p>
    <w:p w:rsidR="00344EA6" w:rsidRPr="00C9265E" w:rsidRDefault="00344EA6" w:rsidP="003A138E">
      <w:pPr>
        <w:spacing w:after="0" w:line="240" w:lineRule="auto"/>
        <w:rPr>
          <w:rFonts w:asciiTheme="minorHAnsi" w:hAnsiTheme="minorHAnsi" w:cstheme="minorHAnsi"/>
          <w:b/>
          <w:bCs/>
          <w:i/>
          <w:iCs/>
        </w:rPr>
      </w:pPr>
    </w:p>
    <w:p w:rsidR="00344EA6" w:rsidRPr="00C9265E" w:rsidRDefault="00DF5ED5" w:rsidP="00DF5ED5">
      <w:pPr>
        <w:spacing w:after="0" w:line="240" w:lineRule="auto"/>
        <w:jc w:val="center"/>
        <w:rPr>
          <w:rFonts w:asciiTheme="minorHAnsi" w:hAnsiTheme="minorHAnsi" w:cstheme="minorHAnsi"/>
          <w:b/>
          <w:bCs/>
          <w:i/>
          <w:iCs/>
        </w:rPr>
      </w:pPr>
      <w:r w:rsidRPr="00C9265E">
        <w:rPr>
          <w:rFonts w:asciiTheme="minorHAnsi" w:hAnsiTheme="minorHAnsi" w:cstheme="minorHAnsi"/>
          <w:b/>
          <w:bCs/>
          <w:i/>
          <w:iCs/>
        </w:rPr>
        <w:t>Good Luck</w:t>
      </w:r>
    </w:p>
    <w:sectPr w:rsidR="00344EA6" w:rsidRPr="00C9265E" w:rsidSect="00E23DD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641" w:rsidRDefault="00127641" w:rsidP="00F51779">
      <w:pPr>
        <w:spacing w:after="0" w:line="240" w:lineRule="auto"/>
      </w:pPr>
      <w:r>
        <w:separator/>
      </w:r>
    </w:p>
  </w:endnote>
  <w:endnote w:type="continuationSeparator" w:id="0">
    <w:p w:rsidR="00127641" w:rsidRDefault="00127641" w:rsidP="00F5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101093"/>
      <w:docPartObj>
        <w:docPartGallery w:val="Page Numbers (Bottom of Page)"/>
        <w:docPartUnique/>
      </w:docPartObj>
    </w:sdtPr>
    <w:sdtEndPr>
      <w:rPr>
        <w:rFonts w:asciiTheme="majorBidi" w:hAnsiTheme="majorBidi" w:cstheme="majorBidi"/>
        <w:noProof/>
        <w:sz w:val="18"/>
        <w:szCs w:val="18"/>
      </w:rPr>
    </w:sdtEndPr>
    <w:sdtContent>
      <w:p w:rsidR="002D0A7D" w:rsidRPr="00C9265E" w:rsidRDefault="00A42A4C" w:rsidP="00C9265E">
        <w:pPr>
          <w:pStyle w:val="Footer"/>
          <w:jc w:val="right"/>
          <w:rPr>
            <w:rFonts w:asciiTheme="majorBidi" w:hAnsiTheme="majorBidi" w:cstheme="majorBidi"/>
            <w:sz w:val="18"/>
            <w:szCs w:val="18"/>
          </w:rPr>
        </w:pPr>
        <w:r w:rsidRPr="00A42A4C">
          <w:rPr>
            <w:rFonts w:asciiTheme="majorBidi" w:hAnsiTheme="majorBidi" w:cstheme="majorBidi"/>
            <w:sz w:val="18"/>
            <w:szCs w:val="18"/>
          </w:rPr>
          <w:fldChar w:fldCharType="begin"/>
        </w:r>
        <w:r w:rsidRPr="00A42A4C">
          <w:rPr>
            <w:rFonts w:asciiTheme="majorBidi" w:hAnsiTheme="majorBidi" w:cstheme="majorBidi"/>
            <w:sz w:val="18"/>
            <w:szCs w:val="18"/>
          </w:rPr>
          <w:instrText xml:space="preserve"> PAGE   \* MERGEFORMAT </w:instrText>
        </w:r>
        <w:r w:rsidRPr="00A42A4C">
          <w:rPr>
            <w:rFonts w:asciiTheme="majorBidi" w:hAnsiTheme="majorBidi" w:cstheme="majorBidi"/>
            <w:sz w:val="18"/>
            <w:szCs w:val="18"/>
          </w:rPr>
          <w:fldChar w:fldCharType="separate"/>
        </w:r>
        <w:r w:rsidR="00C33BE2">
          <w:rPr>
            <w:rFonts w:asciiTheme="majorBidi" w:hAnsiTheme="majorBidi" w:cstheme="majorBidi"/>
            <w:noProof/>
            <w:sz w:val="18"/>
            <w:szCs w:val="18"/>
          </w:rPr>
          <w:t>4</w:t>
        </w:r>
        <w:r w:rsidRPr="00A42A4C">
          <w:rPr>
            <w:rFonts w:asciiTheme="majorBidi" w:hAnsiTheme="majorBidi" w:cstheme="majorBid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641" w:rsidRDefault="00127641" w:rsidP="00F51779">
      <w:pPr>
        <w:spacing w:after="0" w:line="240" w:lineRule="auto"/>
      </w:pPr>
      <w:r>
        <w:separator/>
      </w:r>
    </w:p>
  </w:footnote>
  <w:footnote w:type="continuationSeparator" w:id="0">
    <w:p w:rsidR="00127641" w:rsidRDefault="00127641" w:rsidP="00F51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433"/>
    <w:multiLevelType w:val="hybridMultilevel"/>
    <w:tmpl w:val="7E60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D1A8F"/>
    <w:multiLevelType w:val="hybridMultilevel"/>
    <w:tmpl w:val="D1F06BC2"/>
    <w:lvl w:ilvl="0" w:tplc="859424A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069F6"/>
    <w:multiLevelType w:val="hybridMultilevel"/>
    <w:tmpl w:val="582E4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337ED"/>
    <w:multiLevelType w:val="hybridMultilevel"/>
    <w:tmpl w:val="D524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25DFC"/>
    <w:multiLevelType w:val="hybridMultilevel"/>
    <w:tmpl w:val="1130B506"/>
    <w:lvl w:ilvl="0" w:tplc="F38E12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20E68"/>
    <w:multiLevelType w:val="hybridMultilevel"/>
    <w:tmpl w:val="A33A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D0718"/>
    <w:multiLevelType w:val="hybridMultilevel"/>
    <w:tmpl w:val="2952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E128A"/>
    <w:multiLevelType w:val="hybridMultilevel"/>
    <w:tmpl w:val="F888423C"/>
    <w:lvl w:ilvl="0" w:tplc="EEC215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67D5A"/>
    <w:multiLevelType w:val="hybridMultilevel"/>
    <w:tmpl w:val="5C14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A3DD2"/>
    <w:multiLevelType w:val="hybridMultilevel"/>
    <w:tmpl w:val="CF56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B5D19"/>
    <w:multiLevelType w:val="multilevel"/>
    <w:tmpl w:val="66EE3F1E"/>
    <w:lvl w:ilvl="0">
      <w:start w:val="1"/>
      <w:numFmt w:val="decimal"/>
      <w:lvlText w:val="%1-"/>
      <w:lvlJc w:val="left"/>
      <w:pPr>
        <w:ind w:left="720" w:hanging="360"/>
      </w:pPr>
      <w:rPr>
        <w:rFonts w:hint="default"/>
        <w:b/>
        <w:bCs/>
      </w:rPr>
    </w:lvl>
    <w:lvl w:ilvl="1">
      <w:start w:val="1"/>
      <w:numFmt w:val="upperLetter"/>
      <w:lvlText w:val="%2."/>
      <w:lvlJc w:val="left"/>
      <w:pPr>
        <w:ind w:left="1495" w:hanging="360"/>
      </w:pPr>
      <w:rPr>
        <w:rFonts w:hint="default"/>
        <w:b w:val="0"/>
        <w:bCs w:val="0"/>
      </w:rPr>
    </w:lvl>
    <w:lvl w:ilvl="2">
      <w:start w:val="1"/>
      <w:numFmt w:val="decimal"/>
      <w:lvlText w:val="%3."/>
      <w:lvlJc w:val="right"/>
      <w:pPr>
        <w:ind w:left="2160" w:hanging="180"/>
      </w:pPr>
      <w:rPr>
        <w:rFonts w:hint="default"/>
      </w:rPr>
    </w:lvl>
    <w:lvl w:ilvl="3">
      <w:start w:val="1"/>
      <w:numFmt w:val="arabicAbjad"/>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3CA5BAF"/>
    <w:multiLevelType w:val="hybridMultilevel"/>
    <w:tmpl w:val="79AA0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75519"/>
    <w:multiLevelType w:val="hybridMultilevel"/>
    <w:tmpl w:val="E100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5302B"/>
    <w:multiLevelType w:val="hybridMultilevel"/>
    <w:tmpl w:val="E5741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D45FA"/>
    <w:multiLevelType w:val="hybridMultilevel"/>
    <w:tmpl w:val="7B94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24ECB"/>
    <w:multiLevelType w:val="hybridMultilevel"/>
    <w:tmpl w:val="F44E0DA0"/>
    <w:lvl w:ilvl="0" w:tplc="3AD8FA9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490599"/>
    <w:multiLevelType w:val="hybridMultilevel"/>
    <w:tmpl w:val="745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A639A0"/>
    <w:multiLevelType w:val="hybridMultilevel"/>
    <w:tmpl w:val="FE12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7"/>
  </w:num>
  <w:num w:numId="4">
    <w:abstractNumId w:val="8"/>
  </w:num>
  <w:num w:numId="5">
    <w:abstractNumId w:val="0"/>
  </w:num>
  <w:num w:numId="6">
    <w:abstractNumId w:val="14"/>
  </w:num>
  <w:num w:numId="7">
    <w:abstractNumId w:val="5"/>
  </w:num>
  <w:num w:numId="8">
    <w:abstractNumId w:val="13"/>
  </w:num>
  <w:num w:numId="9">
    <w:abstractNumId w:val="3"/>
  </w:num>
  <w:num w:numId="10">
    <w:abstractNumId w:val="9"/>
  </w:num>
  <w:num w:numId="11">
    <w:abstractNumId w:val="7"/>
  </w:num>
  <w:num w:numId="12">
    <w:abstractNumId w:val="4"/>
  </w:num>
  <w:num w:numId="13">
    <w:abstractNumId w:val="12"/>
  </w:num>
  <w:num w:numId="14">
    <w:abstractNumId w:val="1"/>
  </w:num>
  <w:num w:numId="15">
    <w:abstractNumId w:val="16"/>
  </w:num>
  <w:num w:numId="16">
    <w:abstractNumId w:val="10"/>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25"/>
    <w:rsid w:val="00014212"/>
    <w:rsid w:val="000411BE"/>
    <w:rsid w:val="00043E87"/>
    <w:rsid w:val="00077B18"/>
    <w:rsid w:val="00081E5E"/>
    <w:rsid w:val="000858C2"/>
    <w:rsid w:val="00087B3F"/>
    <w:rsid w:val="00093CB7"/>
    <w:rsid w:val="000A57DA"/>
    <w:rsid w:val="000C2E8F"/>
    <w:rsid w:val="000D3857"/>
    <w:rsid w:val="000E36CF"/>
    <w:rsid w:val="000E5031"/>
    <w:rsid w:val="000F0FD4"/>
    <w:rsid w:val="001137DF"/>
    <w:rsid w:val="001234B4"/>
    <w:rsid w:val="00127641"/>
    <w:rsid w:val="00142B68"/>
    <w:rsid w:val="00144A3F"/>
    <w:rsid w:val="00155B9F"/>
    <w:rsid w:val="00156767"/>
    <w:rsid w:val="0015683A"/>
    <w:rsid w:val="001654E9"/>
    <w:rsid w:val="00171A49"/>
    <w:rsid w:val="001755D4"/>
    <w:rsid w:val="0017743F"/>
    <w:rsid w:val="00177A09"/>
    <w:rsid w:val="00194AA8"/>
    <w:rsid w:val="001A72A0"/>
    <w:rsid w:val="001C214F"/>
    <w:rsid w:val="001C537F"/>
    <w:rsid w:val="001E3FE6"/>
    <w:rsid w:val="001F3133"/>
    <w:rsid w:val="001F77BB"/>
    <w:rsid w:val="00210EED"/>
    <w:rsid w:val="00211EDA"/>
    <w:rsid w:val="00240F8C"/>
    <w:rsid w:val="0027764D"/>
    <w:rsid w:val="0029457C"/>
    <w:rsid w:val="00294C19"/>
    <w:rsid w:val="002953AE"/>
    <w:rsid w:val="002A3AEF"/>
    <w:rsid w:val="002B45B0"/>
    <w:rsid w:val="002D0A7D"/>
    <w:rsid w:val="002D51D4"/>
    <w:rsid w:val="002E1748"/>
    <w:rsid w:val="00300D63"/>
    <w:rsid w:val="003049CF"/>
    <w:rsid w:val="003056E8"/>
    <w:rsid w:val="00324E8E"/>
    <w:rsid w:val="0032648D"/>
    <w:rsid w:val="00327695"/>
    <w:rsid w:val="003343D2"/>
    <w:rsid w:val="0033572C"/>
    <w:rsid w:val="00344EA6"/>
    <w:rsid w:val="00361FA3"/>
    <w:rsid w:val="0038531B"/>
    <w:rsid w:val="00394178"/>
    <w:rsid w:val="003A138E"/>
    <w:rsid w:val="003A583E"/>
    <w:rsid w:val="003C125B"/>
    <w:rsid w:val="003C653F"/>
    <w:rsid w:val="003C7E64"/>
    <w:rsid w:val="003D3BE1"/>
    <w:rsid w:val="003D639E"/>
    <w:rsid w:val="003D7ECB"/>
    <w:rsid w:val="003F5AC8"/>
    <w:rsid w:val="0040470B"/>
    <w:rsid w:val="00412287"/>
    <w:rsid w:val="004335CA"/>
    <w:rsid w:val="004458FD"/>
    <w:rsid w:val="00470B90"/>
    <w:rsid w:val="00480303"/>
    <w:rsid w:val="004A7F4F"/>
    <w:rsid w:val="004C79CB"/>
    <w:rsid w:val="004F2C41"/>
    <w:rsid w:val="004F43A2"/>
    <w:rsid w:val="00520B56"/>
    <w:rsid w:val="00560530"/>
    <w:rsid w:val="00565BFD"/>
    <w:rsid w:val="00572BFE"/>
    <w:rsid w:val="00575077"/>
    <w:rsid w:val="005758CF"/>
    <w:rsid w:val="00580F19"/>
    <w:rsid w:val="005A6AD6"/>
    <w:rsid w:val="005A7AC6"/>
    <w:rsid w:val="005B032A"/>
    <w:rsid w:val="005B0745"/>
    <w:rsid w:val="005C6A68"/>
    <w:rsid w:val="005D1FE9"/>
    <w:rsid w:val="005E13E1"/>
    <w:rsid w:val="00603143"/>
    <w:rsid w:val="00616A47"/>
    <w:rsid w:val="00626946"/>
    <w:rsid w:val="00666BCB"/>
    <w:rsid w:val="0066733C"/>
    <w:rsid w:val="0067130B"/>
    <w:rsid w:val="00672270"/>
    <w:rsid w:val="0069656E"/>
    <w:rsid w:val="006B0D5B"/>
    <w:rsid w:val="006B48D2"/>
    <w:rsid w:val="006F1176"/>
    <w:rsid w:val="006F71C3"/>
    <w:rsid w:val="007044CD"/>
    <w:rsid w:val="0071431F"/>
    <w:rsid w:val="0072026C"/>
    <w:rsid w:val="0072332F"/>
    <w:rsid w:val="007330F3"/>
    <w:rsid w:val="00741DEE"/>
    <w:rsid w:val="0075432A"/>
    <w:rsid w:val="007566CF"/>
    <w:rsid w:val="00756BE5"/>
    <w:rsid w:val="00757010"/>
    <w:rsid w:val="00770905"/>
    <w:rsid w:val="007710D9"/>
    <w:rsid w:val="00772EEF"/>
    <w:rsid w:val="00781A71"/>
    <w:rsid w:val="007917A8"/>
    <w:rsid w:val="0079335A"/>
    <w:rsid w:val="00797A70"/>
    <w:rsid w:val="007A4460"/>
    <w:rsid w:val="007B1678"/>
    <w:rsid w:val="007B587F"/>
    <w:rsid w:val="007C3D4A"/>
    <w:rsid w:val="007C51F1"/>
    <w:rsid w:val="007C54B6"/>
    <w:rsid w:val="007C7310"/>
    <w:rsid w:val="007F1913"/>
    <w:rsid w:val="00807072"/>
    <w:rsid w:val="0081554C"/>
    <w:rsid w:val="008205FD"/>
    <w:rsid w:val="00820708"/>
    <w:rsid w:val="00824D26"/>
    <w:rsid w:val="00847D3D"/>
    <w:rsid w:val="00850F57"/>
    <w:rsid w:val="0085696F"/>
    <w:rsid w:val="00864DAE"/>
    <w:rsid w:val="0086692B"/>
    <w:rsid w:val="00870CC9"/>
    <w:rsid w:val="00874E6D"/>
    <w:rsid w:val="00885DC8"/>
    <w:rsid w:val="008A2DE7"/>
    <w:rsid w:val="008B1886"/>
    <w:rsid w:val="008B43E5"/>
    <w:rsid w:val="00916DBA"/>
    <w:rsid w:val="00921DDA"/>
    <w:rsid w:val="00923BE9"/>
    <w:rsid w:val="009271B8"/>
    <w:rsid w:val="009362F9"/>
    <w:rsid w:val="00945325"/>
    <w:rsid w:val="00946FE7"/>
    <w:rsid w:val="00953CB8"/>
    <w:rsid w:val="00955ED5"/>
    <w:rsid w:val="0096421C"/>
    <w:rsid w:val="009644D4"/>
    <w:rsid w:val="00964838"/>
    <w:rsid w:val="00967B3E"/>
    <w:rsid w:val="00983977"/>
    <w:rsid w:val="00987143"/>
    <w:rsid w:val="00996E02"/>
    <w:rsid w:val="009A15C2"/>
    <w:rsid w:val="009B27C6"/>
    <w:rsid w:val="009D79BB"/>
    <w:rsid w:val="009D7B72"/>
    <w:rsid w:val="009E750C"/>
    <w:rsid w:val="009F1358"/>
    <w:rsid w:val="009F14D7"/>
    <w:rsid w:val="009F1740"/>
    <w:rsid w:val="009F1F97"/>
    <w:rsid w:val="00A05B51"/>
    <w:rsid w:val="00A07953"/>
    <w:rsid w:val="00A15634"/>
    <w:rsid w:val="00A1682A"/>
    <w:rsid w:val="00A34F7D"/>
    <w:rsid w:val="00A42A4C"/>
    <w:rsid w:val="00A55603"/>
    <w:rsid w:val="00A62C4C"/>
    <w:rsid w:val="00A65329"/>
    <w:rsid w:val="00AA2503"/>
    <w:rsid w:val="00AA5D80"/>
    <w:rsid w:val="00AB2280"/>
    <w:rsid w:val="00AB3E95"/>
    <w:rsid w:val="00AD0154"/>
    <w:rsid w:val="00AD05F6"/>
    <w:rsid w:val="00AE239A"/>
    <w:rsid w:val="00AF0547"/>
    <w:rsid w:val="00AF5E45"/>
    <w:rsid w:val="00B46D5E"/>
    <w:rsid w:val="00B5314B"/>
    <w:rsid w:val="00B71C55"/>
    <w:rsid w:val="00B851F1"/>
    <w:rsid w:val="00B85B20"/>
    <w:rsid w:val="00B9482B"/>
    <w:rsid w:val="00BC55C8"/>
    <w:rsid w:val="00BD726E"/>
    <w:rsid w:val="00BE4E1A"/>
    <w:rsid w:val="00BF7152"/>
    <w:rsid w:val="00C17E8F"/>
    <w:rsid w:val="00C20086"/>
    <w:rsid w:val="00C25B72"/>
    <w:rsid w:val="00C33BE2"/>
    <w:rsid w:val="00C42423"/>
    <w:rsid w:val="00C449B0"/>
    <w:rsid w:val="00C50965"/>
    <w:rsid w:val="00C57D64"/>
    <w:rsid w:val="00C63CD3"/>
    <w:rsid w:val="00C765EB"/>
    <w:rsid w:val="00C8216D"/>
    <w:rsid w:val="00C9265E"/>
    <w:rsid w:val="00C93D7E"/>
    <w:rsid w:val="00C977CA"/>
    <w:rsid w:val="00CA4E93"/>
    <w:rsid w:val="00CA56A7"/>
    <w:rsid w:val="00CA6690"/>
    <w:rsid w:val="00CB3439"/>
    <w:rsid w:val="00CC4A4C"/>
    <w:rsid w:val="00CC621A"/>
    <w:rsid w:val="00CD3480"/>
    <w:rsid w:val="00CD68A2"/>
    <w:rsid w:val="00CF640A"/>
    <w:rsid w:val="00D56F78"/>
    <w:rsid w:val="00D57A7A"/>
    <w:rsid w:val="00D60E1B"/>
    <w:rsid w:val="00D7752D"/>
    <w:rsid w:val="00D80D4A"/>
    <w:rsid w:val="00D80FE6"/>
    <w:rsid w:val="00D81B85"/>
    <w:rsid w:val="00D83628"/>
    <w:rsid w:val="00D92583"/>
    <w:rsid w:val="00D96772"/>
    <w:rsid w:val="00D97266"/>
    <w:rsid w:val="00DA3068"/>
    <w:rsid w:val="00DA3BFA"/>
    <w:rsid w:val="00DC034C"/>
    <w:rsid w:val="00DC2088"/>
    <w:rsid w:val="00DD1EB5"/>
    <w:rsid w:val="00DE661D"/>
    <w:rsid w:val="00DF1FC4"/>
    <w:rsid w:val="00DF5ED5"/>
    <w:rsid w:val="00E02F88"/>
    <w:rsid w:val="00E23DD3"/>
    <w:rsid w:val="00E24C51"/>
    <w:rsid w:val="00E25ADE"/>
    <w:rsid w:val="00E45A79"/>
    <w:rsid w:val="00E522D2"/>
    <w:rsid w:val="00E66BB1"/>
    <w:rsid w:val="00E76D60"/>
    <w:rsid w:val="00E80134"/>
    <w:rsid w:val="00E93046"/>
    <w:rsid w:val="00E95041"/>
    <w:rsid w:val="00E963D8"/>
    <w:rsid w:val="00EA4969"/>
    <w:rsid w:val="00EB041C"/>
    <w:rsid w:val="00EB1D6C"/>
    <w:rsid w:val="00EB60DC"/>
    <w:rsid w:val="00EE50BB"/>
    <w:rsid w:val="00F270E1"/>
    <w:rsid w:val="00F31C47"/>
    <w:rsid w:val="00F51779"/>
    <w:rsid w:val="00F51FBC"/>
    <w:rsid w:val="00F55274"/>
    <w:rsid w:val="00F62C4B"/>
    <w:rsid w:val="00F90496"/>
    <w:rsid w:val="00F91FDA"/>
    <w:rsid w:val="00F94868"/>
    <w:rsid w:val="00FA49A3"/>
    <w:rsid w:val="00FA4DAD"/>
    <w:rsid w:val="00FA783E"/>
    <w:rsid w:val="00FB6F93"/>
    <w:rsid w:val="00FD5BF8"/>
    <w:rsid w:val="00FD67BA"/>
    <w:rsid w:val="00FE14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77D00"/>
  <w15:docId w15:val="{5E6B438C-C870-49BA-8491-3EE9A882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Theme="minorHAnsi" w:hAnsi="Cambria Math"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708"/>
    <w:pPr>
      <w:ind w:left="720"/>
      <w:contextualSpacing/>
    </w:pPr>
  </w:style>
  <w:style w:type="character" w:styleId="Hyperlink">
    <w:name w:val="Hyperlink"/>
    <w:basedOn w:val="DefaultParagraphFont"/>
    <w:uiPriority w:val="99"/>
    <w:unhideWhenUsed/>
    <w:rsid w:val="00946FE7"/>
    <w:rPr>
      <w:color w:val="0000FF" w:themeColor="hyperlink"/>
      <w:u w:val="single"/>
    </w:rPr>
  </w:style>
  <w:style w:type="table" w:styleId="MediumShading2-Accent2">
    <w:name w:val="Medium Shading 2 Accent 2"/>
    <w:basedOn w:val="TableNormal"/>
    <w:uiPriority w:val="64"/>
    <w:rsid w:val="00955ED5"/>
    <w:pPr>
      <w:spacing w:after="0" w:line="240" w:lineRule="auto"/>
    </w:pPr>
    <w:rPr>
      <w:rFonts w:asciiTheme="minorHAnsi" w:hAnsiTheme="minorHAnsi"/>
      <w: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F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779"/>
  </w:style>
  <w:style w:type="paragraph" w:styleId="Footer">
    <w:name w:val="footer"/>
    <w:basedOn w:val="Normal"/>
    <w:link w:val="FooterChar"/>
    <w:uiPriority w:val="99"/>
    <w:unhideWhenUsed/>
    <w:rsid w:val="00F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779"/>
  </w:style>
  <w:style w:type="paragraph" w:styleId="BalloonText">
    <w:name w:val="Balloon Text"/>
    <w:basedOn w:val="Normal"/>
    <w:link w:val="BalloonTextChar"/>
    <w:uiPriority w:val="99"/>
    <w:semiHidden/>
    <w:unhideWhenUsed/>
    <w:rsid w:val="007C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1F1"/>
    <w:rPr>
      <w:rFonts w:ascii="Tahoma" w:hAnsi="Tahoma" w:cs="Tahoma"/>
      <w:sz w:val="16"/>
      <w:szCs w:val="16"/>
    </w:rPr>
  </w:style>
  <w:style w:type="table" w:styleId="TableGrid">
    <w:name w:val="Table Grid"/>
    <w:basedOn w:val="TableNormal"/>
    <w:uiPriority w:val="59"/>
    <w:rsid w:val="00C93D7E"/>
    <w:pPr>
      <w:spacing w:after="0" w:line="240" w:lineRule="auto"/>
    </w:pPr>
    <w:rPr>
      <w:rFonts w:asciiTheme="minorHAnsi" w:hAnsiTheme="minorHAnsi"/>
      <w: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0A57D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0A57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33581">
      <w:bodyDiv w:val="1"/>
      <w:marLeft w:val="0"/>
      <w:marRight w:val="0"/>
      <w:marTop w:val="0"/>
      <w:marBottom w:val="0"/>
      <w:divBdr>
        <w:top w:val="none" w:sz="0" w:space="0" w:color="auto"/>
        <w:left w:val="none" w:sz="0" w:space="0" w:color="auto"/>
        <w:bottom w:val="none" w:sz="0" w:space="0" w:color="auto"/>
        <w:right w:val="none" w:sz="0" w:space="0" w:color="auto"/>
      </w:divBdr>
    </w:div>
    <w:div w:id="1051733942">
      <w:bodyDiv w:val="1"/>
      <w:marLeft w:val="0"/>
      <w:marRight w:val="0"/>
      <w:marTop w:val="0"/>
      <w:marBottom w:val="0"/>
      <w:divBdr>
        <w:top w:val="none" w:sz="0" w:space="0" w:color="auto"/>
        <w:left w:val="none" w:sz="0" w:space="0" w:color="auto"/>
        <w:bottom w:val="none" w:sz="0" w:space="0" w:color="auto"/>
        <w:right w:val="none" w:sz="0" w:space="0" w:color="auto"/>
      </w:divBdr>
    </w:div>
    <w:div w:id="1309214438">
      <w:bodyDiv w:val="1"/>
      <w:marLeft w:val="0"/>
      <w:marRight w:val="0"/>
      <w:marTop w:val="0"/>
      <w:marBottom w:val="0"/>
      <w:divBdr>
        <w:top w:val="none" w:sz="0" w:space="0" w:color="auto"/>
        <w:left w:val="none" w:sz="0" w:space="0" w:color="auto"/>
        <w:bottom w:val="none" w:sz="0" w:space="0" w:color="auto"/>
        <w:right w:val="none" w:sz="0" w:space="0" w:color="auto"/>
      </w:divBdr>
    </w:div>
    <w:div w:id="20706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itaj.birzeit.edu/university-laws/" TargetMode="External"/><Relationship Id="rId4" Type="http://schemas.openxmlformats.org/officeDocument/2006/relationships/settings" Target="settings.xml"/><Relationship Id="rId9" Type="http://schemas.openxmlformats.org/officeDocument/2006/relationships/hyperlink" Target="https://ritaj.birzeit.edu/university-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1B315-6D99-4B2D-BF63-3E831D53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Mahmoud Siaj</cp:lastModifiedBy>
  <cp:revision>6</cp:revision>
  <cp:lastPrinted>2018-09-16T10:17:00Z</cp:lastPrinted>
  <dcterms:created xsi:type="dcterms:W3CDTF">2020-06-03T10:49:00Z</dcterms:created>
  <dcterms:modified xsi:type="dcterms:W3CDTF">2020-10-06T21:43:00Z</dcterms:modified>
</cp:coreProperties>
</file>