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DD21" w14:textId="77777777" w:rsidR="0096509B" w:rsidRPr="00F7674E" w:rsidRDefault="0096509B" w:rsidP="008C5448">
      <w:pPr>
        <w:spacing w:after="0" w:line="240" w:lineRule="auto"/>
        <w:jc w:val="center"/>
        <w:rPr>
          <w:rFonts w:cs="Times New Roman"/>
          <w:b/>
          <w:bCs/>
          <w:sz w:val="12"/>
          <w:szCs w:val="12"/>
        </w:rPr>
      </w:pPr>
      <w:r w:rsidRPr="00F7674E">
        <w:rPr>
          <w:rFonts w:cs="Times New Roman"/>
          <w:b/>
          <w:bCs/>
          <w:sz w:val="12"/>
          <w:szCs w:val="12"/>
        </w:rPr>
        <w:t>BIRZEIT UNIVERSITY</w:t>
      </w:r>
    </w:p>
    <w:p w14:paraId="02831DF9" w14:textId="77777777" w:rsidR="0096509B" w:rsidRPr="00F7674E" w:rsidRDefault="0096509B" w:rsidP="008C5448">
      <w:pPr>
        <w:spacing w:after="0" w:line="240" w:lineRule="auto"/>
        <w:jc w:val="center"/>
        <w:rPr>
          <w:rFonts w:cs="Times New Roman"/>
          <w:b/>
          <w:bCs/>
          <w:sz w:val="12"/>
          <w:szCs w:val="12"/>
        </w:rPr>
      </w:pPr>
      <w:r w:rsidRPr="00F7674E">
        <w:rPr>
          <w:rFonts w:cs="Times New Roman"/>
          <w:b/>
          <w:bCs/>
          <w:sz w:val="12"/>
          <w:szCs w:val="12"/>
        </w:rPr>
        <w:t>FACULTY OF NURSING</w:t>
      </w:r>
      <w:r w:rsidR="00B05FD5" w:rsidRPr="00F7674E">
        <w:rPr>
          <w:rFonts w:cs="Times New Roman"/>
          <w:b/>
          <w:bCs/>
          <w:sz w:val="12"/>
          <w:szCs w:val="12"/>
        </w:rPr>
        <w:t xml:space="preserve">, PHARMACY, </w:t>
      </w:r>
      <w:proofErr w:type="gramStart"/>
      <w:r w:rsidR="00B05FD5" w:rsidRPr="00F7674E">
        <w:rPr>
          <w:rFonts w:cs="Times New Roman"/>
          <w:b/>
          <w:bCs/>
          <w:sz w:val="12"/>
          <w:szCs w:val="12"/>
        </w:rPr>
        <w:t xml:space="preserve">AND </w:t>
      </w:r>
      <w:r w:rsidRPr="00F7674E">
        <w:rPr>
          <w:rFonts w:cs="Times New Roman"/>
          <w:b/>
          <w:bCs/>
          <w:sz w:val="12"/>
          <w:szCs w:val="12"/>
        </w:rPr>
        <w:t xml:space="preserve"> HEALTH</w:t>
      </w:r>
      <w:proofErr w:type="gramEnd"/>
      <w:r w:rsidRPr="00F7674E">
        <w:rPr>
          <w:rFonts w:cs="Times New Roman"/>
          <w:b/>
          <w:bCs/>
          <w:sz w:val="12"/>
          <w:szCs w:val="12"/>
        </w:rPr>
        <w:t xml:space="preserve"> PROFESSIONS</w:t>
      </w:r>
    </w:p>
    <w:p w14:paraId="7B218AFB" w14:textId="77777777" w:rsidR="0096509B" w:rsidRPr="00F7674E" w:rsidRDefault="00B05FD5" w:rsidP="008C5448">
      <w:pPr>
        <w:spacing w:after="0" w:line="240" w:lineRule="auto"/>
        <w:jc w:val="center"/>
        <w:rPr>
          <w:rFonts w:cs="Times New Roman"/>
          <w:b/>
          <w:bCs/>
          <w:sz w:val="12"/>
          <w:szCs w:val="12"/>
        </w:rPr>
      </w:pPr>
      <w:r w:rsidRPr="00F7674E">
        <w:rPr>
          <w:rFonts w:cs="Times New Roman"/>
          <w:b/>
          <w:bCs/>
          <w:sz w:val="12"/>
          <w:szCs w:val="12"/>
        </w:rPr>
        <w:t xml:space="preserve">DEPARTMENT OF </w:t>
      </w:r>
      <w:r w:rsidR="0096509B" w:rsidRPr="00F7674E">
        <w:rPr>
          <w:rFonts w:cs="Times New Roman"/>
          <w:b/>
          <w:bCs/>
          <w:sz w:val="12"/>
          <w:szCs w:val="12"/>
        </w:rPr>
        <w:t xml:space="preserve">NUTRITION AND DIETETICS </w:t>
      </w:r>
    </w:p>
    <w:p w14:paraId="50DDC1DC" w14:textId="77777777" w:rsidR="0096509B" w:rsidRPr="00F7674E" w:rsidRDefault="0096509B" w:rsidP="008C5448">
      <w:pPr>
        <w:spacing w:after="0" w:line="240" w:lineRule="auto"/>
        <w:jc w:val="center"/>
        <w:rPr>
          <w:rFonts w:cs="Times New Roman"/>
          <w:b/>
          <w:bCs/>
          <w:sz w:val="12"/>
          <w:szCs w:val="12"/>
        </w:rPr>
      </w:pPr>
      <w:r w:rsidRPr="00F7674E">
        <w:rPr>
          <w:rFonts w:cs="Times New Roman"/>
          <w:b/>
          <w:bCs/>
          <w:sz w:val="12"/>
          <w:szCs w:val="12"/>
        </w:rPr>
        <w:t>NUTD 233: PRINCIPLES OF FOOD PREPARATION</w:t>
      </w:r>
    </w:p>
    <w:p w14:paraId="6662FD72" w14:textId="77777777" w:rsidR="0096509B" w:rsidRPr="00F7674E" w:rsidRDefault="00B05FD5" w:rsidP="000442F3">
      <w:pPr>
        <w:spacing w:after="0" w:line="240" w:lineRule="auto"/>
        <w:jc w:val="center"/>
        <w:rPr>
          <w:b/>
          <w:bCs/>
          <w:sz w:val="12"/>
          <w:szCs w:val="12"/>
        </w:rPr>
      </w:pPr>
      <w:r w:rsidRPr="00F7674E">
        <w:rPr>
          <w:b/>
          <w:bCs/>
          <w:sz w:val="12"/>
          <w:szCs w:val="12"/>
        </w:rPr>
        <w:t>1</w:t>
      </w:r>
      <w:r w:rsidRPr="00F7674E">
        <w:rPr>
          <w:b/>
          <w:bCs/>
          <w:sz w:val="12"/>
          <w:szCs w:val="12"/>
          <w:vertAlign w:val="superscript"/>
        </w:rPr>
        <w:t>st</w:t>
      </w:r>
      <w:r w:rsidR="00B3777D">
        <w:rPr>
          <w:b/>
          <w:bCs/>
          <w:sz w:val="12"/>
          <w:szCs w:val="12"/>
        </w:rPr>
        <w:t xml:space="preserve"> Semester 2021</w:t>
      </w:r>
      <w:r w:rsidR="0096509B" w:rsidRPr="00F7674E">
        <w:rPr>
          <w:b/>
          <w:bCs/>
          <w:sz w:val="12"/>
          <w:szCs w:val="12"/>
        </w:rPr>
        <w:t>/</w:t>
      </w:r>
      <w:r w:rsidR="00B3777D">
        <w:rPr>
          <w:b/>
          <w:bCs/>
          <w:sz w:val="12"/>
          <w:szCs w:val="12"/>
        </w:rPr>
        <w:t>2022</w:t>
      </w:r>
    </w:p>
    <w:p w14:paraId="7EA1E729" w14:textId="77777777" w:rsidR="00B05FD5" w:rsidRPr="00F7674E" w:rsidRDefault="00B05FD5" w:rsidP="00B05FD5">
      <w:pPr>
        <w:spacing w:after="0" w:line="240" w:lineRule="auto"/>
        <w:jc w:val="center"/>
        <w:rPr>
          <w:b/>
          <w:bCs/>
          <w:sz w:val="12"/>
          <w:szCs w:val="12"/>
        </w:rPr>
      </w:pPr>
      <w:r w:rsidRPr="00F7674E">
        <w:rPr>
          <w:rFonts w:cs="Times New Roman"/>
          <w:b/>
          <w:bCs/>
          <w:sz w:val="12"/>
          <w:szCs w:val="12"/>
        </w:rPr>
        <w:t>COURSE OUTLINE</w:t>
      </w:r>
    </w:p>
    <w:p w14:paraId="242E0D8D" w14:textId="77777777" w:rsidR="00B05FD5" w:rsidRPr="00F7674E" w:rsidRDefault="00B05FD5" w:rsidP="008C5448">
      <w:pPr>
        <w:spacing w:after="0" w:line="240" w:lineRule="auto"/>
        <w:jc w:val="center"/>
        <w:rPr>
          <w:b/>
          <w:bCs/>
          <w:sz w:val="12"/>
          <w:szCs w:val="12"/>
        </w:rPr>
      </w:pPr>
    </w:p>
    <w:p w14:paraId="15CAA53B" w14:textId="77777777" w:rsidR="0096509B" w:rsidRPr="009A7202" w:rsidRDefault="0096509B" w:rsidP="008C5448">
      <w:pPr>
        <w:spacing w:after="0" w:line="240" w:lineRule="auto"/>
        <w:rPr>
          <w:sz w:val="21"/>
          <w:szCs w:val="21"/>
        </w:rPr>
      </w:pPr>
      <w:r w:rsidRPr="009A7202">
        <w:rPr>
          <w:b/>
          <w:bCs/>
          <w:sz w:val="21"/>
          <w:szCs w:val="21"/>
          <w:u w:val="single"/>
        </w:rPr>
        <w:t>Instructor:</w:t>
      </w:r>
      <w:r w:rsidRPr="009A7202">
        <w:rPr>
          <w:sz w:val="21"/>
          <w:szCs w:val="21"/>
        </w:rPr>
        <w:t xml:space="preserve"> </w:t>
      </w:r>
      <w:proofErr w:type="spellStart"/>
      <w:r w:rsidRPr="009A7202">
        <w:rPr>
          <w:sz w:val="21"/>
          <w:szCs w:val="21"/>
        </w:rPr>
        <w:t>Afaf</w:t>
      </w:r>
      <w:proofErr w:type="spellEnd"/>
      <w:r w:rsidRPr="009A7202">
        <w:rPr>
          <w:sz w:val="21"/>
          <w:szCs w:val="21"/>
        </w:rPr>
        <w:t xml:space="preserve"> </w:t>
      </w:r>
      <w:proofErr w:type="spellStart"/>
      <w:r w:rsidRPr="009A7202">
        <w:rPr>
          <w:sz w:val="21"/>
          <w:szCs w:val="21"/>
        </w:rPr>
        <w:t>Jaqaman</w:t>
      </w:r>
      <w:proofErr w:type="spellEnd"/>
    </w:p>
    <w:p w14:paraId="1A317518" w14:textId="77777777" w:rsidR="007D162A" w:rsidRPr="009A7202" w:rsidRDefault="007D162A" w:rsidP="008C5448">
      <w:pPr>
        <w:spacing w:after="0" w:line="240" w:lineRule="auto"/>
        <w:rPr>
          <w:sz w:val="21"/>
          <w:szCs w:val="21"/>
        </w:rPr>
      </w:pPr>
    </w:p>
    <w:p w14:paraId="7665D715" w14:textId="77777777" w:rsidR="0096509B" w:rsidRPr="009A7202" w:rsidRDefault="0096509B" w:rsidP="00AB570D">
      <w:pPr>
        <w:spacing w:line="240" w:lineRule="auto"/>
        <w:rPr>
          <w:sz w:val="21"/>
          <w:szCs w:val="21"/>
        </w:rPr>
      </w:pPr>
      <w:r w:rsidRPr="009A7202">
        <w:rPr>
          <w:b/>
          <w:bCs/>
          <w:sz w:val="21"/>
          <w:szCs w:val="21"/>
          <w:u w:val="single"/>
        </w:rPr>
        <w:t>Textbook:</w:t>
      </w:r>
      <w:r w:rsidRPr="009A7202">
        <w:rPr>
          <w:sz w:val="21"/>
          <w:szCs w:val="21"/>
        </w:rPr>
        <w:t xml:space="preserve"> Introductory </w:t>
      </w:r>
      <w:r w:rsidR="00AB570D" w:rsidRPr="009A7202">
        <w:rPr>
          <w:sz w:val="21"/>
          <w:szCs w:val="21"/>
        </w:rPr>
        <w:t>F</w:t>
      </w:r>
      <w:r w:rsidRPr="009A7202">
        <w:rPr>
          <w:sz w:val="21"/>
          <w:szCs w:val="21"/>
        </w:rPr>
        <w:t xml:space="preserve">oods, </w:t>
      </w:r>
      <w:r w:rsidRPr="009A7202">
        <w:rPr>
          <w:rFonts w:eastAsia="Times New Roman"/>
          <w:color w:val="000000"/>
          <w:sz w:val="21"/>
          <w:szCs w:val="21"/>
        </w:rPr>
        <w:t xml:space="preserve">Marion </w:t>
      </w:r>
      <w:proofErr w:type="spellStart"/>
      <w:r w:rsidRPr="009A7202">
        <w:rPr>
          <w:rFonts w:eastAsia="Times New Roman"/>
          <w:color w:val="000000"/>
          <w:sz w:val="21"/>
          <w:szCs w:val="21"/>
        </w:rPr>
        <w:t>Bennion</w:t>
      </w:r>
      <w:proofErr w:type="spellEnd"/>
      <w:r w:rsidRPr="009A7202">
        <w:rPr>
          <w:rFonts w:eastAsia="Times New Roman"/>
          <w:color w:val="000000"/>
          <w:sz w:val="21"/>
          <w:szCs w:val="21"/>
        </w:rPr>
        <w:t xml:space="preserve">, Barbara </w:t>
      </w:r>
      <w:proofErr w:type="spellStart"/>
      <w:r w:rsidRPr="009A7202">
        <w:rPr>
          <w:rFonts w:eastAsia="Times New Roman"/>
          <w:color w:val="000000"/>
          <w:sz w:val="21"/>
          <w:szCs w:val="21"/>
        </w:rPr>
        <w:t>Scheule</w:t>
      </w:r>
      <w:proofErr w:type="spellEnd"/>
      <w:r w:rsidRPr="009A7202">
        <w:rPr>
          <w:rFonts w:eastAsia="Times New Roman"/>
          <w:color w:val="000000"/>
          <w:sz w:val="21"/>
          <w:szCs w:val="21"/>
        </w:rPr>
        <w:t xml:space="preserve">, </w:t>
      </w:r>
      <w:r w:rsidR="00AB570D" w:rsidRPr="009A7202">
        <w:rPr>
          <w:rFonts w:eastAsia="Times New Roman"/>
          <w:color w:val="000000"/>
          <w:sz w:val="21"/>
          <w:szCs w:val="21"/>
        </w:rPr>
        <w:t>Prentice Hall, 13</w:t>
      </w:r>
      <w:r w:rsidR="00AB570D" w:rsidRPr="009A7202">
        <w:rPr>
          <w:rFonts w:eastAsia="Times New Roman"/>
          <w:color w:val="000000"/>
          <w:sz w:val="21"/>
          <w:szCs w:val="21"/>
          <w:vertAlign w:val="superscript"/>
        </w:rPr>
        <w:t>th</w:t>
      </w:r>
      <w:r w:rsidR="00AB570D" w:rsidRPr="009A7202">
        <w:rPr>
          <w:rFonts w:eastAsia="Times New Roman"/>
          <w:color w:val="000000"/>
          <w:sz w:val="21"/>
          <w:szCs w:val="21"/>
        </w:rPr>
        <w:t xml:space="preserve"> ed. </w:t>
      </w:r>
      <w:r w:rsidRPr="009A7202">
        <w:rPr>
          <w:rFonts w:eastAsia="Times New Roman"/>
          <w:color w:val="000000"/>
          <w:sz w:val="21"/>
          <w:szCs w:val="21"/>
        </w:rPr>
        <w:t>2010.</w:t>
      </w:r>
    </w:p>
    <w:p w14:paraId="3BF937C4" w14:textId="77777777" w:rsidR="00BD29A8" w:rsidRPr="009A7202" w:rsidRDefault="0096509B" w:rsidP="008C5448">
      <w:pPr>
        <w:spacing w:after="0" w:line="240" w:lineRule="auto"/>
        <w:rPr>
          <w:sz w:val="21"/>
          <w:szCs w:val="21"/>
        </w:rPr>
      </w:pPr>
      <w:r w:rsidRPr="009A7202">
        <w:rPr>
          <w:b/>
          <w:bCs/>
          <w:sz w:val="21"/>
          <w:szCs w:val="21"/>
          <w:u w:val="single"/>
        </w:rPr>
        <w:t>References:</w:t>
      </w:r>
      <w:r w:rsidRPr="009A7202">
        <w:rPr>
          <w:sz w:val="21"/>
          <w:szCs w:val="21"/>
        </w:rPr>
        <w:t xml:space="preserve"> </w:t>
      </w:r>
    </w:p>
    <w:p w14:paraId="62DD2CD9" w14:textId="77777777" w:rsidR="00F748D2" w:rsidRPr="009A7202" w:rsidRDefault="00AB570D" w:rsidP="008C5448">
      <w:pPr>
        <w:spacing w:after="0" w:line="240" w:lineRule="auto"/>
        <w:rPr>
          <w:sz w:val="21"/>
          <w:szCs w:val="21"/>
        </w:rPr>
      </w:pPr>
      <w:r w:rsidRPr="009A7202">
        <w:rPr>
          <w:sz w:val="21"/>
          <w:szCs w:val="21"/>
        </w:rPr>
        <w:t>Illustrated Guide to Food P</w:t>
      </w:r>
      <w:r w:rsidR="0096509B" w:rsidRPr="009A7202">
        <w:rPr>
          <w:sz w:val="21"/>
          <w:szCs w:val="21"/>
        </w:rPr>
        <w:t>reparation, Margaret McWilliams, 2006.</w:t>
      </w:r>
    </w:p>
    <w:p w14:paraId="5A0E6815" w14:textId="77777777" w:rsidR="007D162A" w:rsidRPr="009A7202" w:rsidRDefault="00BD29A8" w:rsidP="00AB570D">
      <w:pPr>
        <w:spacing w:after="0" w:line="240" w:lineRule="auto"/>
        <w:rPr>
          <w:rStyle w:val="apple-converted-space"/>
          <w:color w:val="000000"/>
          <w:sz w:val="21"/>
          <w:szCs w:val="21"/>
        </w:rPr>
      </w:pPr>
      <w:r w:rsidRPr="009A7202">
        <w:rPr>
          <w:color w:val="000000"/>
          <w:sz w:val="21"/>
          <w:szCs w:val="21"/>
        </w:rPr>
        <w:t>Fox and Cameron</w:t>
      </w:r>
      <w:r w:rsidR="00BE1C57" w:rsidRPr="009A7202">
        <w:rPr>
          <w:color w:val="000000"/>
          <w:sz w:val="21"/>
          <w:szCs w:val="21"/>
        </w:rPr>
        <w:t>’</w:t>
      </w:r>
      <w:r w:rsidR="00AB570D" w:rsidRPr="009A7202">
        <w:rPr>
          <w:color w:val="000000"/>
          <w:sz w:val="21"/>
          <w:szCs w:val="21"/>
        </w:rPr>
        <w:t>s F</w:t>
      </w:r>
      <w:r w:rsidR="00FF3700">
        <w:rPr>
          <w:color w:val="000000"/>
          <w:sz w:val="21"/>
          <w:szCs w:val="21"/>
        </w:rPr>
        <w:t>ood</w:t>
      </w:r>
      <w:r w:rsidRPr="009A7202">
        <w:rPr>
          <w:color w:val="000000"/>
          <w:sz w:val="21"/>
          <w:szCs w:val="21"/>
        </w:rPr>
        <w:t>s</w:t>
      </w:r>
      <w:r w:rsidR="00AB570D" w:rsidRPr="009A7202">
        <w:rPr>
          <w:color w:val="000000"/>
          <w:sz w:val="21"/>
          <w:szCs w:val="21"/>
        </w:rPr>
        <w:t xml:space="preserve"> Science, N</w:t>
      </w:r>
      <w:r w:rsidRPr="009A7202">
        <w:rPr>
          <w:color w:val="000000"/>
          <w:sz w:val="21"/>
          <w:szCs w:val="21"/>
        </w:rPr>
        <w:t xml:space="preserve">utrition &amp; </w:t>
      </w:r>
      <w:r w:rsidR="00AB570D" w:rsidRPr="009A7202">
        <w:rPr>
          <w:color w:val="000000"/>
          <w:sz w:val="21"/>
          <w:szCs w:val="21"/>
        </w:rPr>
        <w:t>H</w:t>
      </w:r>
      <w:r w:rsidRPr="009A7202">
        <w:rPr>
          <w:color w:val="000000"/>
          <w:sz w:val="21"/>
          <w:szCs w:val="21"/>
        </w:rPr>
        <w:t>ealth</w:t>
      </w:r>
      <w:r w:rsidRPr="009A7202">
        <w:rPr>
          <w:rStyle w:val="apple-converted-space"/>
          <w:color w:val="000000"/>
          <w:sz w:val="21"/>
          <w:szCs w:val="21"/>
        </w:rPr>
        <w:t xml:space="preserve">, </w:t>
      </w:r>
      <w:r w:rsidRPr="009A7202">
        <w:rPr>
          <w:color w:val="000000"/>
          <w:sz w:val="21"/>
          <w:szCs w:val="21"/>
        </w:rPr>
        <w:t>Lean</w:t>
      </w:r>
      <w:r w:rsidRPr="009A7202">
        <w:rPr>
          <w:color w:val="000000"/>
          <w:sz w:val="21"/>
          <w:szCs w:val="21"/>
          <w:rtl/>
        </w:rPr>
        <w:t xml:space="preserve">، </w:t>
      </w:r>
      <w:r w:rsidRPr="009A7202">
        <w:rPr>
          <w:color w:val="000000"/>
          <w:sz w:val="21"/>
          <w:szCs w:val="21"/>
        </w:rPr>
        <w:t>Michael E. J.</w:t>
      </w:r>
      <w:r w:rsidRPr="009A7202">
        <w:rPr>
          <w:rStyle w:val="apple-converted-space"/>
          <w:color w:val="000000"/>
          <w:sz w:val="21"/>
          <w:szCs w:val="21"/>
        </w:rPr>
        <w:t>,</w:t>
      </w:r>
      <w:r w:rsidR="00FF3700">
        <w:rPr>
          <w:rStyle w:val="apple-converted-space"/>
          <w:color w:val="000000"/>
          <w:sz w:val="21"/>
          <w:szCs w:val="21"/>
        </w:rPr>
        <w:t xml:space="preserve"> </w:t>
      </w:r>
      <w:r w:rsidRPr="009A7202">
        <w:rPr>
          <w:color w:val="000000"/>
          <w:sz w:val="21"/>
          <w:szCs w:val="21"/>
        </w:rPr>
        <w:t>2006.</w:t>
      </w:r>
      <w:r w:rsidRPr="009A7202">
        <w:rPr>
          <w:rStyle w:val="apple-converted-space"/>
          <w:color w:val="000000"/>
          <w:sz w:val="21"/>
          <w:szCs w:val="21"/>
        </w:rPr>
        <w:t> </w:t>
      </w:r>
    </w:p>
    <w:p w14:paraId="75BBD301" w14:textId="77777777" w:rsidR="00BD29A8" w:rsidRPr="009A7202" w:rsidRDefault="00BD29A8" w:rsidP="008C5448">
      <w:pPr>
        <w:spacing w:after="0" w:line="240" w:lineRule="auto"/>
        <w:rPr>
          <w:sz w:val="21"/>
          <w:szCs w:val="21"/>
        </w:rPr>
      </w:pPr>
      <w:r w:rsidRPr="009A7202">
        <w:rPr>
          <w:color w:val="000000"/>
          <w:sz w:val="21"/>
          <w:szCs w:val="21"/>
        </w:rPr>
        <w:t> </w:t>
      </w:r>
    </w:p>
    <w:p w14:paraId="419AC45A" w14:textId="77777777" w:rsidR="00F748D2" w:rsidRPr="009A7202" w:rsidRDefault="00191543" w:rsidP="008C5448">
      <w:pPr>
        <w:spacing w:after="0" w:line="240" w:lineRule="auto"/>
        <w:rPr>
          <w:b/>
          <w:bCs/>
          <w:color w:val="000000"/>
          <w:sz w:val="21"/>
          <w:szCs w:val="21"/>
        </w:rPr>
      </w:pPr>
      <w:r w:rsidRPr="009A7202">
        <w:rPr>
          <w:b/>
          <w:bCs/>
          <w:color w:val="000000"/>
          <w:sz w:val="21"/>
          <w:szCs w:val="21"/>
          <w:u w:val="single"/>
        </w:rPr>
        <w:t>Course d</w:t>
      </w:r>
      <w:r w:rsidR="00F748D2" w:rsidRPr="009A7202">
        <w:rPr>
          <w:b/>
          <w:bCs/>
          <w:color w:val="000000"/>
          <w:sz w:val="21"/>
          <w:szCs w:val="21"/>
          <w:u w:val="single"/>
        </w:rPr>
        <w:t>escription</w:t>
      </w:r>
      <w:r w:rsidR="00F748D2" w:rsidRPr="009A7202">
        <w:rPr>
          <w:b/>
          <w:bCs/>
          <w:color w:val="000000"/>
          <w:sz w:val="21"/>
          <w:szCs w:val="21"/>
        </w:rPr>
        <w:t xml:space="preserve">: </w:t>
      </w:r>
    </w:p>
    <w:p w14:paraId="696B7541" w14:textId="77777777" w:rsidR="00F748D2" w:rsidRPr="009A7202" w:rsidRDefault="00F748D2" w:rsidP="008C5448">
      <w:pPr>
        <w:pStyle w:val="NormalWeb"/>
        <w:ind w:left="360"/>
        <w:rPr>
          <w:rFonts w:ascii="Calibri" w:hAnsi="Calibri" w:cs="Arial"/>
          <w:color w:val="000000"/>
          <w:sz w:val="21"/>
          <w:szCs w:val="21"/>
        </w:rPr>
      </w:pPr>
      <w:r w:rsidRPr="009A7202">
        <w:rPr>
          <w:rFonts w:ascii="Calibri" w:hAnsi="Calibri" w:cs="Arial"/>
          <w:color w:val="000000"/>
          <w:sz w:val="21"/>
          <w:szCs w:val="21"/>
        </w:rPr>
        <w:t xml:space="preserve">The course is an introduction to the science of food. Students will study the chemical and physical properties of foods and the principles of food selection, storage, preparation and evaluation. </w:t>
      </w:r>
      <w:r w:rsidR="00B410A1" w:rsidRPr="009A7202">
        <w:rPr>
          <w:rFonts w:ascii="Calibri" w:hAnsi="Calibri" w:cs="Arial"/>
          <w:color w:val="000000"/>
          <w:sz w:val="21"/>
          <w:szCs w:val="21"/>
        </w:rPr>
        <w:t>Students will apply cooking techniques that</w:t>
      </w:r>
      <w:r w:rsidRPr="009A7202">
        <w:rPr>
          <w:rFonts w:ascii="Calibri" w:hAnsi="Calibri" w:cs="Arial"/>
          <w:color w:val="000000"/>
          <w:sz w:val="21"/>
          <w:szCs w:val="21"/>
        </w:rPr>
        <w:t xml:space="preserve"> preserv</w:t>
      </w:r>
      <w:r w:rsidR="00B410A1" w:rsidRPr="009A7202">
        <w:rPr>
          <w:rFonts w:ascii="Calibri" w:hAnsi="Calibri" w:cs="Arial"/>
          <w:color w:val="000000"/>
          <w:sz w:val="21"/>
          <w:szCs w:val="21"/>
        </w:rPr>
        <w:t>e</w:t>
      </w:r>
      <w:r w:rsidR="0071529E" w:rsidRPr="009A7202">
        <w:rPr>
          <w:rFonts w:ascii="Calibri" w:hAnsi="Calibri" w:cs="Arial"/>
          <w:color w:val="000000"/>
          <w:sz w:val="21"/>
          <w:szCs w:val="21"/>
        </w:rPr>
        <w:t xml:space="preserve"> nutrients, color, texture, and flavo</w:t>
      </w:r>
      <w:r w:rsidRPr="009A7202">
        <w:rPr>
          <w:rFonts w:ascii="Calibri" w:hAnsi="Calibri" w:cs="Arial"/>
          <w:color w:val="000000"/>
          <w:sz w:val="21"/>
          <w:szCs w:val="21"/>
        </w:rPr>
        <w:t xml:space="preserve">r </w:t>
      </w:r>
      <w:r w:rsidR="00B410A1" w:rsidRPr="009A7202">
        <w:rPr>
          <w:rFonts w:ascii="Calibri" w:hAnsi="Calibri" w:cs="Arial"/>
          <w:color w:val="000000"/>
          <w:sz w:val="21"/>
          <w:szCs w:val="21"/>
        </w:rPr>
        <w:t>in food products. S</w:t>
      </w:r>
      <w:r w:rsidRPr="009A7202">
        <w:rPr>
          <w:rFonts w:ascii="Calibri" w:hAnsi="Calibri" w:cs="Arial"/>
          <w:color w:val="000000"/>
          <w:sz w:val="21"/>
          <w:szCs w:val="21"/>
        </w:rPr>
        <w:t>tudents will develop the ability to recognize and produce safe quality food items.</w:t>
      </w:r>
      <w:r w:rsidR="00A15B26" w:rsidRPr="009A7202">
        <w:rPr>
          <w:rFonts w:ascii="Calibri" w:hAnsi="Calibri" w:cs="Arial"/>
          <w:color w:val="000000"/>
          <w:sz w:val="21"/>
          <w:szCs w:val="21"/>
        </w:rPr>
        <w:t xml:space="preserve"> The </w:t>
      </w:r>
      <w:r w:rsidR="00A15B26" w:rsidRPr="009A7202">
        <w:rPr>
          <w:rFonts w:ascii="Calibri" w:hAnsi="Calibri"/>
          <w:color w:val="000000"/>
          <w:sz w:val="21"/>
          <w:szCs w:val="21"/>
          <w:shd w:val="clear" w:color="auto" w:fill="FFFFFF"/>
        </w:rPr>
        <w:t>course provides students with basic cooking skills and the major principles of food preparation</w:t>
      </w:r>
      <w:r w:rsidR="00B410A1" w:rsidRPr="009A7202">
        <w:rPr>
          <w:rFonts w:ascii="Calibri" w:hAnsi="Calibri"/>
          <w:color w:val="000000"/>
          <w:sz w:val="21"/>
          <w:szCs w:val="21"/>
          <w:shd w:val="clear" w:color="auto" w:fill="FFFFFF"/>
        </w:rPr>
        <w:t>.</w:t>
      </w:r>
    </w:p>
    <w:p w14:paraId="5A7E202B" w14:textId="77777777" w:rsidR="0096509B" w:rsidRPr="009A7202" w:rsidRDefault="00191543" w:rsidP="008C5448">
      <w:pPr>
        <w:spacing w:line="240" w:lineRule="auto"/>
        <w:rPr>
          <w:color w:val="000000"/>
          <w:sz w:val="21"/>
          <w:szCs w:val="21"/>
        </w:rPr>
      </w:pPr>
      <w:r w:rsidRPr="009A7202">
        <w:rPr>
          <w:b/>
          <w:bCs/>
          <w:color w:val="000000"/>
          <w:sz w:val="21"/>
          <w:szCs w:val="21"/>
          <w:u w:val="single"/>
        </w:rPr>
        <w:t>Leaning o</w:t>
      </w:r>
      <w:r w:rsidR="00F748D2" w:rsidRPr="009A7202">
        <w:rPr>
          <w:b/>
          <w:bCs/>
          <w:color w:val="000000"/>
          <w:sz w:val="21"/>
          <w:szCs w:val="21"/>
          <w:u w:val="single"/>
        </w:rPr>
        <w:t>utputs</w:t>
      </w:r>
      <w:r w:rsidR="00F748D2" w:rsidRPr="009A7202">
        <w:rPr>
          <w:color w:val="000000"/>
          <w:sz w:val="21"/>
          <w:szCs w:val="21"/>
        </w:rPr>
        <w:t>:</w:t>
      </w:r>
      <w:r w:rsidR="0007497A" w:rsidRPr="009A7202">
        <w:rPr>
          <w:color w:val="000000"/>
          <w:sz w:val="21"/>
          <w:szCs w:val="21"/>
        </w:rPr>
        <w:t xml:space="preserve"> </w:t>
      </w:r>
    </w:p>
    <w:p w14:paraId="33A4FE7E" w14:textId="77777777" w:rsidR="00337070" w:rsidRPr="009A7202" w:rsidRDefault="005A2FB6" w:rsidP="004C30CD">
      <w:pPr>
        <w:numPr>
          <w:ilvl w:val="0"/>
          <w:numId w:val="1"/>
        </w:numPr>
        <w:spacing w:before="100" w:beforeAutospacing="1" w:after="100" w:afterAutospacing="1" w:line="240" w:lineRule="auto"/>
        <w:rPr>
          <w:rFonts w:eastAsia="Times New Roman"/>
          <w:color w:val="000000"/>
          <w:sz w:val="21"/>
          <w:szCs w:val="21"/>
        </w:rPr>
      </w:pPr>
      <w:r w:rsidRPr="009A7202">
        <w:rPr>
          <w:rFonts w:eastAsia="Times New Roman"/>
          <w:color w:val="000000"/>
          <w:sz w:val="21"/>
          <w:szCs w:val="21"/>
        </w:rPr>
        <w:t>Identify the basic food preparation principles and techniques</w:t>
      </w:r>
      <w:r w:rsidR="004C30CD" w:rsidRPr="009A7202">
        <w:rPr>
          <w:rFonts w:eastAsia="Times New Roman"/>
          <w:color w:val="000000"/>
          <w:sz w:val="21"/>
          <w:szCs w:val="21"/>
        </w:rPr>
        <w:t xml:space="preserve"> that preserve nutrients, color, texture, and flavor of food products. </w:t>
      </w:r>
    </w:p>
    <w:p w14:paraId="5BC3FEB0" w14:textId="77777777" w:rsidR="00A15B26" w:rsidRPr="009A7202" w:rsidRDefault="00A15B26" w:rsidP="00A15B26">
      <w:pPr>
        <w:numPr>
          <w:ilvl w:val="0"/>
          <w:numId w:val="1"/>
        </w:numPr>
        <w:spacing w:before="100" w:beforeAutospacing="1" w:after="100" w:afterAutospacing="1" w:line="240" w:lineRule="auto"/>
        <w:rPr>
          <w:rFonts w:eastAsia="Times New Roman"/>
          <w:color w:val="000000"/>
          <w:sz w:val="21"/>
          <w:szCs w:val="21"/>
        </w:rPr>
      </w:pPr>
      <w:r w:rsidRPr="009A7202">
        <w:rPr>
          <w:rFonts w:eastAsia="Times New Roman"/>
          <w:color w:val="000000"/>
          <w:sz w:val="21"/>
          <w:szCs w:val="21"/>
        </w:rPr>
        <w:t>Analyze the basic food science principles that affect the outcome of the finished food product.</w:t>
      </w:r>
    </w:p>
    <w:p w14:paraId="090E9AC1" w14:textId="77777777" w:rsidR="005A2FB6" w:rsidRPr="009A7202" w:rsidRDefault="005A2FB6" w:rsidP="005A2FB6">
      <w:pPr>
        <w:numPr>
          <w:ilvl w:val="0"/>
          <w:numId w:val="1"/>
        </w:numPr>
        <w:spacing w:before="100" w:beforeAutospacing="1" w:after="100" w:afterAutospacing="1" w:line="240" w:lineRule="auto"/>
        <w:rPr>
          <w:rFonts w:eastAsia="Times New Roman"/>
          <w:color w:val="000000"/>
          <w:sz w:val="21"/>
          <w:szCs w:val="21"/>
        </w:rPr>
      </w:pPr>
      <w:r w:rsidRPr="009A7202">
        <w:rPr>
          <w:rFonts w:eastAsia="Times New Roman"/>
          <w:color w:val="000000"/>
          <w:sz w:val="21"/>
          <w:szCs w:val="21"/>
        </w:rPr>
        <w:t>Explain the terminology a</w:t>
      </w:r>
      <w:r w:rsidR="00337070" w:rsidRPr="009A7202">
        <w:rPr>
          <w:rFonts w:eastAsia="Times New Roman"/>
          <w:color w:val="000000"/>
          <w:sz w:val="21"/>
          <w:szCs w:val="21"/>
        </w:rPr>
        <w:t>ssociated with food preparation.</w:t>
      </w:r>
    </w:p>
    <w:p w14:paraId="10539869" w14:textId="77777777" w:rsidR="00337070" w:rsidRPr="009A7202" w:rsidRDefault="00337070" w:rsidP="00337070">
      <w:pPr>
        <w:numPr>
          <w:ilvl w:val="0"/>
          <w:numId w:val="1"/>
        </w:numPr>
        <w:spacing w:before="100" w:beforeAutospacing="1" w:after="100" w:afterAutospacing="1" w:line="240" w:lineRule="auto"/>
        <w:rPr>
          <w:rFonts w:eastAsia="Times New Roman"/>
          <w:color w:val="000000"/>
          <w:sz w:val="21"/>
          <w:szCs w:val="21"/>
        </w:rPr>
      </w:pPr>
      <w:r w:rsidRPr="009A7202">
        <w:rPr>
          <w:rFonts w:eastAsia="Times New Roman"/>
          <w:color w:val="000000"/>
          <w:sz w:val="21"/>
          <w:szCs w:val="21"/>
        </w:rPr>
        <w:t>Implement a variety of cooking methods.</w:t>
      </w:r>
    </w:p>
    <w:p w14:paraId="720AB3C2" w14:textId="77777777" w:rsidR="00337070" w:rsidRPr="009A7202" w:rsidRDefault="00337070" w:rsidP="00337070">
      <w:pPr>
        <w:pStyle w:val="ListParagraph"/>
        <w:numPr>
          <w:ilvl w:val="0"/>
          <w:numId w:val="1"/>
        </w:numPr>
        <w:spacing w:before="100" w:beforeAutospacing="1" w:after="100" w:afterAutospacing="1" w:line="240" w:lineRule="auto"/>
        <w:rPr>
          <w:rFonts w:eastAsia="Times New Roman"/>
          <w:color w:val="000000"/>
          <w:sz w:val="21"/>
          <w:szCs w:val="21"/>
        </w:rPr>
      </w:pPr>
      <w:r w:rsidRPr="009A7202">
        <w:rPr>
          <w:sz w:val="21"/>
          <w:szCs w:val="21"/>
        </w:rPr>
        <w:t>Appreciate the scope of ingredient exchange in recipes.</w:t>
      </w:r>
    </w:p>
    <w:p w14:paraId="1F9EFB7C" w14:textId="77777777" w:rsidR="005E134F" w:rsidRPr="009A7202" w:rsidRDefault="005E134F" w:rsidP="00337070">
      <w:pPr>
        <w:pStyle w:val="ListParagraph"/>
        <w:numPr>
          <w:ilvl w:val="0"/>
          <w:numId w:val="1"/>
        </w:numPr>
        <w:spacing w:before="100" w:beforeAutospacing="1" w:after="100" w:afterAutospacing="1" w:line="240" w:lineRule="auto"/>
        <w:rPr>
          <w:rFonts w:eastAsia="Times New Roman"/>
          <w:color w:val="000000"/>
          <w:sz w:val="21"/>
          <w:szCs w:val="21"/>
        </w:rPr>
      </w:pPr>
      <w:r w:rsidRPr="009A7202">
        <w:rPr>
          <w:sz w:val="21"/>
          <w:szCs w:val="21"/>
        </w:rPr>
        <w:t>Demonstrate the correct use of recipes.</w:t>
      </w:r>
    </w:p>
    <w:p w14:paraId="31228E01" w14:textId="77777777" w:rsidR="005A2FB6" w:rsidRPr="009A7202" w:rsidRDefault="005A2FB6" w:rsidP="005A2FB6">
      <w:pPr>
        <w:numPr>
          <w:ilvl w:val="0"/>
          <w:numId w:val="1"/>
        </w:numPr>
        <w:spacing w:before="100" w:beforeAutospacing="1" w:after="100" w:afterAutospacing="1" w:line="240" w:lineRule="auto"/>
        <w:rPr>
          <w:rFonts w:eastAsia="Times New Roman"/>
          <w:color w:val="000000"/>
          <w:sz w:val="21"/>
          <w:szCs w:val="21"/>
        </w:rPr>
      </w:pPr>
      <w:r w:rsidRPr="009A7202">
        <w:rPr>
          <w:rFonts w:eastAsia="Times New Roman"/>
          <w:color w:val="000000"/>
          <w:sz w:val="21"/>
          <w:szCs w:val="21"/>
        </w:rPr>
        <w:t>Implement correct sanitation procedures.</w:t>
      </w:r>
    </w:p>
    <w:p w14:paraId="15AE7A8F" w14:textId="77777777" w:rsidR="00F748D2" w:rsidRPr="009A7202" w:rsidRDefault="005A2FB6" w:rsidP="005A2FB6">
      <w:pPr>
        <w:numPr>
          <w:ilvl w:val="0"/>
          <w:numId w:val="1"/>
        </w:numPr>
        <w:spacing w:before="100" w:beforeAutospacing="1" w:after="100" w:afterAutospacing="1" w:line="240" w:lineRule="auto"/>
        <w:rPr>
          <w:rFonts w:eastAsia="Times New Roman"/>
          <w:color w:val="000000"/>
          <w:sz w:val="21"/>
          <w:szCs w:val="21"/>
        </w:rPr>
      </w:pPr>
      <w:r w:rsidRPr="009A7202">
        <w:rPr>
          <w:rFonts w:eastAsia="Times New Roman"/>
          <w:color w:val="000000"/>
          <w:sz w:val="21"/>
          <w:szCs w:val="21"/>
        </w:rPr>
        <w:t>Demonstrate correct sanitary and safety procedures when handling food products, utensils and equipment.</w:t>
      </w:r>
      <w:r w:rsidR="00F748D2" w:rsidRPr="009A7202">
        <w:rPr>
          <w:rFonts w:eastAsia="Times New Roman"/>
          <w:color w:val="000000"/>
          <w:sz w:val="21"/>
          <w:szCs w:val="21"/>
        </w:rPr>
        <w:t xml:space="preserve"> </w:t>
      </w:r>
    </w:p>
    <w:p w14:paraId="61A06A48" w14:textId="77777777" w:rsidR="005A2FB6" w:rsidRPr="009A7202" w:rsidRDefault="005A2FB6" w:rsidP="005A2FB6">
      <w:pPr>
        <w:numPr>
          <w:ilvl w:val="0"/>
          <w:numId w:val="1"/>
        </w:numPr>
        <w:spacing w:before="100" w:beforeAutospacing="1" w:after="100" w:afterAutospacing="1" w:line="240" w:lineRule="auto"/>
        <w:rPr>
          <w:rFonts w:eastAsia="Times New Roman"/>
          <w:color w:val="000000"/>
          <w:sz w:val="21"/>
          <w:szCs w:val="21"/>
        </w:rPr>
      </w:pPr>
      <w:r w:rsidRPr="009A7202">
        <w:rPr>
          <w:rFonts w:eastAsia="Times New Roman"/>
          <w:color w:val="000000"/>
          <w:sz w:val="21"/>
          <w:szCs w:val="21"/>
        </w:rPr>
        <w:t>Demonstrate correct knife skills.</w:t>
      </w:r>
    </w:p>
    <w:p w14:paraId="621A3E0C" w14:textId="77777777" w:rsidR="005A2FB6" w:rsidRPr="009A7202" w:rsidRDefault="005A2FB6" w:rsidP="005A2FB6">
      <w:pPr>
        <w:numPr>
          <w:ilvl w:val="0"/>
          <w:numId w:val="1"/>
        </w:numPr>
        <w:spacing w:before="100" w:beforeAutospacing="1" w:after="100" w:afterAutospacing="1" w:line="240" w:lineRule="auto"/>
        <w:rPr>
          <w:rFonts w:eastAsia="Times New Roman"/>
          <w:color w:val="000000"/>
          <w:sz w:val="21"/>
          <w:szCs w:val="21"/>
        </w:rPr>
      </w:pPr>
      <w:r w:rsidRPr="009A7202">
        <w:rPr>
          <w:rFonts w:eastAsia="Times New Roman"/>
          <w:color w:val="000000"/>
          <w:sz w:val="21"/>
          <w:szCs w:val="21"/>
        </w:rPr>
        <w:t>Demonstrate correct procedures for basic food preparation techniques.</w:t>
      </w:r>
    </w:p>
    <w:p w14:paraId="23CB2FCC" w14:textId="77777777" w:rsidR="00337070" w:rsidRPr="009A7202" w:rsidRDefault="00337070" w:rsidP="00337070">
      <w:pPr>
        <w:numPr>
          <w:ilvl w:val="0"/>
          <w:numId w:val="1"/>
        </w:numPr>
        <w:spacing w:before="100" w:beforeAutospacing="1" w:after="100" w:afterAutospacing="1" w:line="240" w:lineRule="auto"/>
        <w:rPr>
          <w:rFonts w:eastAsia="Times New Roman"/>
          <w:color w:val="000000"/>
          <w:sz w:val="21"/>
          <w:szCs w:val="21"/>
        </w:rPr>
      </w:pPr>
      <w:r w:rsidRPr="009A7202">
        <w:rPr>
          <w:rFonts w:eastAsia="Times New Roman"/>
          <w:color w:val="000000"/>
          <w:sz w:val="21"/>
          <w:szCs w:val="21"/>
        </w:rPr>
        <w:t>Evaluate food products against quality standards.</w:t>
      </w:r>
    </w:p>
    <w:p w14:paraId="44F56BFE" w14:textId="77777777" w:rsidR="00337070" w:rsidRPr="009A7202" w:rsidRDefault="00337070" w:rsidP="00337070">
      <w:pPr>
        <w:numPr>
          <w:ilvl w:val="0"/>
          <w:numId w:val="1"/>
        </w:numPr>
        <w:spacing w:before="100" w:beforeAutospacing="1" w:after="100" w:afterAutospacing="1" w:line="240" w:lineRule="auto"/>
        <w:rPr>
          <w:rFonts w:eastAsia="Times New Roman"/>
          <w:color w:val="000000"/>
          <w:sz w:val="21"/>
          <w:szCs w:val="21"/>
        </w:rPr>
      </w:pPr>
      <w:r w:rsidRPr="009A7202">
        <w:rPr>
          <w:rFonts w:eastAsia="Times New Roman"/>
          <w:color w:val="000000"/>
          <w:sz w:val="21"/>
          <w:szCs w:val="21"/>
        </w:rPr>
        <w:t xml:space="preserve">Evaluate the </w:t>
      </w:r>
      <w:r w:rsidR="004C30CD" w:rsidRPr="009A7202">
        <w:rPr>
          <w:rFonts w:eastAsia="Times New Roman"/>
          <w:color w:val="000000"/>
          <w:sz w:val="21"/>
          <w:szCs w:val="21"/>
        </w:rPr>
        <w:t xml:space="preserve">general </w:t>
      </w:r>
      <w:r w:rsidRPr="009A7202">
        <w:rPr>
          <w:rFonts w:eastAsia="Times New Roman"/>
          <w:color w:val="000000"/>
          <w:sz w:val="21"/>
          <w:szCs w:val="21"/>
        </w:rPr>
        <w:t>nutritional content of food products.</w:t>
      </w:r>
    </w:p>
    <w:p w14:paraId="163CC2AC" w14:textId="77777777" w:rsidR="004C30CD" w:rsidRPr="009A7202" w:rsidRDefault="006B4B37" w:rsidP="008C5448">
      <w:pPr>
        <w:numPr>
          <w:ilvl w:val="0"/>
          <w:numId w:val="1"/>
        </w:numPr>
        <w:spacing w:before="100" w:beforeAutospacing="1" w:after="100" w:afterAutospacing="1" w:line="240" w:lineRule="auto"/>
        <w:rPr>
          <w:rFonts w:eastAsia="Times New Roman"/>
          <w:color w:val="000000"/>
          <w:sz w:val="21"/>
          <w:szCs w:val="21"/>
        </w:rPr>
      </w:pPr>
      <w:r w:rsidRPr="009A7202">
        <w:rPr>
          <w:rFonts w:eastAsia="Times New Roman"/>
          <w:color w:val="000000"/>
          <w:sz w:val="21"/>
          <w:szCs w:val="21"/>
        </w:rPr>
        <w:t>U</w:t>
      </w:r>
      <w:r w:rsidR="00F748D2" w:rsidRPr="009A7202">
        <w:rPr>
          <w:rFonts w:eastAsia="Times New Roman"/>
          <w:color w:val="000000"/>
          <w:sz w:val="21"/>
          <w:szCs w:val="21"/>
        </w:rPr>
        <w:t xml:space="preserve">nderstand </w:t>
      </w:r>
      <w:r w:rsidR="00DB6A47" w:rsidRPr="009A7202">
        <w:rPr>
          <w:rFonts w:eastAsia="Times New Roman"/>
          <w:color w:val="000000"/>
          <w:sz w:val="21"/>
          <w:szCs w:val="21"/>
        </w:rPr>
        <w:t xml:space="preserve">the </w:t>
      </w:r>
      <w:r w:rsidR="00F748D2" w:rsidRPr="009A7202">
        <w:rPr>
          <w:rFonts w:eastAsia="Times New Roman"/>
          <w:color w:val="000000"/>
          <w:sz w:val="21"/>
          <w:szCs w:val="21"/>
        </w:rPr>
        <w:t>rational for dress/ work codes</w:t>
      </w:r>
      <w:r w:rsidR="005E134F" w:rsidRPr="009A7202">
        <w:rPr>
          <w:rFonts w:eastAsia="Times New Roman"/>
          <w:color w:val="000000"/>
          <w:sz w:val="21"/>
          <w:szCs w:val="21"/>
        </w:rPr>
        <w:t xml:space="preserve"> used in food preparation</w:t>
      </w:r>
      <w:r w:rsidR="004C30CD" w:rsidRPr="009A7202">
        <w:rPr>
          <w:rFonts w:eastAsia="Times New Roman"/>
          <w:color w:val="000000"/>
          <w:sz w:val="21"/>
          <w:szCs w:val="21"/>
        </w:rPr>
        <w:t>.</w:t>
      </w:r>
    </w:p>
    <w:p w14:paraId="3404FA54" w14:textId="77777777" w:rsidR="00F748D2" w:rsidRPr="009A7202" w:rsidRDefault="00F52776" w:rsidP="008C5448">
      <w:pPr>
        <w:numPr>
          <w:ilvl w:val="0"/>
          <w:numId w:val="1"/>
        </w:numPr>
        <w:spacing w:before="100" w:beforeAutospacing="1" w:after="100" w:afterAutospacing="1" w:line="240" w:lineRule="auto"/>
        <w:rPr>
          <w:rFonts w:eastAsia="Times New Roman"/>
          <w:color w:val="000000"/>
          <w:sz w:val="21"/>
          <w:szCs w:val="21"/>
        </w:rPr>
      </w:pPr>
      <w:r w:rsidRPr="009A7202">
        <w:rPr>
          <w:rFonts w:eastAsia="Times New Roman"/>
          <w:color w:val="000000"/>
          <w:sz w:val="21"/>
          <w:szCs w:val="21"/>
        </w:rPr>
        <w:t>Abide by</w:t>
      </w:r>
      <w:r w:rsidR="004C30CD" w:rsidRPr="009A7202">
        <w:rPr>
          <w:rFonts w:eastAsia="Times New Roman"/>
          <w:color w:val="000000"/>
          <w:sz w:val="21"/>
          <w:szCs w:val="21"/>
        </w:rPr>
        <w:t xml:space="preserve"> the dress</w:t>
      </w:r>
      <w:r w:rsidR="00A15B26" w:rsidRPr="009A7202">
        <w:rPr>
          <w:rFonts w:eastAsia="Times New Roman"/>
          <w:color w:val="000000"/>
          <w:sz w:val="21"/>
          <w:szCs w:val="21"/>
        </w:rPr>
        <w:t>/work</w:t>
      </w:r>
      <w:r w:rsidR="004C30CD" w:rsidRPr="009A7202">
        <w:rPr>
          <w:rFonts w:eastAsia="Times New Roman"/>
          <w:color w:val="000000"/>
          <w:sz w:val="21"/>
          <w:szCs w:val="21"/>
        </w:rPr>
        <w:t xml:space="preserve"> code</w:t>
      </w:r>
      <w:r w:rsidR="00A15B26" w:rsidRPr="009A7202">
        <w:rPr>
          <w:rFonts w:eastAsia="Times New Roman"/>
          <w:color w:val="000000"/>
          <w:sz w:val="21"/>
          <w:szCs w:val="21"/>
        </w:rPr>
        <w:t>s</w:t>
      </w:r>
      <w:r w:rsidR="004C30CD" w:rsidRPr="009A7202">
        <w:rPr>
          <w:rFonts w:eastAsia="Times New Roman"/>
          <w:color w:val="000000"/>
          <w:sz w:val="21"/>
          <w:szCs w:val="21"/>
        </w:rPr>
        <w:t xml:space="preserve"> for the laboratory sessions.</w:t>
      </w:r>
      <w:r w:rsidR="00F748D2" w:rsidRPr="009A7202">
        <w:rPr>
          <w:rFonts w:eastAsia="Times New Roman"/>
          <w:color w:val="000000"/>
          <w:sz w:val="21"/>
          <w:szCs w:val="21"/>
        </w:rPr>
        <w:t xml:space="preserve"> </w:t>
      </w:r>
    </w:p>
    <w:p w14:paraId="3E044B0C" w14:textId="77777777" w:rsidR="0096509B" w:rsidRPr="009A7202" w:rsidRDefault="00F7674E" w:rsidP="00F7674E">
      <w:pPr>
        <w:spacing w:before="100" w:beforeAutospacing="1" w:after="100" w:afterAutospacing="1" w:line="240" w:lineRule="auto"/>
        <w:rPr>
          <w:rFonts w:eastAsia="Times New Roman"/>
          <w:color w:val="000000"/>
          <w:sz w:val="21"/>
          <w:szCs w:val="21"/>
        </w:rPr>
      </w:pPr>
      <w:r>
        <w:rPr>
          <w:rFonts w:eastAsia="Times New Roman"/>
          <w:b/>
          <w:bCs/>
          <w:color w:val="000000"/>
          <w:sz w:val="21"/>
          <w:szCs w:val="21"/>
          <w:u w:val="single"/>
        </w:rPr>
        <w:t>Lab W</w:t>
      </w:r>
      <w:r w:rsidR="007B76CE" w:rsidRPr="009A7202">
        <w:rPr>
          <w:rFonts w:eastAsia="Times New Roman"/>
          <w:b/>
          <w:bCs/>
          <w:color w:val="000000"/>
          <w:sz w:val="21"/>
          <w:szCs w:val="21"/>
          <w:u w:val="single"/>
        </w:rPr>
        <w:t xml:space="preserve">ork </w:t>
      </w:r>
      <w:r>
        <w:rPr>
          <w:rFonts w:eastAsia="Times New Roman"/>
          <w:b/>
          <w:bCs/>
          <w:color w:val="000000"/>
          <w:sz w:val="21"/>
          <w:szCs w:val="21"/>
          <w:u w:val="single"/>
        </w:rPr>
        <w:t>D</w:t>
      </w:r>
      <w:r w:rsidR="007B76CE" w:rsidRPr="009A7202">
        <w:rPr>
          <w:rFonts w:eastAsia="Times New Roman"/>
          <w:b/>
          <w:bCs/>
          <w:color w:val="000000"/>
          <w:sz w:val="21"/>
          <w:szCs w:val="21"/>
          <w:u w:val="single"/>
        </w:rPr>
        <w:t xml:space="preserve">ress </w:t>
      </w:r>
      <w:r>
        <w:rPr>
          <w:rFonts w:eastAsia="Times New Roman"/>
          <w:b/>
          <w:bCs/>
          <w:color w:val="000000"/>
          <w:sz w:val="21"/>
          <w:szCs w:val="21"/>
          <w:u w:val="single"/>
        </w:rPr>
        <w:t>C</w:t>
      </w:r>
      <w:r w:rsidR="0096509B" w:rsidRPr="009A7202">
        <w:rPr>
          <w:rFonts w:eastAsia="Times New Roman"/>
          <w:b/>
          <w:bCs/>
          <w:color w:val="000000"/>
          <w:sz w:val="21"/>
          <w:szCs w:val="21"/>
          <w:u w:val="single"/>
        </w:rPr>
        <w:t>ode</w:t>
      </w:r>
      <w:r w:rsidR="0096509B" w:rsidRPr="009A7202">
        <w:rPr>
          <w:rFonts w:eastAsia="Times New Roman"/>
          <w:color w:val="000000"/>
          <w:sz w:val="21"/>
          <w:szCs w:val="21"/>
        </w:rPr>
        <w:t xml:space="preserve">: </w:t>
      </w:r>
    </w:p>
    <w:p w14:paraId="45BFDFBB" w14:textId="77777777" w:rsidR="0096509B" w:rsidRPr="009A7202" w:rsidRDefault="002973CF" w:rsidP="008C5448">
      <w:pPr>
        <w:pStyle w:val="ListParagraph"/>
        <w:numPr>
          <w:ilvl w:val="1"/>
          <w:numId w:val="1"/>
        </w:numPr>
        <w:spacing w:before="100" w:beforeAutospacing="1" w:after="100" w:afterAutospacing="1" w:line="240" w:lineRule="auto"/>
        <w:rPr>
          <w:sz w:val="21"/>
          <w:szCs w:val="21"/>
        </w:rPr>
      </w:pPr>
      <w:r w:rsidRPr="009A7202">
        <w:rPr>
          <w:sz w:val="21"/>
          <w:szCs w:val="21"/>
        </w:rPr>
        <w:t>A white lab</w:t>
      </w:r>
      <w:r w:rsidR="0071529E" w:rsidRPr="009A7202">
        <w:rPr>
          <w:sz w:val="21"/>
          <w:szCs w:val="21"/>
        </w:rPr>
        <w:t>oratory</w:t>
      </w:r>
      <w:r w:rsidRPr="009A7202">
        <w:rPr>
          <w:sz w:val="21"/>
          <w:szCs w:val="21"/>
        </w:rPr>
        <w:t xml:space="preserve"> coa</w:t>
      </w:r>
      <w:r w:rsidR="0096509B" w:rsidRPr="009A7202">
        <w:rPr>
          <w:sz w:val="21"/>
          <w:szCs w:val="21"/>
        </w:rPr>
        <w:t xml:space="preserve">t </w:t>
      </w:r>
      <w:r w:rsidR="00BE1C57" w:rsidRPr="009A7202">
        <w:rPr>
          <w:sz w:val="21"/>
          <w:szCs w:val="21"/>
        </w:rPr>
        <w:t>–</w:t>
      </w:r>
      <w:r w:rsidR="0096509B" w:rsidRPr="009A7202">
        <w:rPr>
          <w:sz w:val="21"/>
          <w:szCs w:val="21"/>
        </w:rPr>
        <w:t xml:space="preserve"> clean, pressed and buttoned</w:t>
      </w:r>
      <w:r w:rsidR="00496352" w:rsidRPr="009A7202">
        <w:rPr>
          <w:sz w:val="21"/>
          <w:szCs w:val="21"/>
        </w:rPr>
        <w:t>.</w:t>
      </w:r>
    </w:p>
    <w:p w14:paraId="6CF6D0A3" w14:textId="77777777" w:rsidR="002973CF" w:rsidRPr="009A7202" w:rsidRDefault="002973CF" w:rsidP="008C5448">
      <w:pPr>
        <w:pStyle w:val="ListParagraph"/>
        <w:numPr>
          <w:ilvl w:val="1"/>
          <w:numId w:val="1"/>
        </w:numPr>
        <w:spacing w:before="100" w:beforeAutospacing="1" w:after="100" w:afterAutospacing="1" w:line="240" w:lineRule="auto"/>
        <w:rPr>
          <w:sz w:val="21"/>
          <w:szCs w:val="21"/>
        </w:rPr>
      </w:pPr>
      <w:r w:rsidRPr="009A7202">
        <w:rPr>
          <w:sz w:val="21"/>
          <w:szCs w:val="21"/>
        </w:rPr>
        <w:t>Hair net covering all hair. Hair must be kept under control at all times.</w:t>
      </w:r>
    </w:p>
    <w:p w14:paraId="53AEF6E6" w14:textId="77777777" w:rsidR="002973CF" w:rsidRPr="009A7202" w:rsidRDefault="002973CF" w:rsidP="008C5448">
      <w:pPr>
        <w:pStyle w:val="ListParagraph"/>
        <w:numPr>
          <w:ilvl w:val="1"/>
          <w:numId w:val="1"/>
        </w:numPr>
        <w:autoSpaceDE w:val="0"/>
        <w:autoSpaceDN w:val="0"/>
        <w:adjustRightInd w:val="0"/>
        <w:spacing w:after="0" w:line="240" w:lineRule="auto"/>
        <w:rPr>
          <w:sz w:val="21"/>
          <w:szCs w:val="21"/>
        </w:rPr>
      </w:pPr>
      <w:r w:rsidRPr="009A7202">
        <w:rPr>
          <w:sz w:val="21"/>
          <w:szCs w:val="21"/>
        </w:rPr>
        <w:t>Flat, closed toe and heel shoe</w:t>
      </w:r>
      <w:r w:rsidR="0071529E" w:rsidRPr="009A7202">
        <w:rPr>
          <w:sz w:val="21"/>
          <w:szCs w:val="21"/>
        </w:rPr>
        <w:t>s made</w:t>
      </w:r>
      <w:r w:rsidRPr="009A7202">
        <w:rPr>
          <w:sz w:val="21"/>
          <w:szCs w:val="21"/>
        </w:rPr>
        <w:t xml:space="preserve"> wi</w:t>
      </w:r>
      <w:r w:rsidR="0071529E" w:rsidRPr="009A7202">
        <w:rPr>
          <w:sz w:val="21"/>
          <w:szCs w:val="21"/>
        </w:rPr>
        <w:t>th non-skid soles (</w:t>
      </w:r>
      <w:r w:rsidRPr="009A7202">
        <w:rPr>
          <w:sz w:val="21"/>
          <w:szCs w:val="21"/>
        </w:rPr>
        <w:t>open-toed or heeled shoes are not allowed).</w:t>
      </w:r>
    </w:p>
    <w:p w14:paraId="7A42AECB" w14:textId="77777777" w:rsidR="002973CF" w:rsidRPr="009A7202" w:rsidRDefault="002973CF" w:rsidP="008C5448">
      <w:pPr>
        <w:pStyle w:val="ListParagraph"/>
        <w:numPr>
          <w:ilvl w:val="1"/>
          <w:numId w:val="1"/>
        </w:numPr>
        <w:autoSpaceDE w:val="0"/>
        <w:autoSpaceDN w:val="0"/>
        <w:adjustRightInd w:val="0"/>
        <w:spacing w:after="0" w:line="240" w:lineRule="auto"/>
        <w:rPr>
          <w:sz w:val="21"/>
          <w:szCs w:val="21"/>
        </w:rPr>
      </w:pPr>
      <w:r w:rsidRPr="009A7202">
        <w:rPr>
          <w:sz w:val="21"/>
          <w:szCs w:val="21"/>
        </w:rPr>
        <w:t>No jewelry of any type</w:t>
      </w:r>
      <w:r w:rsidRPr="009A7202">
        <w:rPr>
          <w:b/>
          <w:bCs/>
          <w:i/>
          <w:iCs/>
          <w:sz w:val="21"/>
          <w:szCs w:val="21"/>
        </w:rPr>
        <w:t xml:space="preserve"> </w:t>
      </w:r>
      <w:r w:rsidR="00BE1C57" w:rsidRPr="009A7202">
        <w:rPr>
          <w:sz w:val="21"/>
          <w:szCs w:val="21"/>
        </w:rPr>
        <w:t>–</w:t>
      </w:r>
      <w:r w:rsidR="0071529E" w:rsidRPr="009A7202">
        <w:rPr>
          <w:sz w:val="21"/>
          <w:szCs w:val="21"/>
        </w:rPr>
        <w:t xml:space="preserve"> this includes rings, </w:t>
      </w:r>
      <w:r w:rsidRPr="009A7202">
        <w:rPr>
          <w:sz w:val="21"/>
          <w:szCs w:val="21"/>
        </w:rPr>
        <w:t>necklaces, watches and bracelets of any kin</w:t>
      </w:r>
      <w:r w:rsidR="0071529E" w:rsidRPr="009A7202">
        <w:rPr>
          <w:sz w:val="21"/>
          <w:szCs w:val="21"/>
        </w:rPr>
        <w:t>d.</w:t>
      </w:r>
    </w:p>
    <w:p w14:paraId="6B388865" w14:textId="77777777" w:rsidR="007D162A" w:rsidRPr="009A7202" w:rsidRDefault="002973CF" w:rsidP="005641A2">
      <w:pPr>
        <w:pStyle w:val="ListParagraph"/>
        <w:numPr>
          <w:ilvl w:val="1"/>
          <w:numId w:val="1"/>
        </w:numPr>
        <w:spacing w:line="240" w:lineRule="auto"/>
        <w:rPr>
          <w:sz w:val="21"/>
          <w:szCs w:val="21"/>
        </w:rPr>
      </w:pPr>
      <w:r w:rsidRPr="009A7202">
        <w:rPr>
          <w:sz w:val="21"/>
          <w:szCs w:val="21"/>
        </w:rPr>
        <w:t>Short to moderate length unpolished fingernails and no false fingernails.</w:t>
      </w:r>
    </w:p>
    <w:p w14:paraId="72D58532" w14:textId="77777777" w:rsidR="00CA507C" w:rsidRDefault="00CA507C" w:rsidP="008C5448">
      <w:pPr>
        <w:spacing w:after="0" w:line="240" w:lineRule="auto"/>
        <w:rPr>
          <w:b/>
          <w:bCs/>
          <w:sz w:val="21"/>
          <w:szCs w:val="21"/>
          <w:u w:val="single"/>
        </w:rPr>
      </w:pPr>
    </w:p>
    <w:p w14:paraId="0463CEC5" w14:textId="77777777" w:rsidR="00CA507C" w:rsidRDefault="00CA507C" w:rsidP="008C5448">
      <w:pPr>
        <w:spacing w:after="0" w:line="240" w:lineRule="auto"/>
        <w:rPr>
          <w:b/>
          <w:bCs/>
          <w:sz w:val="21"/>
          <w:szCs w:val="21"/>
          <w:u w:val="single"/>
        </w:rPr>
      </w:pPr>
    </w:p>
    <w:p w14:paraId="04001BEF" w14:textId="77777777" w:rsidR="00A15B87" w:rsidRPr="009A7202" w:rsidRDefault="00191543" w:rsidP="008C5448">
      <w:pPr>
        <w:spacing w:after="0" w:line="240" w:lineRule="auto"/>
        <w:rPr>
          <w:sz w:val="21"/>
          <w:szCs w:val="21"/>
        </w:rPr>
      </w:pPr>
      <w:r w:rsidRPr="009A7202">
        <w:rPr>
          <w:b/>
          <w:bCs/>
          <w:sz w:val="21"/>
          <w:szCs w:val="21"/>
          <w:u w:val="single"/>
        </w:rPr>
        <w:lastRenderedPageBreak/>
        <w:t>Course e</w:t>
      </w:r>
      <w:r w:rsidR="00A15B87" w:rsidRPr="009A7202">
        <w:rPr>
          <w:b/>
          <w:bCs/>
          <w:sz w:val="21"/>
          <w:szCs w:val="21"/>
          <w:u w:val="single"/>
        </w:rPr>
        <w:t>valuation</w:t>
      </w:r>
      <w:r w:rsidR="00A15B87" w:rsidRPr="009A7202">
        <w:rPr>
          <w:sz w:val="21"/>
          <w:szCs w:val="21"/>
        </w:rPr>
        <w:t>:</w:t>
      </w:r>
    </w:p>
    <w:p w14:paraId="133C546D" w14:textId="77777777" w:rsidR="007D162A" w:rsidRPr="009A7202" w:rsidRDefault="007D162A" w:rsidP="008C5448">
      <w:pPr>
        <w:spacing w:after="0" w:line="240" w:lineRule="auto"/>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8"/>
        <w:gridCol w:w="1890"/>
      </w:tblGrid>
      <w:tr w:rsidR="00A15B87" w:rsidRPr="009A7202" w14:paraId="4D5EB725" w14:textId="77777777" w:rsidTr="000B1992">
        <w:tc>
          <w:tcPr>
            <w:tcW w:w="3078" w:type="dxa"/>
          </w:tcPr>
          <w:p w14:paraId="0C7FA0B5" w14:textId="77777777" w:rsidR="00A15B87" w:rsidRPr="009A7202" w:rsidRDefault="00D06206" w:rsidP="008C5448">
            <w:pPr>
              <w:spacing w:after="0" w:line="240" w:lineRule="auto"/>
              <w:rPr>
                <w:sz w:val="21"/>
                <w:szCs w:val="21"/>
              </w:rPr>
            </w:pPr>
            <w:r w:rsidRPr="009A7202">
              <w:rPr>
                <w:sz w:val="21"/>
                <w:szCs w:val="21"/>
              </w:rPr>
              <w:t xml:space="preserve">Midterm </w:t>
            </w:r>
            <w:r w:rsidR="009B7DC0" w:rsidRPr="009A7202">
              <w:rPr>
                <w:sz w:val="21"/>
                <w:szCs w:val="21"/>
              </w:rPr>
              <w:t>exam</w:t>
            </w:r>
          </w:p>
        </w:tc>
        <w:tc>
          <w:tcPr>
            <w:tcW w:w="1890" w:type="dxa"/>
          </w:tcPr>
          <w:p w14:paraId="174501B2" w14:textId="77777777" w:rsidR="00A15B87" w:rsidRPr="009A7202" w:rsidRDefault="00D06206" w:rsidP="008C5448">
            <w:pPr>
              <w:spacing w:after="0" w:line="240" w:lineRule="auto"/>
              <w:rPr>
                <w:sz w:val="21"/>
                <w:szCs w:val="21"/>
              </w:rPr>
            </w:pPr>
            <w:r w:rsidRPr="009A7202">
              <w:rPr>
                <w:sz w:val="21"/>
                <w:szCs w:val="21"/>
              </w:rPr>
              <w:t>25</w:t>
            </w:r>
            <w:r w:rsidR="00A15B87" w:rsidRPr="009A7202">
              <w:rPr>
                <w:sz w:val="21"/>
                <w:szCs w:val="21"/>
              </w:rPr>
              <w:t>%</w:t>
            </w:r>
          </w:p>
        </w:tc>
      </w:tr>
      <w:tr w:rsidR="00A15B87" w:rsidRPr="009A7202" w14:paraId="699DFD14" w14:textId="77777777" w:rsidTr="000B1992">
        <w:tc>
          <w:tcPr>
            <w:tcW w:w="3078" w:type="dxa"/>
          </w:tcPr>
          <w:p w14:paraId="45A4EA19" w14:textId="77777777" w:rsidR="00A15B87" w:rsidRPr="009A7202" w:rsidRDefault="00A15B87" w:rsidP="008C5448">
            <w:pPr>
              <w:spacing w:after="0" w:line="240" w:lineRule="auto"/>
              <w:rPr>
                <w:sz w:val="21"/>
                <w:szCs w:val="21"/>
              </w:rPr>
            </w:pPr>
            <w:r w:rsidRPr="009A7202">
              <w:rPr>
                <w:sz w:val="21"/>
                <w:szCs w:val="21"/>
              </w:rPr>
              <w:t>Laboratory work</w:t>
            </w:r>
          </w:p>
        </w:tc>
        <w:tc>
          <w:tcPr>
            <w:tcW w:w="1890" w:type="dxa"/>
          </w:tcPr>
          <w:p w14:paraId="62B58AE2" w14:textId="77777777" w:rsidR="00A15B87" w:rsidRPr="009A7202" w:rsidRDefault="00F200C5" w:rsidP="008C5448">
            <w:pPr>
              <w:spacing w:after="0" w:line="240" w:lineRule="auto"/>
              <w:rPr>
                <w:sz w:val="21"/>
                <w:szCs w:val="21"/>
              </w:rPr>
            </w:pPr>
            <w:r w:rsidRPr="009A7202">
              <w:rPr>
                <w:sz w:val="21"/>
                <w:szCs w:val="21"/>
              </w:rPr>
              <w:t>30</w:t>
            </w:r>
            <w:r w:rsidR="00A15B87" w:rsidRPr="009A7202">
              <w:rPr>
                <w:sz w:val="21"/>
                <w:szCs w:val="21"/>
              </w:rPr>
              <w:t>%</w:t>
            </w:r>
            <w:r w:rsidR="00086E27" w:rsidRPr="009A7202">
              <w:rPr>
                <w:sz w:val="21"/>
                <w:szCs w:val="21"/>
              </w:rPr>
              <w:t xml:space="preserve"> </w:t>
            </w:r>
          </w:p>
        </w:tc>
      </w:tr>
      <w:tr w:rsidR="00A15B87" w:rsidRPr="009A7202" w14:paraId="30F8B48E" w14:textId="77777777" w:rsidTr="000B1992">
        <w:tc>
          <w:tcPr>
            <w:tcW w:w="3078" w:type="dxa"/>
          </w:tcPr>
          <w:p w14:paraId="6D02E791" w14:textId="77777777" w:rsidR="00A15B87" w:rsidRPr="009A7202" w:rsidRDefault="00A15B87" w:rsidP="008C5448">
            <w:pPr>
              <w:spacing w:after="0" w:line="240" w:lineRule="auto"/>
              <w:rPr>
                <w:sz w:val="21"/>
                <w:szCs w:val="21"/>
              </w:rPr>
            </w:pPr>
            <w:r w:rsidRPr="009A7202">
              <w:rPr>
                <w:sz w:val="21"/>
                <w:szCs w:val="21"/>
              </w:rPr>
              <w:t>Final exam</w:t>
            </w:r>
          </w:p>
        </w:tc>
        <w:tc>
          <w:tcPr>
            <w:tcW w:w="1890" w:type="dxa"/>
          </w:tcPr>
          <w:p w14:paraId="237A96D2" w14:textId="77777777" w:rsidR="00A15B87" w:rsidRPr="009A7202" w:rsidRDefault="00D06206" w:rsidP="00F200C5">
            <w:pPr>
              <w:spacing w:after="0" w:line="240" w:lineRule="auto"/>
              <w:rPr>
                <w:sz w:val="21"/>
                <w:szCs w:val="21"/>
              </w:rPr>
            </w:pPr>
            <w:r w:rsidRPr="009A7202">
              <w:rPr>
                <w:sz w:val="21"/>
                <w:szCs w:val="21"/>
              </w:rPr>
              <w:t>40</w:t>
            </w:r>
            <w:r w:rsidR="00F200C5" w:rsidRPr="009A7202">
              <w:rPr>
                <w:sz w:val="21"/>
                <w:szCs w:val="21"/>
              </w:rPr>
              <w:t>%</w:t>
            </w:r>
          </w:p>
        </w:tc>
      </w:tr>
      <w:tr w:rsidR="00A15B87" w:rsidRPr="009A7202" w14:paraId="0722C9A1" w14:textId="77777777" w:rsidTr="000B1992">
        <w:tc>
          <w:tcPr>
            <w:tcW w:w="3078" w:type="dxa"/>
          </w:tcPr>
          <w:p w14:paraId="50338340" w14:textId="77777777" w:rsidR="00A15B87" w:rsidRPr="009A7202" w:rsidRDefault="009B7DC0" w:rsidP="009B7DC0">
            <w:pPr>
              <w:spacing w:after="0" w:line="240" w:lineRule="auto"/>
              <w:rPr>
                <w:sz w:val="21"/>
                <w:szCs w:val="21"/>
              </w:rPr>
            </w:pPr>
            <w:r w:rsidRPr="009A7202">
              <w:rPr>
                <w:sz w:val="21"/>
                <w:szCs w:val="21"/>
              </w:rPr>
              <w:t>Class p</w:t>
            </w:r>
            <w:r w:rsidR="00A15B87" w:rsidRPr="009A7202">
              <w:rPr>
                <w:sz w:val="21"/>
                <w:szCs w:val="21"/>
              </w:rPr>
              <w:t>articipation</w:t>
            </w:r>
          </w:p>
        </w:tc>
        <w:tc>
          <w:tcPr>
            <w:tcW w:w="1890" w:type="dxa"/>
          </w:tcPr>
          <w:p w14:paraId="633F1C05" w14:textId="77777777" w:rsidR="00A15B87" w:rsidRPr="009A7202" w:rsidRDefault="00D06206" w:rsidP="008C5448">
            <w:pPr>
              <w:spacing w:after="0" w:line="240" w:lineRule="auto"/>
              <w:rPr>
                <w:sz w:val="21"/>
                <w:szCs w:val="21"/>
              </w:rPr>
            </w:pPr>
            <w:r w:rsidRPr="009A7202">
              <w:rPr>
                <w:sz w:val="21"/>
                <w:szCs w:val="21"/>
              </w:rPr>
              <w:t>5</w:t>
            </w:r>
            <w:r w:rsidR="00A15B87" w:rsidRPr="009A7202">
              <w:rPr>
                <w:sz w:val="21"/>
                <w:szCs w:val="21"/>
              </w:rPr>
              <w:t>%</w:t>
            </w:r>
          </w:p>
        </w:tc>
      </w:tr>
    </w:tbl>
    <w:p w14:paraId="5C9DE8D9" w14:textId="77777777" w:rsidR="00A15B87" w:rsidRPr="009A7202" w:rsidRDefault="00191543" w:rsidP="008C5448">
      <w:pPr>
        <w:spacing w:line="240" w:lineRule="auto"/>
        <w:rPr>
          <w:sz w:val="21"/>
          <w:szCs w:val="21"/>
        </w:rPr>
      </w:pPr>
      <w:r w:rsidRPr="009A7202">
        <w:rPr>
          <w:b/>
          <w:bCs/>
          <w:sz w:val="21"/>
          <w:szCs w:val="21"/>
          <w:u w:val="single"/>
        </w:rPr>
        <w:t>Course t</w:t>
      </w:r>
      <w:r w:rsidR="00A15B87" w:rsidRPr="009A7202">
        <w:rPr>
          <w:b/>
          <w:bCs/>
          <w:sz w:val="21"/>
          <w:szCs w:val="21"/>
          <w:u w:val="single"/>
        </w:rPr>
        <w:t>opics</w:t>
      </w:r>
      <w:r w:rsidR="0007497A" w:rsidRPr="009A7202">
        <w:rPr>
          <w:sz w:val="21"/>
          <w:szCs w:val="21"/>
        </w:rPr>
        <w:t>:</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8460"/>
      </w:tblGrid>
      <w:tr w:rsidR="00692CFA" w:rsidRPr="009A7202" w14:paraId="198ADB6A" w14:textId="77777777" w:rsidTr="000B1992">
        <w:tc>
          <w:tcPr>
            <w:tcW w:w="1458" w:type="dxa"/>
          </w:tcPr>
          <w:p w14:paraId="30FAB1FD" w14:textId="77777777" w:rsidR="00692CFA" w:rsidRPr="009A7202" w:rsidRDefault="00692CFA" w:rsidP="008C5448">
            <w:pPr>
              <w:spacing w:after="0" w:line="240" w:lineRule="auto"/>
              <w:rPr>
                <w:b/>
                <w:bCs/>
                <w:sz w:val="21"/>
                <w:szCs w:val="21"/>
              </w:rPr>
            </w:pPr>
            <w:r w:rsidRPr="009A7202">
              <w:rPr>
                <w:b/>
                <w:bCs/>
                <w:sz w:val="21"/>
                <w:szCs w:val="21"/>
              </w:rPr>
              <w:t xml:space="preserve">Chapter </w:t>
            </w:r>
          </w:p>
        </w:tc>
        <w:tc>
          <w:tcPr>
            <w:tcW w:w="8460" w:type="dxa"/>
          </w:tcPr>
          <w:p w14:paraId="1C8AF2A1" w14:textId="77777777" w:rsidR="00692CFA" w:rsidRPr="009A7202" w:rsidRDefault="00692CFA" w:rsidP="008C5448">
            <w:pPr>
              <w:spacing w:after="0" w:line="240" w:lineRule="auto"/>
              <w:jc w:val="center"/>
              <w:rPr>
                <w:b/>
                <w:bCs/>
                <w:sz w:val="21"/>
                <w:szCs w:val="21"/>
              </w:rPr>
            </w:pPr>
            <w:r w:rsidRPr="009A7202">
              <w:rPr>
                <w:b/>
                <w:bCs/>
                <w:sz w:val="21"/>
                <w:szCs w:val="21"/>
              </w:rPr>
              <w:t>Topic</w:t>
            </w:r>
          </w:p>
        </w:tc>
      </w:tr>
      <w:tr w:rsidR="00692CFA" w:rsidRPr="009A7202" w14:paraId="71080942" w14:textId="77777777" w:rsidTr="000B1992">
        <w:tc>
          <w:tcPr>
            <w:tcW w:w="1458" w:type="dxa"/>
          </w:tcPr>
          <w:p w14:paraId="7F102B93" w14:textId="77777777" w:rsidR="00692CFA" w:rsidRPr="009A7202" w:rsidRDefault="00692CFA" w:rsidP="008C5448">
            <w:pPr>
              <w:spacing w:after="0" w:line="240" w:lineRule="auto"/>
              <w:rPr>
                <w:sz w:val="21"/>
                <w:szCs w:val="21"/>
              </w:rPr>
            </w:pPr>
            <w:r w:rsidRPr="009A7202">
              <w:rPr>
                <w:sz w:val="21"/>
                <w:szCs w:val="21"/>
              </w:rPr>
              <w:t>5</w:t>
            </w:r>
          </w:p>
        </w:tc>
        <w:tc>
          <w:tcPr>
            <w:tcW w:w="8460" w:type="dxa"/>
          </w:tcPr>
          <w:p w14:paraId="2A649DD7" w14:textId="77777777" w:rsidR="00692CFA" w:rsidRPr="009A7202" w:rsidRDefault="00692CFA" w:rsidP="008C5448">
            <w:pPr>
              <w:spacing w:after="0" w:line="240" w:lineRule="auto"/>
              <w:rPr>
                <w:sz w:val="21"/>
                <w:szCs w:val="21"/>
              </w:rPr>
            </w:pPr>
            <w:r w:rsidRPr="009A7202">
              <w:rPr>
                <w:sz w:val="21"/>
                <w:szCs w:val="21"/>
              </w:rPr>
              <w:t xml:space="preserve">Basics in cooking </w:t>
            </w:r>
            <w:r w:rsidR="007D162A" w:rsidRPr="009A7202">
              <w:rPr>
                <w:sz w:val="21"/>
                <w:szCs w:val="21"/>
              </w:rPr>
              <w:t>–</w:t>
            </w:r>
            <w:r w:rsidRPr="009A7202">
              <w:rPr>
                <w:sz w:val="21"/>
                <w:szCs w:val="21"/>
              </w:rPr>
              <w:t xml:space="preserve"> small equipment and tools, weights and measures, recipes</w:t>
            </w:r>
            <w:r w:rsidR="00203B1B" w:rsidRPr="009A7202">
              <w:rPr>
                <w:sz w:val="21"/>
                <w:szCs w:val="21"/>
              </w:rPr>
              <w:t>.</w:t>
            </w:r>
          </w:p>
        </w:tc>
      </w:tr>
      <w:tr w:rsidR="00692CFA" w:rsidRPr="009A7202" w14:paraId="6384A237" w14:textId="77777777" w:rsidTr="000B1992">
        <w:tc>
          <w:tcPr>
            <w:tcW w:w="1458" w:type="dxa"/>
          </w:tcPr>
          <w:p w14:paraId="5C58261B" w14:textId="77777777" w:rsidR="00692CFA" w:rsidRPr="009A7202" w:rsidRDefault="005F4724" w:rsidP="008C5448">
            <w:pPr>
              <w:spacing w:after="0" w:line="240" w:lineRule="auto"/>
              <w:rPr>
                <w:sz w:val="21"/>
                <w:szCs w:val="21"/>
              </w:rPr>
            </w:pPr>
            <w:r w:rsidRPr="009A7202">
              <w:rPr>
                <w:sz w:val="21"/>
                <w:szCs w:val="21"/>
              </w:rPr>
              <w:t>6</w:t>
            </w:r>
          </w:p>
        </w:tc>
        <w:tc>
          <w:tcPr>
            <w:tcW w:w="8460" w:type="dxa"/>
          </w:tcPr>
          <w:p w14:paraId="3CBAC0D6" w14:textId="77777777" w:rsidR="00692CFA" w:rsidRPr="009A7202" w:rsidRDefault="005F4724" w:rsidP="008C5448">
            <w:pPr>
              <w:spacing w:after="0" w:line="240" w:lineRule="auto"/>
              <w:rPr>
                <w:sz w:val="21"/>
                <w:szCs w:val="21"/>
              </w:rPr>
            </w:pPr>
            <w:r w:rsidRPr="009A7202">
              <w:rPr>
                <w:sz w:val="21"/>
                <w:szCs w:val="21"/>
              </w:rPr>
              <w:t xml:space="preserve">Heat transfer in cooking </w:t>
            </w:r>
            <w:r w:rsidR="007D162A" w:rsidRPr="009A7202">
              <w:rPr>
                <w:sz w:val="21"/>
                <w:szCs w:val="21"/>
              </w:rPr>
              <w:t>–</w:t>
            </w:r>
            <w:r w:rsidRPr="009A7202">
              <w:rPr>
                <w:sz w:val="21"/>
                <w:szCs w:val="21"/>
              </w:rPr>
              <w:t xml:space="preserve"> </w:t>
            </w:r>
            <w:r w:rsidRPr="009A7202">
              <w:rPr>
                <w:rFonts w:eastAsia="Times New Roman"/>
                <w:color w:val="000000"/>
                <w:sz w:val="21"/>
                <w:szCs w:val="21"/>
              </w:rPr>
              <w:t>sources of heat, the use of heat in food preparation, changes in food caused by heat.</w:t>
            </w:r>
          </w:p>
        </w:tc>
      </w:tr>
      <w:tr w:rsidR="00692CFA" w:rsidRPr="009A7202" w14:paraId="395CD42A" w14:textId="77777777" w:rsidTr="000B1992">
        <w:tc>
          <w:tcPr>
            <w:tcW w:w="1458" w:type="dxa"/>
          </w:tcPr>
          <w:p w14:paraId="724FF4F7" w14:textId="77777777" w:rsidR="00692CFA" w:rsidRPr="009A7202" w:rsidRDefault="005F4724" w:rsidP="008C5448">
            <w:pPr>
              <w:spacing w:after="0" w:line="240" w:lineRule="auto"/>
              <w:rPr>
                <w:sz w:val="21"/>
                <w:szCs w:val="21"/>
              </w:rPr>
            </w:pPr>
            <w:r w:rsidRPr="009A7202">
              <w:rPr>
                <w:sz w:val="21"/>
                <w:szCs w:val="21"/>
              </w:rPr>
              <w:t>10</w:t>
            </w:r>
          </w:p>
        </w:tc>
        <w:tc>
          <w:tcPr>
            <w:tcW w:w="8460" w:type="dxa"/>
          </w:tcPr>
          <w:p w14:paraId="00759189" w14:textId="77777777" w:rsidR="00692CFA" w:rsidRPr="009A7202" w:rsidRDefault="005F4724" w:rsidP="008C5448">
            <w:pPr>
              <w:spacing w:after="0" w:line="240" w:lineRule="auto"/>
              <w:rPr>
                <w:sz w:val="21"/>
                <w:szCs w:val="21"/>
              </w:rPr>
            </w:pPr>
            <w:r w:rsidRPr="009A7202">
              <w:rPr>
                <w:rFonts w:eastAsia="Times New Roman"/>
                <w:color w:val="000000"/>
                <w:sz w:val="21"/>
                <w:szCs w:val="21"/>
              </w:rPr>
              <w:t>Fats – functions, properties, processing, refining, types, deterioration, sources, uses in food preparation, fat replacers.</w:t>
            </w:r>
          </w:p>
        </w:tc>
      </w:tr>
      <w:tr w:rsidR="00692CFA" w:rsidRPr="009A7202" w14:paraId="782FD2B3" w14:textId="77777777" w:rsidTr="000B1992">
        <w:tc>
          <w:tcPr>
            <w:tcW w:w="1458" w:type="dxa"/>
          </w:tcPr>
          <w:p w14:paraId="39442D38" w14:textId="77777777" w:rsidR="00692CFA" w:rsidRPr="009A7202" w:rsidRDefault="005F4724" w:rsidP="008C5448">
            <w:pPr>
              <w:spacing w:after="0" w:line="240" w:lineRule="auto"/>
              <w:rPr>
                <w:sz w:val="21"/>
                <w:szCs w:val="21"/>
              </w:rPr>
            </w:pPr>
            <w:r w:rsidRPr="009A7202">
              <w:rPr>
                <w:sz w:val="21"/>
                <w:szCs w:val="21"/>
              </w:rPr>
              <w:t>11</w:t>
            </w:r>
          </w:p>
        </w:tc>
        <w:tc>
          <w:tcPr>
            <w:tcW w:w="8460" w:type="dxa"/>
          </w:tcPr>
          <w:p w14:paraId="07879A1C" w14:textId="77777777" w:rsidR="00692CFA" w:rsidRPr="009A7202" w:rsidRDefault="005F4724" w:rsidP="008C5448">
            <w:pPr>
              <w:spacing w:after="0" w:line="240" w:lineRule="auto"/>
              <w:rPr>
                <w:sz w:val="21"/>
                <w:szCs w:val="21"/>
              </w:rPr>
            </w:pPr>
            <w:r w:rsidRPr="009A7202">
              <w:rPr>
                <w:sz w:val="21"/>
                <w:szCs w:val="21"/>
              </w:rPr>
              <w:t xml:space="preserve">Sweeteners </w:t>
            </w:r>
            <w:r w:rsidR="007D162A" w:rsidRPr="009A7202">
              <w:rPr>
                <w:sz w:val="21"/>
                <w:szCs w:val="21"/>
              </w:rPr>
              <w:t>–</w:t>
            </w:r>
            <w:r w:rsidRPr="009A7202">
              <w:rPr>
                <w:sz w:val="21"/>
                <w:szCs w:val="21"/>
              </w:rPr>
              <w:t xml:space="preserve"> properties of sugar, syrups, molasses, and honey, low calorie sweeteners, sugar alcohols, bulking agents</w:t>
            </w:r>
            <w:r w:rsidR="00203B1B" w:rsidRPr="009A7202">
              <w:rPr>
                <w:sz w:val="21"/>
                <w:szCs w:val="21"/>
              </w:rPr>
              <w:t>.</w:t>
            </w:r>
          </w:p>
        </w:tc>
      </w:tr>
      <w:tr w:rsidR="001049E8" w:rsidRPr="009A7202" w14:paraId="3BBB7476" w14:textId="77777777" w:rsidTr="000B1992">
        <w:tc>
          <w:tcPr>
            <w:tcW w:w="1458" w:type="dxa"/>
          </w:tcPr>
          <w:p w14:paraId="5DB31583" w14:textId="77777777" w:rsidR="001049E8" w:rsidRPr="009A7202" w:rsidRDefault="001049E8" w:rsidP="008C5448">
            <w:pPr>
              <w:spacing w:after="0" w:line="240" w:lineRule="auto"/>
              <w:rPr>
                <w:sz w:val="21"/>
                <w:szCs w:val="21"/>
              </w:rPr>
            </w:pPr>
            <w:r w:rsidRPr="009A7202">
              <w:rPr>
                <w:sz w:val="21"/>
                <w:szCs w:val="21"/>
              </w:rPr>
              <w:t>13</w:t>
            </w:r>
          </w:p>
        </w:tc>
        <w:tc>
          <w:tcPr>
            <w:tcW w:w="8460" w:type="dxa"/>
          </w:tcPr>
          <w:p w14:paraId="3A4D1F6D" w14:textId="77777777" w:rsidR="001049E8" w:rsidRPr="009A7202" w:rsidRDefault="001049E8" w:rsidP="008C5448">
            <w:pPr>
              <w:spacing w:after="0" w:line="240" w:lineRule="auto"/>
              <w:rPr>
                <w:sz w:val="21"/>
                <w:szCs w:val="21"/>
              </w:rPr>
            </w:pPr>
            <w:r w:rsidRPr="009A7202">
              <w:rPr>
                <w:rFonts w:eastAsia="Times New Roman"/>
                <w:color w:val="000000"/>
                <w:sz w:val="21"/>
                <w:szCs w:val="21"/>
              </w:rPr>
              <w:t>Starches – types of starches used in food preparation, the effects of heat, acids, sugar and stirring has on starches, use of dry heat (dextrinization), use of moist heat (gelatinization), prevention of lumping, weeping, skin formation, sauces.</w:t>
            </w:r>
          </w:p>
        </w:tc>
      </w:tr>
      <w:tr w:rsidR="001B745E" w:rsidRPr="009A7202" w14:paraId="5D9A6D43" w14:textId="77777777" w:rsidTr="000B1992">
        <w:tc>
          <w:tcPr>
            <w:tcW w:w="1458" w:type="dxa"/>
          </w:tcPr>
          <w:p w14:paraId="216FA0DF" w14:textId="77777777" w:rsidR="001B745E" w:rsidRPr="009A7202" w:rsidRDefault="001B745E" w:rsidP="008C5448">
            <w:pPr>
              <w:spacing w:after="0" w:line="240" w:lineRule="auto"/>
              <w:rPr>
                <w:sz w:val="21"/>
                <w:szCs w:val="21"/>
              </w:rPr>
            </w:pPr>
            <w:r w:rsidRPr="009A7202">
              <w:rPr>
                <w:sz w:val="21"/>
                <w:szCs w:val="21"/>
              </w:rPr>
              <w:t>14</w:t>
            </w:r>
          </w:p>
        </w:tc>
        <w:tc>
          <w:tcPr>
            <w:tcW w:w="8460" w:type="dxa"/>
          </w:tcPr>
          <w:p w14:paraId="527B41DC" w14:textId="77777777" w:rsidR="001B745E" w:rsidRPr="009A7202" w:rsidRDefault="001B745E" w:rsidP="008C5448">
            <w:pPr>
              <w:spacing w:after="0" w:line="240" w:lineRule="auto"/>
              <w:rPr>
                <w:rFonts w:eastAsia="Times New Roman"/>
                <w:color w:val="000000"/>
                <w:sz w:val="21"/>
                <w:szCs w:val="21"/>
              </w:rPr>
            </w:pPr>
            <w:r w:rsidRPr="009A7202">
              <w:rPr>
                <w:rFonts w:eastAsia="Times New Roman"/>
                <w:color w:val="000000"/>
                <w:sz w:val="21"/>
                <w:szCs w:val="21"/>
              </w:rPr>
              <w:t xml:space="preserve">Cereals - </w:t>
            </w:r>
            <w:r w:rsidRPr="009A7202">
              <w:rPr>
                <w:sz w:val="21"/>
                <w:szCs w:val="21"/>
              </w:rPr>
              <w:t xml:space="preserve">Structure and composition, </w:t>
            </w:r>
            <w:r w:rsidRPr="009A7202">
              <w:rPr>
                <w:rFonts w:eastAsia="Times New Roman"/>
                <w:color w:val="000000"/>
                <w:sz w:val="21"/>
                <w:szCs w:val="21"/>
              </w:rPr>
              <w:t>classification of cereals, ratio of water to different types of cereal, preparation techniques. Rice &amp; Pasta - origin, varieties, cooking and serving techniques.</w:t>
            </w:r>
          </w:p>
        </w:tc>
      </w:tr>
      <w:tr w:rsidR="00692CFA" w:rsidRPr="009A7202" w14:paraId="7D7C795A" w14:textId="77777777" w:rsidTr="000B1992">
        <w:tc>
          <w:tcPr>
            <w:tcW w:w="1458" w:type="dxa"/>
          </w:tcPr>
          <w:p w14:paraId="085E831A" w14:textId="77777777" w:rsidR="00692CFA" w:rsidRPr="009A7202" w:rsidRDefault="00C7702C" w:rsidP="00C7702C">
            <w:pPr>
              <w:spacing w:after="0" w:line="240" w:lineRule="auto"/>
              <w:rPr>
                <w:sz w:val="21"/>
                <w:szCs w:val="21"/>
              </w:rPr>
            </w:pPr>
            <w:r w:rsidRPr="009A7202">
              <w:rPr>
                <w:sz w:val="21"/>
                <w:szCs w:val="21"/>
              </w:rPr>
              <w:t>15</w:t>
            </w:r>
            <w:r w:rsidR="005F4724" w:rsidRPr="009A7202">
              <w:rPr>
                <w:sz w:val="21"/>
                <w:szCs w:val="21"/>
              </w:rPr>
              <w:t xml:space="preserve"> </w:t>
            </w:r>
          </w:p>
        </w:tc>
        <w:tc>
          <w:tcPr>
            <w:tcW w:w="8460" w:type="dxa"/>
          </w:tcPr>
          <w:p w14:paraId="2CD8352B" w14:textId="77777777" w:rsidR="00692CFA" w:rsidRPr="009A7202" w:rsidRDefault="00C7702C" w:rsidP="00B50AD5">
            <w:pPr>
              <w:spacing w:before="100" w:beforeAutospacing="1" w:after="100" w:afterAutospacing="1" w:line="240" w:lineRule="auto"/>
              <w:rPr>
                <w:sz w:val="21"/>
                <w:szCs w:val="21"/>
              </w:rPr>
            </w:pPr>
            <w:r w:rsidRPr="009A7202">
              <w:rPr>
                <w:rFonts w:eastAsia="Times New Roman"/>
                <w:color w:val="000000"/>
                <w:sz w:val="21"/>
                <w:szCs w:val="21"/>
              </w:rPr>
              <w:t>Bakery</w:t>
            </w:r>
            <w:r w:rsidR="005F4724" w:rsidRPr="009A7202">
              <w:rPr>
                <w:rFonts w:eastAsia="Times New Roman"/>
                <w:color w:val="000000"/>
                <w:sz w:val="21"/>
                <w:szCs w:val="21"/>
              </w:rPr>
              <w:t xml:space="preserve"> products </w:t>
            </w:r>
            <w:r w:rsidR="007D162A" w:rsidRPr="009A7202">
              <w:rPr>
                <w:rFonts w:eastAsia="Times New Roman"/>
                <w:color w:val="000000"/>
                <w:sz w:val="21"/>
                <w:szCs w:val="21"/>
              </w:rPr>
              <w:t>–</w:t>
            </w:r>
            <w:r w:rsidR="005F4724" w:rsidRPr="009A7202">
              <w:rPr>
                <w:rFonts w:eastAsia="Times New Roman"/>
                <w:color w:val="000000"/>
                <w:sz w:val="21"/>
                <w:szCs w:val="21"/>
              </w:rPr>
              <w:t xml:space="preserve"> </w:t>
            </w:r>
            <w:r w:rsidR="00B50AD5" w:rsidRPr="009A7202">
              <w:rPr>
                <w:rFonts w:eastAsia="Times New Roman"/>
                <w:color w:val="000000"/>
                <w:sz w:val="21"/>
                <w:szCs w:val="21"/>
              </w:rPr>
              <w:t>b</w:t>
            </w:r>
            <w:r w:rsidRPr="009A7202">
              <w:rPr>
                <w:rFonts w:eastAsia="Times New Roman"/>
                <w:color w:val="000000"/>
                <w:sz w:val="21"/>
                <w:szCs w:val="21"/>
              </w:rPr>
              <w:t xml:space="preserve">atters and </w:t>
            </w:r>
            <w:r w:rsidR="00B50AD5" w:rsidRPr="009A7202">
              <w:rPr>
                <w:rFonts w:eastAsia="Times New Roman"/>
                <w:color w:val="000000"/>
                <w:sz w:val="21"/>
                <w:szCs w:val="21"/>
              </w:rPr>
              <w:t xml:space="preserve">doughs: </w:t>
            </w:r>
            <w:r w:rsidRPr="009A7202">
              <w:rPr>
                <w:rFonts w:eastAsia="Times New Roman"/>
                <w:color w:val="000000"/>
                <w:sz w:val="21"/>
                <w:szCs w:val="21"/>
              </w:rPr>
              <w:t xml:space="preserve"> </w:t>
            </w:r>
            <w:r w:rsidR="00B50AD5" w:rsidRPr="009A7202">
              <w:rPr>
                <w:rFonts w:eastAsia="Times New Roman"/>
                <w:color w:val="000000"/>
                <w:sz w:val="21"/>
                <w:szCs w:val="21"/>
              </w:rPr>
              <w:t>main i</w:t>
            </w:r>
            <w:r w:rsidRPr="009A7202">
              <w:rPr>
                <w:rFonts w:eastAsia="Times New Roman"/>
                <w:color w:val="000000"/>
                <w:sz w:val="21"/>
                <w:szCs w:val="21"/>
              </w:rPr>
              <w:t xml:space="preserve">ngredients and their </w:t>
            </w:r>
            <w:r w:rsidR="00B50AD5" w:rsidRPr="009A7202">
              <w:rPr>
                <w:rFonts w:eastAsia="Times New Roman"/>
                <w:color w:val="000000"/>
                <w:sz w:val="21"/>
                <w:szCs w:val="21"/>
              </w:rPr>
              <w:t>f</w:t>
            </w:r>
            <w:r w:rsidR="005F4724" w:rsidRPr="009A7202">
              <w:rPr>
                <w:rFonts w:eastAsia="Times New Roman"/>
                <w:color w:val="000000"/>
                <w:sz w:val="21"/>
                <w:szCs w:val="21"/>
              </w:rPr>
              <w:t>unction</w:t>
            </w:r>
            <w:r w:rsidRPr="009A7202">
              <w:rPr>
                <w:rFonts w:eastAsia="Times New Roman"/>
                <w:color w:val="000000"/>
                <w:sz w:val="21"/>
                <w:szCs w:val="21"/>
              </w:rPr>
              <w:t>s.</w:t>
            </w:r>
          </w:p>
        </w:tc>
      </w:tr>
      <w:tr w:rsidR="00C7702C" w:rsidRPr="009A7202" w14:paraId="1B992613" w14:textId="77777777" w:rsidTr="000B1992">
        <w:tc>
          <w:tcPr>
            <w:tcW w:w="1458" w:type="dxa"/>
          </w:tcPr>
          <w:p w14:paraId="2B485D85" w14:textId="77777777" w:rsidR="00C7702C" w:rsidRPr="009A7202" w:rsidRDefault="00C7702C" w:rsidP="00C7702C">
            <w:pPr>
              <w:spacing w:after="0" w:line="240" w:lineRule="auto"/>
              <w:rPr>
                <w:sz w:val="21"/>
                <w:szCs w:val="21"/>
              </w:rPr>
            </w:pPr>
            <w:r w:rsidRPr="009A7202">
              <w:rPr>
                <w:sz w:val="21"/>
                <w:szCs w:val="21"/>
              </w:rPr>
              <w:t>16</w:t>
            </w:r>
            <w:r w:rsidR="009A7202" w:rsidRPr="009A7202">
              <w:rPr>
                <w:sz w:val="21"/>
                <w:szCs w:val="21"/>
              </w:rPr>
              <w:t xml:space="preserve"> </w:t>
            </w:r>
          </w:p>
        </w:tc>
        <w:tc>
          <w:tcPr>
            <w:tcW w:w="8460" w:type="dxa"/>
          </w:tcPr>
          <w:p w14:paraId="1238797B" w14:textId="77777777" w:rsidR="00C7702C" w:rsidRPr="009A7202" w:rsidRDefault="00C7702C" w:rsidP="00C7702C">
            <w:pPr>
              <w:spacing w:before="100" w:beforeAutospacing="1" w:after="100" w:afterAutospacing="1" w:line="240" w:lineRule="auto"/>
              <w:rPr>
                <w:rFonts w:eastAsia="Times New Roman"/>
                <w:color w:val="000000"/>
                <w:sz w:val="21"/>
                <w:szCs w:val="21"/>
              </w:rPr>
            </w:pPr>
            <w:r w:rsidRPr="009A7202">
              <w:rPr>
                <w:sz w:val="21"/>
                <w:szCs w:val="21"/>
              </w:rPr>
              <w:t xml:space="preserve">Quick </w:t>
            </w:r>
            <w:r w:rsidR="00B50AD5" w:rsidRPr="009A7202">
              <w:rPr>
                <w:sz w:val="21"/>
                <w:szCs w:val="21"/>
              </w:rPr>
              <w:t>b</w:t>
            </w:r>
            <w:r w:rsidRPr="009A7202">
              <w:rPr>
                <w:sz w:val="21"/>
                <w:szCs w:val="21"/>
              </w:rPr>
              <w:t>reads</w:t>
            </w:r>
            <w:r w:rsidR="00B50AD5" w:rsidRPr="009A7202">
              <w:rPr>
                <w:sz w:val="21"/>
                <w:szCs w:val="21"/>
              </w:rPr>
              <w:t xml:space="preserve"> – types: popovers, cream puffs, pancakes, waffles, muffins, biscuits, scones.</w:t>
            </w:r>
          </w:p>
        </w:tc>
      </w:tr>
      <w:tr w:rsidR="00C7702C" w:rsidRPr="009A7202" w14:paraId="0D600FC1" w14:textId="77777777" w:rsidTr="000B1992">
        <w:tc>
          <w:tcPr>
            <w:tcW w:w="1458" w:type="dxa"/>
          </w:tcPr>
          <w:p w14:paraId="5D5657D4" w14:textId="77777777" w:rsidR="00C7702C" w:rsidRPr="009A7202" w:rsidRDefault="00C7702C" w:rsidP="008C5448">
            <w:pPr>
              <w:spacing w:after="0" w:line="240" w:lineRule="auto"/>
              <w:rPr>
                <w:sz w:val="21"/>
                <w:szCs w:val="21"/>
              </w:rPr>
            </w:pPr>
            <w:r w:rsidRPr="009A7202">
              <w:rPr>
                <w:sz w:val="21"/>
                <w:szCs w:val="21"/>
              </w:rPr>
              <w:t>17</w:t>
            </w:r>
          </w:p>
        </w:tc>
        <w:tc>
          <w:tcPr>
            <w:tcW w:w="8460" w:type="dxa"/>
          </w:tcPr>
          <w:p w14:paraId="5474514E" w14:textId="77777777" w:rsidR="00C7702C" w:rsidRPr="009A7202" w:rsidRDefault="00C7702C" w:rsidP="00C7702C">
            <w:pPr>
              <w:spacing w:before="100" w:beforeAutospacing="1" w:after="100" w:afterAutospacing="1" w:line="240" w:lineRule="auto"/>
              <w:rPr>
                <w:rFonts w:eastAsia="Times New Roman"/>
                <w:color w:val="000000"/>
                <w:sz w:val="21"/>
                <w:szCs w:val="21"/>
              </w:rPr>
            </w:pPr>
            <w:r w:rsidRPr="009A7202">
              <w:rPr>
                <w:sz w:val="21"/>
                <w:szCs w:val="21"/>
              </w:rPr>
              <w:t xml:space="preserve">Yeast </w:t>
            </w:r>
            <w:r w:rsidR="00B50AD5" w:rsidRPr="009A7202">
              <w:rPr>
                <w:sz w:val="21"/>
                <w:szCs w:val="21"/>
              </w:rPr>
              <w:t>b</w:t>
            </w:r>
            <w:r w:rsidRPr="009A7202">
              <w:rPr>
                <w:sz w:val="21"/>
                <w:szCs w:val="21"/>
              </w:rPr>
              <w:t>reads</w:t>
            </w:r>
            <w:r w:rsidR="00B50AD5" w:rsidRPr="009A7202">
              <w:rPr>
                <w:sz w:val="21"/>
                <w:szCs w:val="21"/>
              </w:rPr>
              <w:t xml:space="preserve"> - ingredients, mixing and handling, fermentation and proofing, baking.</w:t>
            </w:r>
            <w:r w:rsidR="00C008C5" w:rsidRPr="009A7202">
              <w:rPr>
                <w:sz w:val="21"/>
                <w:szCs w:val="21"/>
              </w:rPr>
              <w:t xml:space="preserve"> </w:t>
            </w:r>
          </w:p>
        </w:tc>
      </w:tr>
      <w:tr w:rsidR="00C7702C" w:rsidRPr="009A7202" w14:paraId="2205F9FD" w14:textId="77777777" w:rsidTr="000B1992">
        <w:tc>
          <w:tcPr>
            <w:tcW w:w="1458" w:type="dxa"/>
          </w:tcPr>
          <w:p w14:paraId="3949209A" w14:textId="77777777" w:rsidR="00C7702C" w:rsidRPr="009A7202" w:rsidRDefault="00C7702C" w:rsidP="008C5448">
            <w:pPr>
              <w:spacing w:after="0" w:line="240" w:lineRule="auto"/>
              <w:rPr>
                <w:sz w:val="21"/>
                <w:szCs w:val="21"/>
              </w:rPr>
            </w:pPr>
            <w:r w:rsidRPr="009A7202">
              <w:rPr>
                <w:sz w:val="21"/>
                <w:szCs w:val="21"/>
              </w:rPr>
              <w:t>18</w:t>
            </w:r>
            <w:r w:rsidR="00C008C5" w:rsidRPr="009A7202">
              <w:rPr>
                <w:sz w:val="21"/>
                <w:szCs w:val="21"/>
              </w:rPr>
              <w:t xml:space="preserve"> </w:t>
            </w:r>
          </w:p>
        </w:tc>
        <w:tc>
          <w:tcPr>
            <w:tcW w:w="8460" w:type="dxa"/>
          </w:tcPr>
          <w:p w14:paraId="45748458" w14:textId="77777777" w:rsidR="00C7702C" w:rsidRPr="009A7202" w:rsidRDefault="00C7702C" w:rsidP="00C7702C">
            <w:pPr>
              <w:spacing w:before="100" w:beforeAutospacing="1" w:after="100" w:afterAutospacing="1" w:line="240" w:lineRule="auto"/>
              <w:rPr>
                <w:rFonts w:eastAsia="Times New Roman"/>
                <w:color w:val="000000"/>
                <w:sz w:val="21"/>
                <w:szCs w:val="21"/>
              </w:rPr>
            </w:pPr>
            <w:r w:rsidRPr="009A7202">
              <w:rPr>
                <w:sz w:val="21"/>
                <w:szCs w:val="21"/>
              </w:rPr>
              <w:t xml:space="preserve">Cakes and </w:t>
            </w:r>
            <w:r w:rsidR="00B50AD5" w:rsidRPr="009A7202">
              <w:rPr>
                <w:sz w:val="21"/>
                <w:szCs w:val="21"/>
              </w:rPr>
              <w:t>c</w:t>
            </w:r>
            <w:r w:rsidRPr="009A7202">
              <w:rPr>
                <w:sz w:val="21"/>
                <w:szCs w:val="21"/>
              </w:rPr>
              <w:t>ookies</w:t>
            </w:r>
            <w:r w:rsidR="00B50AD5" w:rsidRPr="009A7202">
              <w:rPr>
                <w:sz w:val="21"/>
                <w:szCs w:val="21"/>
              </w:rPr>
              <w:t>: shortened and un</w:t>
            </w:r>
            <w:r w:rsidR="004D7AAC" w:rsidRPr="009A7202">
              <w:rPr>
                <w:sz w:val="21"/>
                <w:szCs w:val="21"/>
              </w:rPr>
              <w:t>-</w:t>
            </w:r>
            <w:r w:rsidR="00B50AD5" w:rsidRPr="009A7202">
              <w:rPr>
                <w:sz w:val="21"/>
                <w:szCs w:val="21"/>
              </w:rPr>
              <w:t>shortened.</w:t>
            </w:r>
            <w:r w:rsidR="00C008C5" w:rsidRPr="009A7202">
              <w:rPr>
                <w:sz w:val="21"/>
                <w:szCs w:val="21"/>
              </w:rPr>
              <w:t xml:space="preserve"> </w:t>
            </w:r>
          </w:p>
        </w:tc>
      </w:tr>
      <w:tr w:rsidR="00C7702C" w:rsidRPr="009A7202" w14:paraId="6BFDEE4D" w14:textId="77777777" w:rsidTr="000B1992">
        <w:tc>
          <w:tcPr>
            <w:tcW w:w="1458" w:type="dxa"/>
          </w:tcPr>
          <w:p w14:paraId="5A542677" w14:textId="77777777" w:rsidR="00C7702C" w:rsidRPr="009A7202" w:rsidRDefault="00C7702C" w:rsidP="008C5448">
            <w:pPr>
              <w:spacing w:after="0" w:line="240" w:lineRule="auto"/>
              <w:rPr>
                <w:sz w:val="21"/>
                <w:szCs w:val="21"/>
              </w:rPr>
            </w:pPr>
            <w:r w:rsidRPr="009A7202">
              <w:rPr>
                <w:sz w:val="21"/>
                <w:szCs w:val="21"/>
              </w:rPr>
              <w:t>19</w:t>
            </w:r>
          </w:p>
        </w:tc>
        <w:tc>
          <w:tcPr>
            <w:tcW w:w="8460" w:type="dxa"/>
          </w:tcPr>
          <w:p w14:paraId="69548EFA" w14:textId="77777777" w:rsidR="00C7702C" w:rsidRPr="009A7202" w:rsidRDefault="00C7702C" w:rsidP="00C7702C">
            <w:pPr>
              <w:spacing w:before="100" w:beforeAutospacing="1" w:after="100" w:afterAutospacing="1" w:line="240" w:lineRule="auto"/>
              <w:rPr>
                <w:rFonts w:eastAsia="Times New Roman"/>
                <w:color w:val="000000"/>
                <w:sz w:val="21"/>
                <w:szCs w:val="21"/>
              </w:rPr>
            </w:pPr>
            <w:r w:rsidRPr="009A7202">
              <w:rPr>
                <w:sz w:val="21"/>
                <w:szCs w:val="21"/>
              </w:rPr>
              <w:t>Pastry</w:t>
            </w:r>
            <w:r w:rsidR="00B50AD5" w:rsidRPr="009A7202">
              <w:rPr>
                <w:sz w:val="21"/>
                <w:szCs w:val="21"/>
              </w:rPr>
              <w:t>: ingredients, rolling and baking.</w:t>
            </w:r>
          </w:p>
        </w:tc>
      </w:tr>
      <w:tr w:rsidR="00BE1C57" w:rsidRPr="009A7202" w14:paraId="556B43EB" w14:textId="77777777" w:rsidTr="000B1992">
        <w:tc>
          <w:tcPr>
            <w:tcW w:w="1458" w:type="dxa"/>
          </w:tcPr>
          <w:p w14:paraId="07ABE5E1" w14:textId="77777777" w:rsidR="005641A2" w:rsidRPr="009A7202" w:rsidRDefault="005641A2" w:rsidP="008C5448">
            <w:pPr>
              <w:spacing w:after="0" w:line="240" w:lineRule="auto"/>
              <w:rPr>
                <w:sz w:val="21"/>
                <w:szCs w:val="21"/>
              </w:rPr>
            </w:pPr>
          </w:p>
        </w:tc>
        <w:tc>
          <w:tcPr>
            <w:tcW w:w="8460" w:type="dxa"/>
          </w:tcPr>
          <w:p w14:paraId="689E9D69" w14:textId="77777777" w:rsidR="00FF3700" w:rsidRPr="00F7674E" w:rsidRDefault="00FF3700" w:rsidP="00FF3700">
            <w:pPr>
              <w:spacing w:after="0" w:line="240" w:lineRule="auto"/>
              <w:jc w:val="right"/>
              <w:rPr>
                <w:rFonts w:eastAsia="Times New Roman"/>
                <w:b/>
                <w:bCs/>
                <w:color w:val="000000"/>
              </w:rPr>
            </w:pPr>
            <w:r w:rsidRPr="00F7674E">
              <w:rPr>
                <w:rFonts w:eastAsia="Times New Roman"/>
                <w:b/>
                <w:bCs/>
                <w:color w:val="000000"/>
              </w:rPr>
              <w:t xml:space="preserve">Midterm Exam </w:t>
            </w:r>
          </w:p>
          <w:p w14:paraId="2809B996" w14:textId="77777777" w:rsidR="00A406F6" w:rsidRPr="00F7674E" w:rsidRDefault="006D7198" w:rsidP="00FF3700">
            <w:pPr>
              <w:spacing w:after="0" w:line="240" w:lineRule="auto"/>
              <w:jc w:val="right"/>
              <w:rPr>
                <w:rFonts w:eastAsia="Times New Roman"/>
                <w:b/>
                <w:bCs/>
                <w:color w:val="000000"/>
              </w:rPr>
            </w:pPr>
            <w:r>
              <w:rPr>
                <w:rFonts w:eastAsia="Times New Roman"/>
                <w:b/>
                <w:bCs/>
                <w:color w:val="000000"/>
              </w:rPr>
              <w:t>Thursday 11/11/2021</w:t>
            </w:r>
            <w:r w:rsidR="00FF3700" w:rsidRPr="00F7674E">
              <w:rPr>
                <w:rFonts w:eastAsia="Times New Roman"/>
                <w:b/>
                <w:bCs/>
                <w:color w:val="000000"/>
              </w:rPr>
              <w:t xml:space="preserve"> </w:t>
            </w:r>
          </w:p>
          <w:p w14:paraId="18216D50" w14:textId="77777777" w:rsidR="00FF3700" w:rsidRPr="00FF3700" w:rsidRDefault="00FF3700" w:rsidP="00FF3700">
            <w:pPr>
              <w:spacing w:after="0" w:line="240" w:lineRule="auto"/>
              <w:jc w:val="right"/>
              <w:rPr>
                <w:rFonts w:eastAsia="Times New Roman"/>
                <w:b/>
                <w:bCs/>
                <w:color w:val="000000"/>
                <w:sz w:val="28"/>
                <w:szCs w:val="28"/>
              </w:rPr>
            </w:pPr>
          </w:p>
        </w:tc>
      </w:tr>
      <w:tr w:rsidR="00203B1B" w:rsidRPr="009A7202" w14:paraId="701BFC16" w14:textId="77777777" w:rsidTr="000B1992">
        <w:trPr>
          <w:trHeight w:val="185"/>
        </w:trPr>
        <w:tc>
          <w:tcPr>
            <w:tcW w:w="1458" w:type="dxa"/>
          </w:tcPr>
          <w:p w14:paraId="0F196E82" w14:textId="77777777" w:rsidR="00203B1B" w:rsidRPr="009A7202" w:rsidRDefault="00203B1B" w:rsidP="008C5448">
            <w:pPr>
              <w:spacing w:after="0" w:line="240" w:lineRule="auto"/>
              <w:rPr>
                <w:sz w:val="21"/>
                <w:szCs w:val="21"/>
              </w:rPr>
            </w:pPr>
            <w:r w:rsidRPr="009A7202">
              <w:rPr>
                <w:sz w:val="21"/>
                <w:szCs w:val="21"/>
              </w:rPr>
              <w:t>20</w:t>
            </w:r>
          </w:p>
        </w:tc>
        <w:tc>
          <w:tcPr>
            <w:tcW w:w="8460" w:type="dxa"/>
          </w:tcPr>
          <w:p w14:paraId="5DB1266D" w14:textId="77777777" w:rsidR="00203B1B" w:rsidRPr="009A7202" w:rsidRDefault="00203B1B" w:rsidP="008C5448">
            <w:pPr>
              <w:spacing w:before="100" w:beforeAutospacing="1" w:after="100" w:afterAutospacing="1" w:line="240" w:lineRule="auto"/>
              <w:rPr>
                <w:rFonts w:eastAsia="Times New Roman"/>
                <w:color w:val="000000"/>
                <w:sz w:val="21"/>
                <w:szCs w:val="21"/>
              </w:rPr>
            </w:pPr>
            <w:r w:rsidRPr="009A7202">
              <w:rPr>
                <w:rFonts w:eastAsia="Times New Roman"/>
                <w:color w:val="000000"/>
                <w:sz w:val="21"/>
                <w:szCs w:val="21"/>
              </w:rPr>
              <w:t>Vegetables - classification, changes that occur in texture, color, flavor and nutrients when preparation techniques are applied, vegetable proteins.</w:t>
            </w:r>
          </w:p>
        </w:tc>
      </w:tr>
      <w:tr w:rsidR="005F4724" w:rsidRPr="009A7202" w14:paraId="4CAB0B36" w14:textId="77777777" w:rsidTr="000B1992">
        <w:tc>
          <w:tcPr>
            <w:tcW w:w="1458" w:type="dxa"/>
          </w:tcPr>
          <w:p w14:paraId="7CA2C5AF" w14:textId="77777777" w:rsidR="005F4724" w:rsidRPr="009A7202" w:rsidRDefault="005F4724" w:rsidP="008C5448">
            <w:pPr>
              <w:spacing w:after="0" w:line="240" w:lineRule="auto"/>
              <w:rPr>
                <w:sz w:val="21"/>
                <w:szCs w:val="21"/>
              </w:rPr>
            </w:pPr>
            <w:r w:rsidRPr="009A7202">
              <w:rPr>
                <w:sz w:val="21"/>
                <w:szCs w:val="21"/>
              </w:rPr>
              <w:t>21</w:t>
            </w:r>
          </w:p>
        </w:tc>
        <w:tc>
          <w:tcPr>
            <w:tcW w:w="8460" w:type="dxa"/>
          </w:tcPr>
          <w:p w14:paraId="0B86C7C8" w14:textId="77777777" w:rsidR="005F4724" w:rsidRPr="009A7202" w:rsidRDefault="005F4724" w:rsidP="008C5448">
            <w:pPr>
              <w:spacing w:before="100" w:beforeAutospacing="1" w:after="100" w:afterAutospacing="1" w:line="240" w:lineRule="auto"/>
              <w:rPr>
                <w:rFonts w:eastAsia="Times New Roman"/>
                <w:color w:val="000000"/>
                <w:sz w:val="21"/>
                <w:szCs w:val="21"/>
              </w:rPr>
            </w:pPr>
            <w:r w:rsidRPr="009A7202">
              <w:rPr>
                <w:rFonts w:eastAsia="Times New Roman"/>
                <w:color w:val="000000"/>
                <w:sz w:val="21"/>
                <w:szCs w:val="21"/>
              </w:rPr>
              <w:t>Fruits - composition, changes during ripening, enzymatic browning, the effects of adding sugar, cooking and/or freezing fruits, dried fruits, canned fruits.</w:t>
            </w:r>
          </w:p>
        </w:tc>
      </w:tr>
      <w:tr w:rsidR="005F4724" w:rsidRPr="009A7202" w14:paraId="2380959C" w14:textId="77777777" w:rsidTr="000B1992">
        <w:tc>
          <w:tcPr>
            <w:tcW w:w="1458" w:type="dxa"/>
          </w:tcPr>
          <w:p w14:paraId="58DA025D" w14:textId="77777777" w:rsidR="005F4724" w:rsidRPr="009A7202" w:rsidRDefault="005F4724" w:rsidP="008C5448">
            <w:pPr>
              <w:spacing w:after="0" w:line="240" w:lineRule="auto"/>
              <w:rPr>
                <w:sz w:val="21"/>
                <w:szCs w:val="21"/>
              </w:rPr>
            </w:pPr>
            <w:r w:rsidRPr="009A7202">
              <w:rPr>
                <w:sz w:val="21"/>
                <w:szCs w:val="21"/>
              </w:rPr>
              <w:t>22</w:t>
            </w:r>
          </w:p>
        </w:tc>
        <w:tc>
          <w:tcPr>
            <w:tcW w:w="8460" w:type="dxa"/>
          </w:tcPr>
          <w:p w14:paraId="3E998B44" w14:textId="77777777" w:rsidR="005F4724" w:rsidRPr="009A7202" w:rsidRDefault="00BF5EC9" w:rsidP="008C5448">
            <w:pPr>
              <w:spacing w:before="100" w:beforeAutospacing="1" w:after="100" w:afterAutospacing="1" w:line="240" w:lineRule="auto"/>
              <w:rPr>
                <w:rFonts w:eastAsia="Times New Roman"/>
                <w:color w:val="000000"/>
                <w:sz w:val="21"/>
                <w:szCs w:val="21"/>
              </w:rPr>
            </w:pPr>
            <w:r w:rsidRPr="009A7202">
              <w:rPr>
                <w:rFonts w:eastAsia="Times New Roman"/>
                <w:color w:val="000000"/>
                <w:sz w:val="21"/>
                <w:szCs w:val="21"/>
              </w:rPr>
              <w:t xml:space="preserve">Salads &amp; Salad Dressings - </w:t>
            </w:r>
            <w:r w:rsidR="005F4724" w:rsidRPr="009A7202">
              <w:rPr>
                <w:rFonts w:eastAsia="Times New Roman"/>
                <w:color w:val="000000"/>
                <w:sz w:val="21"/>
                <w:szCs w:val="21"/>
              </w:rPr>
              <w:t>ingredients, preparation, emulsions, salad dressings, use in meals</w:t>
            </w:r>
            <w:r w:rsidR="00203B1B" w:rsidRPr="009A7202">
              <w:rPr>
                <w:rFonts w:eastAsia="Times New Roman"/>
                <w:color w:val="000000"/>
                <w:sz w:val="21"/>
                <w:szCs w:val="21"/>
              </w:rPr>
              <w:t>.</w:t>
            </w:r>
          </w:p>
        </w:tc>
      </w:tr>
      <w:tr w:rsidR="005F4724" w:rsidRPr="009A7202" w14:paraId="67B3F3F5" w14:textId="77777777" w:rsidTr="000B1992">
        <w:tc>
          <w:tcPr>
            <w:tcW w:w="1458" w:type="dxa"/>
          </w:tcPr>
          <w:p w14:paraId="16F83659" w14:textId="77777777" w:rsidR="005F4724" w:rsidRPr="009A7202" w:rsidRDefault="00D055B5" w:rsidP="008C5448">
            <w:pPr>
              <w:spacing w:after="0" w:line="240" w:lineRule="auto"/>
              <w:rPr>
                <w:sz w:val="21"/>
                <w:szCs w:val="21"/>
              </w:rPr>
            </w:pPr>
            <w:r w:rsidRPr="009A7202">
              <w:rPr>
                <w:sz w:val="21"/>
                <w:szCs w:val="21"/>
              </w:rPr>
              <w:t>23</w:t>
            </w:r>
          </w:p>
        </w:tc>
        <w:tc>
          <w:tcPr>
            <w:tcW w:w="8460" w:type="dxa"/>
          </w:tcPr>
          <w:p w14:paraId="4B49C268" w14:textId="77777777" w:rsidR="005F4724" w:rsidRPr="009A7202" w:rsidRDefault="005F4724" w:rsidP="008C5448">
            <w:pPr>
              <w:spacing w:before="100" w:beforeAutospacing="1" w:after="100" w:afterAutospacing="1" w:line="240" w:lineRule="auto"/>
              <w:rPr>
                <w:rFonts w:eastAsia="Times New Roman"/>
                <w:color w:val="000000"/>
                <w:sz w:val="21"/>
                <w:szCs w:val="21"/>
              </w:rPr>
            </w:pPr>
            <w:r w:rsidRPr="009A7202">
              <w:rPr>
                <w:rFonts w:eastAsia="Times New Roman"/>
                <w:color w:val="000000"/>
                <w:sz w:val="21"/>
                <w:szCs w:val="21"/>
              </w:rPr>
              <w:t>Milk and Dairy Products – composition and properties, processing, storage, effects of h</w:t>
            </w:r>
            <w:r w:rsidR="00BF5EC9" w:rsidRPr="009A7202">
              <w:rPr>
                <w:rFonts w:eastAsia="Times New Roman"/>
                <w:color w:val="000000"/>
                <w:sz w:val="21"/>
                <w:szCs w:val="21"/>
              </w:rPr>
              <w:t xml:space="preserve">eat, acid and enzymes on milk, </w:t>
            </w:r>
            <w:r w:rsidRPr="009A7202">
              <w:rPr>
                <w:rFonts w:eastAsia="Times New Roman"/>
                <w:color w:val="000000"/>
                <w:sz w:val="21"/>
                <w:szCs w:val="21"/>
              </w:rPr>
              <w:t>cheese making</w:t>
            </w:r>
            <w:r w:rsidR="00203B1B" w:rsidRPr="009A7202">
              <w:rPr>
                <w:rFonts w:eastAsia="Times New Roman"/>
                <w:color w:val="000000"/>
                <w:sz w:val="21"/>
                <w:szCs w:val="21"/>
              </w:rPr>
              <w:t>.</w:t>
            </w:r>
          </w:p>
        </w:tc>
      </w:tr>
      <w:tr w:rsidR="005F4724" w:rsidRPr="009A7202" w14:paraId="34653FC3" w14:textId="77777777" w:rsidTr="000B1992">
        <w:tc>
          <w:tcPr>
            <w:tcW w:w="1458" w:type="dxa"/>
          </w:tcPr>
          <w:p w14:paraId="7DA2F895" w14:textId="77777777" w:rsidR="005F4724" w:rsidRPr="009A7202" w:rsidRDefault="00D055B5" w:rsidP="008C5448">
            <w:pPr>
              <w:spacing w:after="0" w:line="240" w:lineRule="auto"/>
              <w:rPr>
                <w:sz w:val="21"/>
                <w:szCs w:val="21"/>
              </w:rPr>
            </w:pPr>
            <w:r w:rsidRPr="009A7202">
              <w:rPr>
                <w:sz w:val="21"/>
                <w:szCs w:val="21"/>
              </w:rPr>
              <w:t>24</w:t>
            </w:r>
          </w:p>
        </w:tc>
        <w:tc>
          <w:tcPr>
            <w:tcW w:w="8460" w:type="dxa"/>
          </w:tcPr>
          <w:p w14:paraId="7027729F" w14:textId="77777777" w:rsidR="005F4724" w:rsidRPr="009A7202" w:rsidRDefault="005F4724" w:rsidP="008C5448">
            <w:pPr>
              <w:spacing w:before="100" w:beforeAutospacing="1" w:after="100" w:afterAutospacing="1" w:line="240" w:lineRule="auto"/>
              <w:rPr>
                <w:rFonts w:eastAsia="Times New Roman"/>
                <w:color w:val="000000"/>
                <w:sz w:val="21"/>
                <w:szCs w:val="21"/>
              </w:rPr>
            </w:pPr>
            <w:r w:rsidRPr="009A7202">
              <w:rPr>
                <w:rFonts w:eastAsia="Times New Roman"/>
                <w:color w:val="000000"/>
                <w:sz w:val="21"/>
                <w:szCs w:val="21"/>
              </w:rPr>
              <w:t>Eggs - structure, composi</w:t>
            </w:r>
            <w:r w:rsidR="00496352" w:rsidRPr="009A7202">
              <w:rPr>
                <w:rFonts w:eastAsia="Times New Roman"/>
                <w:color w:val="000000"/>
                <w:sz w:val="21"/>
                <w:szCs w:val="21"/>
              </w:rPr>
              <w:t xml:space="preserve">tion, changes as the egg ages, </w:t>
            </w:r>
            <w:r w:rsidRPr="009A7202">
              <w:rPr>
                <w:rFonts w:eastAsia="Times New Roman"/>
                <w:color w:val="000000"/>
                <w:sz w:val="21"/>
                <w:szCs w:val="21"/>
              </w:rPr>
              <w:t>storage, use of eggs as thickening agents, gelling agents, structural ingredients, leavening agent, source of liquid, coagulation, factors affecting egg white foams.</w:t>
            </w:r>
          </w:p>
        </w:tc>
      </w:tr>
      <w:tr w:rsidR="005F4724" w:rsidRPr="009A7202" w14:paraId="5893582E" w14:textId="77777777" w:rsidTr="000B1992">
        <w:tc>
          <w:tcPr>
            <w:tcW w:w="1458" w:type="dxa"/>
          </w:tcPr>
          <w:p w14:paraId="2B4BFB60" w14:textId="77777777" w:rsidR="005F4724" w:rsidRPr="009A7202" w:rsidRDefault="00D055B5" w:rsidP="008C5448">
            <w:pPr>
              <w:spacing w:after="0" w:line="240" w:lineRule="auto"/>
              <w:rPr>
                <w:sz w:val="21"/>
                <w:szCs w:val="21"/>
              </w:rPr>
            </w:pPr>
            <w:r w:rsidRPr="009A7202">
              <w:rPr>
                <w:sz w:val="21"/>
                <w:szCs w:val="21"/>
              </w:rPr>
              <w:t>25</w:t>
            </w:r>
          </w:p>
        </w:tc>
        <w:tc>
          <w:tcPr>
            <w:tcW w:w="8460" w:type="dxa"/>
          </w:tcPr>
          <w:p w14:paraId="1CF75C0E" w14:textId="77777777" w:rsidR="005F4724" w:rsidRPr="009A7202" w:rsidRDefault="005F4724" w:rsidP="008C5448">
            <w:pPr>
              <w:spacing w:before="100" w:beforeAutospacing="1" w:after="100" w:afterAutospacing="1" w:line="240" w:lineRule="auto"/>
              <w:rPr>
                <w:rFonts w:eastAsia="Times New Roman"/>
                <w:color w:val="000000"/>
                <w:sz w:val="21"/>
                <w:szCs w:val="21"/>
              </w:rPr>
            </w:pPr>
            <w:r w:rsidRPr="009A7202">
              <w:rPr>
                <w:rFonts w:eastAsia="Times New Roman"/>
                <w:color w:val="000000"/>
                <w:sz w:val="21"/>
                <w:szCs w:val="21"/>
              </w:rPr>
              <w:t xml:space="preserve"> Meat - beef, pork, veal &amp; lamb, composition, structure, effects of dry and moist heat, variety meats, stocks.</w:t>
            </w:r>
          </w:p>
        </w:tc>
      </w:tr>
      <w:tr w:rsidR="005F4724" w:rsidRPr="009A7202" w14:paraId="63BA0BFA" w14:textId="77777777" w:rsidTr="000B1992">
        <w:tc>
          <w:tcPr>
            <w:tcW w:w="1458" w:type="dxa"/>
          </w:tcPr>
          <w:p w14:paraId="27AAC769" w14:textId="77777777" w:rsidR="005F4724" w:rsidRPr="009A7202" w:rsidRDefault="00D055B5" w:rsidP="008C5448">
            <w:pPr>
              <w:spacing w:after="0" w:line="240" w:lineRule="auto"/>
              <w:rPr>
                <w:sz w:val="21"/>
                <w:szCs w:val="21"/>
              </w:rPr>
            </w:pPr>
            <w:r w:rsidRPr="009A7202">
              <w:rPr>
                <w:sz w:val="21"/>
                <w:szCs w:val="21"/>
              </w:rPr>
              <w:t>26</w:t>
            </w:r>
          </w:p>
        </w:tc>
        <w:tc>
          <w:tcPr>
            <w:tcW w:w="8460" w:type="dxa"/>
          </w:tcPr>
          <w:p w14:paraId="5DB0D3CB" w14:textId="77777777" w:rsidR="005F4724" w:rsidRPr="009A7202" w:rsidRDefault="005F4724" w:rsidP="008C5448">
            <w:pPr>
              <w:spacing w:before="100" w:beforeAutospacing="1" w:after="100" w:afterAutospacing="1" w:line="240" w:lineRule="auto"/>
              <w:rPr>
                <w:rFonts w:eastAsia="Times New Roman"/>
                <w:color w:val="000000"/>
                <w:sz w:val="21"/>
                <w:szCs w:val="21"/>
              </w:rPr>
            </w:pPr>
            <w:r w:rsidRPr="009A7202">
              <w:rPr>
                <w:rFonts w:eastAsia="Times New Roman"/>
                <w:color w:val="000000"/>
                <w:sz w:val="21"/>
                <w:szCs w:val="21"/>
              </w:rPr>
              <w:t xml:space="preserve">Poultry - composition, </w:t>
            </w:r>
            <w:r w:rsidR="00496352" w:rsidRPr="009A7202">
              <w:rPr>
                <w:rFonts w:eastAsia="Times New Roman"/>
                <w:color w:val="000000"/>
                <w:sz w:val="21"/>
                <w:szCs w:val="21"/>
              </w:rPr>
              <w:t xml:space="preserve">classification, production, </w:t>
            </w:r>
            <w:r w:rsidRPr="009A7202">
              <w:rPr>
                <w:rFonts w:eastAsia="Times New Roman"/>
                <w:color w:val="000000"/>
                <w:sz w:val="21"/>
                <w:szCs w:val="21"/>
              </w:rPr>
              <w:t>storing, cooking with dry and moist heat, stocks.</w:t>
            </w:r>
          </w:p>
        </w:tc>
      </w:tr>
      <w:tr w:rsidR="005F4724" w:rsidRPr="009A7202" w14:paraId="772D4F7C" w14:textId="77777777" w:rsidTr="000B1992">
        <w:tc>
          <w:tcPr>
            <w:tcW w:w="1458" w:type="dxa"/>
          </w:tcPr>
          <w:p w14:paraId="736A71F9" w14:textId="77777777" w:rsidR="005F4724" w:rsidRPr="009A7202" w:rsidRDefault="00D055B5" w:rsidP="008C5448">
            <w:pPr>
              <w:spacing w:after="0" w:line="240" w:lineRule="auto"/>
              <w:rPr>
                <w:sz w:val="21"/>
                <w:szCs w:val="21"/>
              </w:rPr>
            </w:pPr>
            <w:r w:rsidRPr="009A7202">
              <w:rPr>
                <w:sz w:val="21"/>
                <w:szCs w:val="21"/>
              </w:rPr>
              <w:t>27</w:t>
            </w:r>
          </w:p>
        </w:tc>
        <w:tc>
          <w:tcPr>
            <w:tcW w:w="8460" w:type="dxa"/>
          </w:tcPr>
          <w:p w14:paraId="55A35CD6" w14:textId="77777777" w:rsidR="005F4724" w:rsidRPr="009A7202" w:rsidRDefault="00D055B5" w:rsidP="008C5448">
            <w:pPr>
              <w:spacing w:before="100" w:beforeAutospacing="1" w:after="100" w:afterAutospacing="1" w:line="240" w:lineRule="auto"/>
              <w:rPr>
                <w:rFonts w:eastAsia="Times New Roman"/>
                <w:color w:val="000000"/>
                <w:sz w:val="21"/>
                <w:szCs w:val="21"/>
              </w:rPr>
            </w:pPr>
            <w:r w:rsidRPr="009A7202">
              <w:rPr>
                <w:rFonts w:eastAsia="Times New Roman"/>
                <w:color w:val="000000"/>
                <w:sz w:val="21"/>
                <w:szCs w:val="21"/>
              </w:rPr>
              <w:t>Fish and Seafood - composition, market form, buying tips, principles of cooking fish and seafood.</w:t>
            </w:r>
          </w:p>
        </w:tc>
      </w:tr>
      <w:tr w:rsidR="00617BB9" w:rsidRPr="009A7202" w14:paraId="5E1F435A" w14:textId="77777777" w:rsidTr="000B1992">
        <w:tc>
          <w:tcPr>
            <w:tcW w:w="1458" w:type="dxa"/>
          </w:tcPr>
          <w:p w14:paraId="204F4EC5" w14:textId="77777777" w:rsidR="00617BB9" w:rsidRPr="009A7202" w:rsidRDefault="00617BB9" w:rsidP="008C5448">
            <w:pPr>
              <w:spacing w:after="0" w:line="240" w:lineRule="auto"/>
              <w:rPr>
                <w:sz w:val="21"/>
                <w:szCs w:val="21"/>
              </w:rPr>
            </w:pPr>
          </w:p>
        </w:tc>
        <w:tc>
          <w:tcPr>
            <w:tcW w:w="8460" w:type="dxa"/>
          </w:tcPr>
          <w:p w14:paraId="1D8DA5D3" w14:textId="77777777" w:rsidR="00617BB9" w:rsidRPr="009A7202" w:rsidRDefault="00FF3700" w:rsidP="008C5448">
            <w:pPr>
              <w:spacing w:before="100" w:beforeAutospacing="1" w:after="100" w:afterAutospacing="1" w:line="240" w:lineRule="auto"/>
              <w:jc w:val="right"/>
              <w:rPr>
                <w:rFonts w:eastAsia="Times New Roman"/>
                <w:b/>
                <w:bCs/>
                <w:color w:val="000000"/>
                <w:sz w:val="21"/>
                <w:szCs w:val="21"/>
              </w:rPr>
            </w:pPr>
            <w:r>
              <w:rPr>
                <w:rFonts w:eastAsia="Times New Roman"/>
                <w:b/>
                <w:bCs/>
                <w:color w:val="000000"/>
                <w:sz w:val="21"/>
                <w:szCs w:val="21"/>
              </w:rPr>
              <w:t>Final E</w:t>
            </w:r>
            <w:r w:rsidR="00617BB9" w:rsidRPr="009A7202">
              <w:rPr>
                <w:rFonts w:eastAsia="Times New Roman"/>
                <w:b/>
                <w:bCs/>
                <w:color w:val="000000"/>
                <w:sz w:val="21"/>
                <w:szCs w:val="21"/>
              </w:rPr>
              <w:t>xam</w:t>
            </w:r>
          </w:p>
        </w:tc>
      </w:tr>
    </w:tbl>
    <w:p w14:paraId="7067BA45" w14:textId="77777777" w:rsidR="004679EC" w:rsidRPr="009A7202" w:rsidRDefault="004679EC" w:rsidP="00F200C5">
      <w:pPr>
        <w:pStyle w:val="ListParagraph"/>
        <w:spacing w:line="240" w:lineRule="auto"/>
        <w:ind w:left="0"/>
        <w:rPr>
          <w:sz w:val="21"/>
          <w:szCs w:val="21"/>
        </w:rPr>
      </w:pPr>
    </w:p>
    <w:sectPr w:rsidR="004679EC" w:rsidRPr="009A7202" w:rsidSect="00BA33B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08D50" w14:textId="77777777" w:rsidR="0000442A" w:rsidRDefault="0000442A" w:rsidP="00CF006B">
      <w:pPr>
        <w:spacing w:after="0" w:line="240" w:lineRule="auto"/>
      </w:pPr>
      <w:r>
        <w:separator/>
      </w:r>
    </w:p>
  </w:endnote>
  <w:endnote w:type="continuationSeparator" w:id="0">
    <w:p w14:paraId="2CB93156" w14:textId="77777777" w:rsidR="0000442A" w:rsidRDefault="0000442A" w:rsidP="00CF0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TypographicSymbol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F689" w14:textId="77777777" w:rsidR="00CF006B" w:rsidRDefault="00CF0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E723" w14:textId="77777777" w:rsidR="00CF006B" w:rsidRDefault="00613957">
    <w:pPr>
      <w:pStyle w:val="Footer"/>
      <w:jc w:val="center"/>
    </w:pPr>
    <w:r>
      <w:fldChar w:fldCharType="begin"/>
    </w:r>
    <w:r>
      <w:instrText xml:space="preserve"> PAGE   \* MERGEFORMAT </w:instrText>
    </w:r>
    <w:r>
      <w:fldChar w:fldCharType="separate"/>
    </w:r>
    <w:r w:rsidR="00991660">
      <w:rPr>
        <w:noProof/>
      </w:rPr>
      <w:t>2</w:t>
    </w:r>
    <w:r>
      <w:fldChar w:fldCharType="end"/>
    </w:r>
  </w:p>
  <w:p w14:paraId="3E75EA87" w14:textId="77777777" w:rsidR="00CF006B" w:rsidRDefault="00CF00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25A61" w14:textId="77777777" w:rsidR="00CF006B" w:rsidRDefault="00CF0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21D27" w14:textId="77777777" w:rsidR="0000442A" w:rsidRDefault="0000442A" w:rsidP="00CF006B">
      <w:pPr>
        <w:spacing w:after="0" w:line="240" w:lineRule="auto"/>
      </w:pPr>
      <w:r>
        <w:separator/>
      </w:r>
    </w:p>
  </w:footnote>
  <w:footnote w:type="continuationSeparator" w:id="0">
    <w:p w14:paraId="41A18F69" w14:textId="77777777" w:rsidR="0000442A" w:rsidRDefault="0000442A" w:rsidP="00CF0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578A" w14:textId="77777777" w:rsidR="00CF006B" w:rsidRDefault="00CF00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2C2C8" w14:textId="77777777" w:rsidR="00CF006B" w:rsidRDefault="00CF00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105E3" w14:textId="77777777" w:rsidR="00CF006B" w:rsidRDefault="00CF00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717AB"/>
    <w:multiLevelType w:val="hybridMultilevel"/>
    <w:tmpl w:val="92EAB772"/>
    <w:lvl w:ilvl="0" w:tplc="9392CA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3E482B"/>
    <w:multiLevelType w:val="hybridMultilevel"/>
    <w:tmpl w:val="C256E9DA"/>
    <w:lvl w:ilvl="0" w:tplc="3C0C2C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113122"/>
    <w:multiLevelType w:val="hybridMultilevel"/>
    <w:tmpl w:val="CA688BEE"/>
    <w:lvl w:ilvl="0" w:tplc="EF30B8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641E74"/>
    <w:multiLevelType w:val="hybridMultilevel"/>
    <w:tmpl w:val="6CE2B9CC"/>
    <w:lvl w:ilvl="0" w:tplc="FF028D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3D52C8"/>
    <w:multiLevelType w:val="hybridMultilevel"/>
    <w:tmpl w:val="EFB208A8"/>
    <w:lvl w:ilvl="0" w:tplc="982659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4A5A2C"/>
    <w:multiLevelType w:val="hybridMultilevel"/>
    <w:tmpl w:val="99CEE2DE"/>
    <w:lvl w:ilvl="0" w:tplc="1C369E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B0024D7"/>
    <w:multiLevelType w:val="hybridMultilevel"/>
    <w:tmpl w:val="923A444E"/>
    <w:lvl w:ilvl="0" w:tplc="DF4053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6D27E0"/>
    <w:multiLevelType w:val="hybridMultilevel"/>
    <w:tmpl w:val="FDDEE7C4"/>
    <w:lvl w:ilvl="0" w:tplc="066A771C">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5F3E9F"/>
    <w:multiLevelType w:val="hybridMultilevel"/>
    <w:tmpl w:val="644077EE"/>
    <w:lvl w:ilvl="0" w:tplc="9A5EB5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ED570C"/>
    <w:multiLevelType w:val="multilevel"/>
    <w:tmpl w:val="410247D4"/>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WPTypographicSymbols" w:hAnsi="WPTypographicSymbols" w:cs="WPTypographicSymbol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986370"/>
    <w:multiLevelType w:val="hybridMultilevel"/>
    <w:tmpl w:val="3E5CBD02"/>
    <w:lvl w:ilvl="0" w:tplc="AFD4EF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C2D66AA"/>
    <w:multiLevelType w:val="hybridMultilevel"/>
    <w:tmpl w:val="9258BBB8"/>
    <w:lvl w:ilvl="0" w:tplc="BB36BC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7002AC1"/>
    <w:multiLevelType w:val="hybridMultilevel"/>
    <w:tmpl w:val="35B0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2B708F"/>
    <w:multiLevelType w:val="hybridMultilevel"/>
    <w:tmpl w:val="8DD0D476"/>
    <w:lvl w:ilvl="0" w:tplc="1446FE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2D06C0F"/>
    <w:multiLevelType w:val="hybridMultilevel"/>
    <w:tmpl w:val="29B2F610"/>
    <w:lvl w:ilvl="0" w:tplc="21982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F857589"/>
    <w:multiLevelType w:val="hybridMultilevel"/>
    <w:tmpl w:val="FFDA0544"/>
    <w:lvl w:ilvl="0" w:tplc="4B2EB1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2"/>
  </w:num>
  <w:num w:numId="3">
    <w:abstractNumId w:val="2"/>
  </w:num>
  <w:num w:numId="4">
    <w:abstractNumId w:val="0"/>
  </w:num>
  <w:num w:numId="5">
    <w:abstractNumId w:val="11"/>
  </w:num>
  <w:num w:numId="6">
    <w:abstractNumId w:val="10"/>
  </w:num>
  <w:num w:numId="7">
    <w:abstractNumId w:val="8"/>
  </w:num>
  <w:num w:numId="8">
    <w:abstractNumId w:val="14"/>
  </w:num>
  <w:num w:numId="9">
    <w:abstractNumId w:val="6"/>
  </w:num>
  <w:num w:numId="10">
    <w:abstractNumId w:val="15"/>
  </w:num>
  <w:num w:numId="11">
    <w:abstractNumId w:val="1"/>
  </w:num>
  <w:num w:numId="12">
    <w:abstractNumId w:val="13"/>
  </w:num>
  <w:num w:numId="13">
    <w:abstractNumId w:val="5"/>
  </w:num>
  <w:num w:numId="14">
    <w:abstractNumId w:val="4"/>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8D2"/>
    <w:rsid w:val="00003D53"/>
    <w:rsid w:val="0000442A"/>
    <w:rsid w:val="000442F3"/>
    <w:rsid w:val="0007497A"/>
    <w:rsid w:val="00086E27"/>
    <w:rsid w:val="00091BAF"/>
    <w:rsid w:val="000B1992"/>
    <w:rsid w:val="000D5FFD"/>
    <w:rsid w:val="000E1979"/>
    <w:rsid w:val="000E21F5"/>
    <w:rsid w:val="001049E8"/>
    <w:rsid w:val="001114CE"/>
    <w:rsid w:val="00114EDB"/>
    <w:rsid w:val="0013555D"/>
    <w:rsid w:val="001524C4"/>
    <w:rsid w:val="001851EC"/>
    <w:rsid w:val="00191543"/>
    <w:rsid w:val="00194467"/>
    <w:rsid w:val="00194B2B"/>
    <w:rsid w:val="0019630D"/>
    <w:rsid w:val="001A1A7D"/>
    <w:rsid w:val="001A1F84"/>
    <w:rsid w:val="001A66B7"/>
    <w:rsid w:val="001B1BF4"/>
    <w:rsid w:val="001B745E"/>
    <w:rsid w:val="001C1F52"/>
    <w:rsid w:val="001D7100"/>
    <w:rsid w:val="001E2BFE"/>
    <w:rsid w:val="00203B1B"/>
    <w:rsid w:val="00224E7B"/>
    <w:rsid w:val="002973CF"/>
    <w:rsid w:val="002E45AE"/>
    <w:rsid w:val="00337070"/>
    <w:rsid w:val="003618E6"/>
    <w:rsid w:val="003811CB"/>
    <w:rsid w:val="003E221B"/>
    <w:rsid w:val="00413C12"/>
    <w:rsid w:val="00435287"/>
    <w:rsid w:val="00462B40"/>
    <w:rsid w:val="004679EC"/>
    <w:rsid w:val="00481940"/>
    <w:rsid w:val="00496352"/>
    <w:rsid w:val="004C30CD"/>
    <w:rsid w:val="004D4A04"/>
    <w:rsid w:val="004D7AAC"/>
    <w:rsid w:val="005078BB"/>
    <w:rsid w:val="00542FC9"/>
    <w:rsid w:val="00561721"/>
    <w:rsid w:val="005641A2"/>
    <w:rsid w:val="005705FE"/>
    <w:rsid w:val="00590850"/>
    <w:rsid w:val="005A2FB6"/>
    <w:rsid w:val="005D2D03"/>
    <w:rsid w:val="005E0F68"/>
    <w:rsid w:val="005E134F"/>
    <w:rsid w:val="005E2E5E"/>
    <w:rsid w:val="005E5758"/>
    <w:rsid w:val="005F4724"/>
    <w:rsid w:val="00613957"/>
    <w:rsid w:val="00617BB9"/>
    <w:rsid w:val="00662BD6"/>
    <w:rsid w:val="00692CFA"/>
    <w:rsid w:val="006B4B37"/>
    <w:rsid w:val="006D7198"/>
    <w:rsid w:val="007013A7"/>
    <w:rsid w:val="007061B7"/>
    <w:rsid w:val="0071529E"/>
    <w:rsid w:val="00722AD4"/>
    <w:rsid w:val="00774443"/>
    <w:rsid w:val="00785D4D"/>
    <w:rsid w:val="007929F3"/>
    <w:rsid w:val="007B4DB1"/>
    <w:rsid w:val="007B76CE"/>
    <w:rsid w:val="007C7BB1"/>
    <w:rsid w:val="007D162A"/>
    <w:rsid w:val="007F0D97"/>
    <w:rsid w:val="00801222"/>
    <w:rsid w:val="00846828"/>
    <w:rsid w:val="00851050"/>
    <w:rsid w:val="0085196C"/>
    <w:rsid w:val="0089555E"/>
    <w:rsid w:val="008C5448"/>
    <w:rsid w:val="008D331F"/>
    <w:rsid w:val="008F06E0"/>
    <w:rsid w:val="009325E2"/>
    <w:rsid w:val="0096509B"/>
    <w:rsid w:val="00990A4F"/>
    <w:rsid w:val="00991660"/>
    <w:rsid w:val="009A7202"/>
    <w:rsid w:val="009B7DC0"/>
    <w:rsid w:val="009C469C"/>
    <w:rsid w:val="009C6152"/>
    <w:rsid w:val="009F2809"/>
    <w:rsid w:val="00A066FE"/>
    <w:rsid w:val="00A15B26"/>
    <w:rsid w:val="00A15B87"/>
    <w:rsid w:val="00A32AA5"/>
    <w:rsid w:val="00A406F6"/>
    <w:rsid w:val="00A504DB"/>
    <w:rsid w:val="00AB570D"/>
    <w:rsid w:val="00B05FD5"/>
    <w:rsid w:val="00B34301"/>
    <w:rsid w:val="00B3777D"/>
    <w:rsid w:val="00B410A1"/>
    <w:rsid w:val="00B50AD5"/>
    <w:rsid w:val="00B538CF"/>
    <w:rsid w:val="00B64A06"/>
    <w:rsid w:val="00BA21DD"/>
    <w:rsid w:val="00BA33B4"/>
    <w:rsid w:val="00BB1042"/>
    <w:rsid w:val="00BC02E1"/>
    <w:rsid w:val="00BC2998"/>
    <w:rsid w:val="00BC5174"/>
    <w:rsid w:val="00BD29A8"/>
    <w:rsid w:val="00BD7B3A"/>
    <w:rsid w:val="00BE1C57"/>
    <w:rsid w:val="00BF4AAF"/>
    <w:rsid w:val="00BF5EC9"/>
    <w:rsid w:val="00C008C5"/>
    <w:rsid w:val="00C10930"/>
    <w:rsid w:val="00C20EDA"/>
    <w:rsid w:val="00C51A39"/>
    <w:rsid w:val="00C7702C"/>
    <w:rsid w:val="00CA507C"/>
    <w:rsid w:val="00CC0194"/>
    <w:rsid w:val="00CD77B5"/>
    <w:rsid w:val="00CF006B"/>
    <w:rsid w:val="00CF3995"/>
    <w:rsid w:val="00D055B5"/>
    <w:rsid w:val="00D06206"/>
    <w:rsid w:val="00D42603"/>
    <w:rsid w:val="00D85DE4"/>
    <w:rsid w:val="00DB096D"/>
    <w:rsid w:val="00DB6A47"/>
    <w:rsid w:val="00DD0D6E"/>
    <w:rsid w:val="00E11FB4"/>
    <w:rsid w:val="00E22919"/>
    <w:rsid w:val="00E23C34"/>
    <w:rsid w:val="00E41D0C"/>
    <w:rsid w:val="00E802D5"/>
    <w:rsid w:val="00EA18E2"/>
    <w:rsid w:val="00EA430E"/>
    <w:rsid w:val="00ED1689"/>
    <w:rsid w:val="00F200C5"/>
    <w:rsid w:val="00F37DB5"/>
    <w:rsid w:val="00F403C8"/>
    <w:rsid w:val="00F52776"/>
    <w:rsid w:val="00F748D2"/>
    <w:rsid w:val="00F7674E"/>
    <w:rsid w:val="00F82B76"/>
    <w:rsid w:val="00FA19FA"/>
    <w:rsid w:val="00FA5987"/>
    <w:rsid w:val="00FC4904"/>
    <w:rsid w:val="00FF33F7"/>
    <w:rsid w:val="00FF37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D0040"/>
  <w15:docId w15:val="{91512639-E771-4C85-977A-2CF6E452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3B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48D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973CF"/>
    <w:pPr>
      <w:ind w:left="720"/>
      <w:contextualSpacing/>
    </w:pPr>
  </w:style>
  <w:style w:type="paragraph" w:styleId="Header">
    <w:name w:val="header"/>
    <w:basedOn w:val="Normal"/>
    <w:link w:val="HeaderChar"/>
    <w:uiPriority w:val="99"/>
    <w:semiHidden/>
    <w:unhideWhenUsed/>
    <w:rsid w:val="00CF00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006B"/>
  </w:style>
  <w:style w:type="paragraph" w:styleId="Footer">
    <w:name w:val="footer"/>
    <w:basedOn w:val="Normal"/>
    <w:link w:val="FooterChar"/>
    <w:uiPriority w:val="99"/>
    <w:unhideWhenUsed/>
    <w:rsid w:val="00CF0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06B"/>
  </w:style>
  <w:style w:type="table" w:styleId="TableGrid">
    <w:name w:val="Table Grid"/>
    <w:basedOn w:val="TableNormal"/>
    <w:uiPriority w:val="59"/>
    <w:rsid w:val="00692C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BD2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Ola Hammad</cp:lastModifiedBy>
  <cp:revision>2</cp:revision>
  <dcterms:created xsi:type="dcterms:W3CDTF">2021-11-05T10:14:00Z</dcterms:created>
  <dcterms:modified xsi:type="dcterms:W3CDTF">2021-11-05T10:14:00Z</dcterms:modified>
</cp:coreProperties>
</file>