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852C" w14:textId="71A5BA9D" w:rsidR="00B209F0" w:rsidRDefault="004210E1" w:rsidP="004210E1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BDB7072" wp14:editId="6A0F4946">
            <wp:extent cx="3048000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4FDF6" w14:textId="684EB683" w:rsidR="004210E1" w:rsidRDefault="004210E1" w:rsidP="004210E1">
      <w:pPr>
        <w:jc w:val="center"/>
        <w:rPr>
          <w:rtl/>
        </w:rPr>
      </w:pPr>
    </w:p>
    <w:p w14:paraId="2EBCA1BF" w14:textId="29AA46CF" w:rsidR="004210E1" w:rsidRDefault="004210E1" w:rsidP="004210E1">
      <w:pPr>
        <w:jc w:val="center"/>
        <w:rPr>
          <w:b/>
          <w:bCs/>
          <w:sz w:val="28"/>
          <w:szCs w:val="28"/>
        </w:rPr>
      </w:pPr>
      <w:r w:rsidRPr="004210E1">
        <w:rPr>
          <w:b/>
          <w:bCs/>
          <w:sz w:val="28"/>
          <w:szCs w:val="28"/>
          <w:lang w:val="en-US" w:bidi="he-IL"/>
        </w:rPr>
        <w:t>T</w:t>
      </w:r>
      <w:r w:rsidRPr="004210E1">
        <w:rPr>
          <w:b/>
          <w:bCs/>
          <w:sz w:val="28"/>
          <w:szCs w:val="28"/>
        </w:rPr>
        <w:t>he effect of ageing on health inequalities</w:t>
      </w:r>
    </w:p>
    <w:p w14:paraId="046B4F24" w14:textId="77777777" w:rsidR="004210E1" w:rsidRPr="004210E1" w:rsidRDefault="004210E1" w:rsidP="004210E1">
      <w:pPr>
        <w:rPr>
          <w:b/>
          <w:bCs/>
          <w:sz w:val="28"/>
          <w:szCs w:val="28"/>
        </w:rPr>
      </w:pPr>
    </w:p>
    <w:sectPr w:rsidR="004210E1" w:rsidRPr="0042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E1"/>
    <w:rsid w:val="004210E1"/>
    <w:rsid w:val="00B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BAAD"/>
  <w15:chartTrackingRefBased/>
  <w15:docId w15:val="{A8EF67CB-E5B2-4881-AEA4-C2718A1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Abu Layya</dc:creator>
  <cp:keywords/>
  <dc:description/>
  <cp:lastModifiedBy>Yafa Abu Layya</cp:lastModifiedBy>
  <cp:revision>1</cp:revision>
  <dcterms:created xsi:type="dcterms:W3CDTF">2021-06-01T16:01:00Z</dcterms:created>
  <dcterms:modified xsi:type="dcterms:W3CDTF">2021-06-01T16:03:00Z</dcterms:modified>
</cp:coreProperties>
</file>