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34" w:rsidRPr="00524134" w:rsidRDefault="00651A0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sz w:val="34"/>
          <w:szCs w:val="34"/>
        </w:rPr>
        <w:t xml:space="preserve">   </w:t>
      </w:r>
      <w:r w:rsidR="00524134" w:rsidRPr="00524134">
        <w:rPr>
          <w:rFonts w:asciiTheme="majorBidi" w:hAnsiTheme="majorBidi" w:cstheme="majorBidi"/>
          <w:color w:val="001A1E"/>
          <w:sz w:val="34"/>
          <w:szCs w:val="34"/>
        </w:rPr>
        <w:t xml:space="preserve">Mrs. </w:t>
      </w:r>
      <w:proofErr w:type="gramStart"/>
      <w:r w:rsidR="00524134" w:rsidRPr="00524134">
        <w:rPr>
          <w:rFonts w:asciiTheme="majorBidi" w:hAnsiTheme="majorBidi" w:cstheme="majorBidi"/>
          <w:color w:val="001A1E"/>
          <w:sz w:val="34"/>
          <w:szCs w:val="34"/>
        </w:rPr>
        <w:t>S,</w:t>
      </w:r>
      <w:proofErr w:type="gramEnd"/>
      <w:r w:rsidR="00524134" w:rsidRPr="00524134">
        <w:rPr>
          <w:rFonts w:asciiTheme="majorBidi" w:hAnsiTheme="majorBidi" w:cstheme="majorBidi"/>
          <w:color w:val="001A1E"/>
          <w:sz w:val="34"/>
          <w:szCs w:val="34"/>
        </w:rPr>
        <w:t xml:space="preserve"> aged 35 years, reports numbness, tingling, and weakness in her lower extremities. She is extremely worried because she remembers that her mother had these symptoms prior to being diagnosed with multiple sclerosis (MS). (Learning Objectives: 16 and 17)</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 </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1.      What is multiple sclerosis?</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2.      Why does the nurse think Mrs. S is so concerned that it could be MS?</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3.      What diagnostic testing would be helpful to confirm or rule out MS?</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 </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 xml:space="preserve">Within 24 hours, Mrs. S started to develop paralysis, which was moving up her legs. A tentative diagnosis of </w:t>
      </w:r>
      <w:proofErr w:type="spellStart"/>
      <w:r w:rsidRPr="00524134">
        <w:rPr>
          <w:rFonts w:asciiTheme="majorBidi" w:hAnsiTheme="majorBidi" w:cstheme="majorBidi"/>
          <w:color w:val="001A1E"/>
          <w:sz w:val="34"/>
          <w:szCs w:val="34"/>
        </w:rPr>
        <w:t>Guillain-Barré</w:t>
      </w:r>
      <w:proofErr w:type="spellEnd"/>
      <w:r w:rsidRPr="00524134">
        <w:rPr>
          <w:rFonts w:asciiTheme="majorBidi" w:hAnsiTheme="majorBidi" w:cstheme="majorBidi"/>
          <w:color w:val="001A1E"/>
          <w:sz w:val="34"/>
          <w:szCs w:val="34"/>
        </w:rPr>
        <w:t xml:space="preserve"> syndrome was made.</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 </w:t>
      </w:r>
    </w:p>
    <w:p w:rsidR="00524134" w:rsidRPr="00524134" w:rsidRDefault="00524134" w:rsidP="00524134">
      <w:pPr>
        <w:pStyle w:val="NormalWeb"/>
        <w:shd w:val="clear" w:color="auto" w:fill="E7F3F5"/>
        <w:spacing w:before="0" w:beforeAutospacing="0" w:after="120" w:afterAutospacing="0"/>
        <w:rPr>
          <w:rFonts w:asciiTheme="majorBidi" w:hAnsiTheme="majorBidi" w:cstheme="majorBidi"/>
          <w:color w:val="001A1E"/>
          <w:sz w:val="34"/>
          <w:szCs w:val="34"/>
        </w:rPr>
      </w:pPr>
      <w:r w:rsidRPr="00524134">
        <w:rPr>
          <w:rFonts w:asciiTheme="majorBidi" w:hAnsiTheme="majorBidi" w:cstheme="majorBidi"/>
          <w:color w:val="001A1E"/>
          <w:sz w:val="34"/>
          <w:szCs w:val="34"/>
        </w:rPr>
        <w:t xml:space="preserve">4.      What is </w:t>
      </w:r>
      <w:proofErr w:type="spellStart"/>
      <w:r w:rsidRPr="00524134">
        <w:rPr>
          <w:rFonts w:asciiTheme="majorBidi" w:hAnsiTheme="majorBidi" w:cstheme="majorBidi"/>
          <w:color w:val="001A1E"/>
          <w:sz w:val="34"/>
          <w:szCs w:val="34"/>
        </w:rPr>
        <w:t>Guillain-Barré</w:t>
      </w:r>
      <w:proofErr w:type="spellEnd"/>
      <w:r w:rsidRPr="00524134">
        <w:rPr>
          <w:rFonts w:asciiTheme="majorBidi" w:hAnsiTheme="majorBidi" w:cstheme="majorBidi"/>
          <w:color w:val="001A1E"/>
          <w:sz w:val="34"/>
          <w:szCs w:val="34"/>
        </w:rPr>
        <w:t xml:space="preserve"> syndrome?</w:t>
      </w:r>
    </w:p>
    <w:p w:rsidR="00651A04" w:rsidRDefault="00524134" w:rsidP="00524134">
      <w:pPr>
        <w:rPr>
          <w:rFonts w:asciiTheme="majorBidi" w:hAnsiTheme="majorBidi" w:cstheme="majorBidi"/>
          <w:color w:val="001A1E"/>
          <w:sz w:val="34"/>
          <w:szCs w:val="34"/>
        </w:rPr>
      </w:pPr>
      <w:proofErr w:type="gramStart"/>
      <w:r w:rsidRPr="00524134">
        <w:rPr>
          <w:rFonts w:asciiTheme="majorBidi" w:hAnsiTheme="majorBidi" w:cstheme="majorBidi"/>
          <w:color w:val="001A1E"/>
          <w:sz w:val="34"/>
          <w:szCs w:val="34"/>
        </w:rPr>
        <w:t>5.      How is GB typically</w:t>
      </w:r>
      <w:proofErr w:type="gramEnd"/>
      <w:r w:rsidRPr="00524134">
        <w:rPr>
          <w:rFonts w:asciiTheme="majorBidi" w:hAnsiTheme="majorBidi" w:cstheme="majorBidi"/>
          <w:color w:val="001A1E"/>
          <w:sz w:val="34"/>
          <w:szCs w:val="34"/>
        </w:rPr>
        <w:t xml:space="preserve"> treated? </w:t>
      </w:r>
    </w:p>
    <w:p w:rsidR="00046A1F" w:rsidRDefault="00046A1F" w:rsidP="00524134">
      <w:pPr>
        <w:rPr>
          <w:rFonts w:asciiTheme="majorBidi" w:hAnsiTheme="majorBidi" w:cstheme="majorBidi"/>
          <w:color w:val="001A1E"/>
          <w:sz w:val="34"/>
          <w:szCs w:val="34"/>
        </w:rPr>
      </w:pPr>
    </w:p>
    <w:p w:rsidR="00046A1F" w:rsidRPr="00046A1F" w:rsidRDefault="00046A1F" w:rsidP="00524134">
      <w:pPr>
        <w:rPr>
          <w:rFonts w:asciiTheme="majorBidi" w:hAnsiTheme="majorBidi" w:cstheme="majorBidi"/>
          <w:color w:val="001A1E"/>
          <w:sz w:val="28"/>
          <w:szCs w:val="28"/>
        </w:rPr>
      </w:pPr>
    </w:p>
    <w:p w:rsidR="00046A1F" w:rsidRPr="00C463A7" w:rsidRDefault="00046A1F" w:rsidP="00046A1F">
      <w:pPr>
        <w:pStyle w:val="ListParagraph"/>
        <w:numPr>
          <w:ilvl w:val="0"/>
          <w:numId w:val="1"/>
        </w:numPr>
        <w:spacing w:before="84" w:after="84" w:line="240" w:lineRule="auto"/>
        <w:rPr>
          <w:rFonts w:asciiTheme="majorBidi" w:eastAsia="Times New Roman" w:hAnsiTheme="majorBidi" w:cstheme="majorBidi"/>
          <w:sz w:val="28"/>
          <w:szCs w:val="28"/>
        </w:rPr>
      </w:pPr>
      <w:r w:rsidRPr="00046A1F">
        <w:rPr>
          <w:rFonts w:asciiTheme="majorBidi" w:eastAsia="Times New Roman" w:hAnsiTheme="majorBidi" w:cstheme="majorBidi"/>
          <w:sz w:val="28"/>
          <w:szCs w:val="28"/>
        </w:rPr>
        <w:t xml:space="preserve">Multiple sclerosis (MS) is an immune-mediated inflammatory disease that attacks </w:t>
      </w:r>
      <w:proofErr w:type="spellStart"/>
      <w:r w:rsidRPr="00046A1F">
        <w:rPr>
          <w:rFonts w:asciiTheme="majorBidi" w:eastAsia="Times New Roman" w:hAnsiTheme="majorBidi" w:cstheme="majorBidi"/>
          <w:sz w:val="28"/>
          <w:szCs w:val="28"/>
        </w:rPr>
        <w:t>myelinated</w:t>
      </w:r>
      <w:proofErr w:type="spellEnd"/>
      <w:r w:rsidRPr="00046A1F">
        <w:rPr>
          <w:rFonts w:asciiTheme="majorBidi" w:eastAsia="Times New Roman" w:hAnsiTheme="majorBidi" w:cstheme="majorBidi"/>
          <w:sz w:val="28"/>
          <w:szCs w:val="28"/>
        </w:rPr>
        <w:t xml:space="preserve"> axons</w:t>
      </w:r>
      <w:r>
        <w:rPr>
          <w:rFonts w:asciiTheme="majorBidi" w:eastAsia="Times New Roman" w:hAnsiTheme="majorBidi" w:cstheme="majorBidi"/>
          <w:sz w:val="28"/>
          <w:szCs w:val="28"/>
        </w:rPr>
        <w:t xml:space="preserve"> in the central nervous </w:t>
      </w:r>
      <w:proofErr w:type="gramStart"/>
      <w:r>
        <w:rPr>
          <w:rFonts w:asciiTheme="majorBidi" w:eastAsia="Times New Roman" w:hAnsiTheme="majorBidi" w:cstheme="majorBidi"/>
          <w:sz w:val="28"/>
          <w:szCs w:val="28"/>
        </w:rPr>
        <w:t>system ,</w:t>
      </w:r>
      <w:proofErr w:type="gramEnd"/>
      <w:r>
        <w:rPr>
          <w:rFonts w:asciiTheme="majorBidi" w:eastAsia="Times New Roman" w:hAnsiTheme="majorBidi" w:cstheme="majorBidi"/>
          <w:sz w:val="28"/>
          <w:szCs w:val="28"/>
        </w:rPr>
        <w:t xml:space="preserve"> </w:t>
      </w:r>
      <w:r w:rsidRPr="00046A1F">
        <w:rPr>
          <w:rFonts w:asciiTheme="majorBidi" w:eastAsia="Times New Roman" w:hAnsiTheme="majorBidi" w:cstheme="majorBidi"/>
          <w:sz w:val="28"/>
          <w:szCs w:val="28"/>
        </w:rPr>
        <w:t>destroying the myelin and the axon in variable degrees and producing significant physical disability within</w:t>
      </w:r>
      <w:r>
        <w:rPr>
          <w:rFonts w:asciiTheme="majorBidi" w:eastAsia="Times New Roman" w:hAnsiTheme="majorBidi" w:cstheme="majorBidi"/>
          <w:sz w:val="28"/>
          <w:szCs w:val="28"/>
        </w:rPr>
        <w:t xml:space="preserve"> </w:t>
      </w:r>
      <w:r w:rsidRPr="00046A1F">
        <w:rPr>
          <w:rFonts w:asciiTheme="majorBidi" w:eastAsia="Times New Roman" w:hAnsiTheme="majorBidi" w:cstheme="majorBidi"/>
          <w:sz w:val="28"/>
          <w:szCs w:val="28"/>
        </w:rPr>
        <w:t>20–25 years in more than 30% of patients. The hallmark of MS is symptomati</w:t>
      </w:r>
      <w:r>
        <w:rPr>
          <w:rFonts w:asciiTheme="majorBidi" w:eastAsia="Times New Roman" w:hAnsiTheme="majorBidi" w:cstheme="majorBidi"/>
          <w:sz w:val="28"/>
          <w:szCs w:val="28"/>
        </w:rPr>
        <w:t xml:space="preserve">c episodes that occur months or </w:t>
      </w:r>
      <w:r w:rsidRPr="00046A1F">
        <w:rPr>
          <w:rFonts w:asciiTheme="majorBidi" w:eastAsia="Times New Roman" w:hAnsiTheme="majorBidi" w:cstheme="majorBidi"/>
          <w:sz w:val="28"/>
          <w:szCs w:val="28"/>
        </w:rPr>
        <w:t>years apart and affect different anatomic locations</w:t>
      </w:r>
      <w:r w:rsidRPr="00046A1F">
        <w:rPr>
          <w:rFonts w:ascii="inherit" w:eastAsia="Times New Roman" w:hAnsi="inherit" w:cs="Times New Roman"/>
          <w:sz w:val="24"/>
          <w:szCs w:val="24"/>
        </w:rPr>
        <w:t>.</w:t>
      </w:r>
    </w:p>
    <w:p w:rsidR="00C463A7" w:rsidRDefault="00C463A7" w:rsidP="00C463A7">
      <w:pPr>
        <w:pStyle w:val="ListParagraph"/>
        <w:spacing w:before="84" w:after="84" w:line="240" w:lineRule="auto"/>
        <w:rPr>
          <w:rFonts w:asciiTheme="majorBidi" w:eastAsia="Times New Roman" w:hAnsiTheme="majorBidi" w:cstheme="majorBidi"/>
          <w:sz w:val="28"/>
          <w:szCs w:val="28"/>
        </w:rPr>
      </w:pPr>
    </w:p>
    <w:p w:rsidR="00C463A7" w:rsidRPr="00C463A7" w:rsidRDefault="00C463A7" w:rsidP="00C463A7">
      <w:pPr>
        <w:pStyle w:val="ListParagraph"/>
        <w:numPr>
          <w:ilvl w:val="0"/>
          <w:numId w:val="1"/>
        </w:numPr>
        <w:spacing w:before="84" w:after="84" w:line="240" w:lineRule="auto"/>
        <w:rPr>
          <w:rFonts w:asciiTheme="majorBidi" w:eastAsia="Times New Roman" w:hAnsiTheme="majorBidi" w:cstheme="majorBidi"/>
          <w:color w:val="000000" w:themeColor="text1"/>
          <w:sz w:val="28"/>
          <w:szCs w:val="28"/>
        </w:rPr>
      </w:pPr>
      <w:r w:rsidRPr="00C463A7">
        <w:rPr>
          <w:rFonts w:asciiTheme="majorBidi" w:hAnsiTheme="majorBidi" w:cstheme="majorBidi"/>
          <w:color w:val="000000" w:themeColor="text1"/>
          <w:sz w:val="28"/>
          <w:szCs w:val="28"/>
        </w:rPr>
        <w:t xml:space="preserve"> Because her mother had these symptoms prior to being diagnosed with multiple sclerosis (MS). </w:t>
      </w:r>
    </w:p>
    <w:p w:rsidR="00C463A7" w:rsidRPr="00C463A7" w:rsidRDefault="00C463A7" w:rsidP="00C463A7">
      <w:pPr>
        <w:pStyle w:val="ListParagraph"/>
        <w:rPr>
          <w:rFonts w:asciiTheme="majorBidi" w:eastAsia="Times New Roman" w:hAnsiTheme="majorBidi" w:cstheme="majorBidi"/>
          <w:color w:val="000000" w:themeColor="text1"/>
          <w:sz w:val="28"/>
          <w:szCs w:val="28"/>
        </w:rPr>
      </w:pPr>
    </w:p>
    <w:p w:rsidR="00C463A7" w:rsidRPr="006B6F15" w:rsidRDefault="00C463A7" w:rsidP="00C463A7">
      <w:pPr>
        <w:pStyle w:val="ListParagraph"/>
        <w:numPr>
          <w:ilvl w:val="0"/>
          <w:numId w:val="1"/>
        </w:numPr>
        <w:shd w:val="clear" w:color="auto" w:fill="FFFFFF"/>
        <w:spacing w:after="0" w:line="240" w:lineRule="auto"/>
        <w:rPr>
          <w:rFonts w:asciiTheme="majorBidi" w:eastAsia="Times New Roman" w:hAnsiTheme="majorBidi" w:cstheme="majorBidi"/>
          <w:color w:val="000000" w:themeColor="text1"/>
          <w:sz w:val="28"/>
          <w:szCs w:val="28"/>
        </w:rPr>
      </w:pPr>
      <w:r w:rsidRPr="006B6F15">
        <w:rPr>
          <w:rFonts w:asciiTheme="majorBidi" w:eastAsia="Times New Roman" w:hAnsiTheme="majorBidi" w:cstheme="majorBidi"/>
          <w:color w:val="000000" w:themeColor="text1"/>
          <w:sz w:val="28"/>
          <w:szCs w:val="28"/>
        </w:rPr>
        <w:lastRenderedPageBreak/>
        <w:t>MS is diagnosed on the basis of clinical findings and supporting evidence from ancillary tests. Tests include the following:</w:t>
      </w:r>
    </w:p>
    <w:p w:rsidR="00C463A7" w:rsidRPr="006B6F15" w:rsidRDefault="00C463A7" w:rsidP="00C463A7">
      <w:pPr>
        <w:pStyle w:val="ListParagraph"/>
        <w:numPr>
          <w:ilvl w:val="0"/>
          <w:numId w:val="2"/>
        </w:numPr>
        <w:shd w:val="clear" w:color="auto" w:fill="FFFFFF"/>
        <w:spacing w:after="0" w:line="240" w:lineRule="auto"/>
        <w:rPr>
          <w:rFonts w:asciiTheme="majorBidi" w:eastAsia="Times New Roman" w:hAnsiTheme="majorBidi" w:cstheme="majorBidi"/>
          <w:color w:val="000000" w:themeColor="text1"/>
          <w:sz w:val="28"/>
          <w:szCs w:val="28"/>
        </w:rPr>
      </w:pPr>
      <w:r w:rsidRPr="006B6F15">
        <w:rPr>
          <w:rFonts w:asciiTheme="majorBidi" w:eastAsia="Times New Roman" w:hAnsiTheme="majorBidi" w:cstheme="majorBidi"/>
          <w:color w:val="000000" w:themeColor="text1"/>
          <w:sz w:val="28"/>
          <w:szCs w:val="28"/>
        </w:rPr>
        <w:t xml:space="preserve">Magnetic resonance </w:t>
      </w:r>
      <w:proofErr w:type="gramStart"/>
      <w:r w:rsidRPr="006B6F15">
        <w:rPr>
          <w:rFonts w:asciiTheme="majorBidi" w:eastAsia="Times New Roman" w:hAnsiTheme="majorBidi" w:cstheme="majorBidi"/>
          <w:color w:val="000000" w:themeColor="text1"/>
          <w:sz w:val="28"/>
          <w:szCs w:val="28"/>
        </w:rPr>
        <w:t>imaging(</w:t>
      </w:r>
      <w:proofErr w:type="gramEnd"/>
      <w:r w:rsidRPr="006B6F15">
        <w:rPr>
          <w:rFonts w:asciiTheme="majorBidi" w:eastAsia="Times New Roman" w:hAnsiTheme="majorBidi" w:cstheme="majorBidi"/>
          <w:color w:val="000000" w:themeColor="text1"/>
          <w:sz w:val="28"/>
          <w:szCs w:val="28"/>
        </w:rPr>
        <w:t>MRI): The imaging procedure of choice for confirming MS and monitoring disease progression in the CNS.</w:t>
      </w:r>
    </w:p>
    <w:p w:rsidR="00C463A7" w:rsidRPr="006B6F15" w:rsidRDefault="00C463A7" w:rsidP="00C463A7">
      <w:pPr>
        <w:pStyle w:val="ListParagraph"/>
        <w:numPr>
          <w:ilvl w:val="0"/>
          <w:numId w:val="2"/>
        </w:numPr>
        <w:shd w:val="clear" w:color="auto" w:fill="FFFFFF"/>
        <w:spacing w:after="0" w:line="240" w:lineRule="auto"/>
        <w:rPr>
          <w:rFonts w:asciiTheme="majorBidi" w:eastAsia="Times New Roman" w:hAnsiTheme="majorBidi" w:cstheme="majorBidi"/>
          <w:color w:val="000000" w:themeColor="text1"/>
          <w:sz w:val="28"/>
          <w:szCs w:val="28"/>
        </w:rPr>
      </w:pPr>
      <w:r w:rsidRPr="006B6F15">
        <w:rPr>
          <w:rFonts w:asciiTheme="majorBidi" w:eastAsia="Times New Roman" w:hAnsiTheme="majorBidi" w:cstheme="majorBidi"/>
          <w:color w:val="000000" w:themeColor="text1"/>
          <w:sz w:val="28"/>
          <w:szCs w:val="28"/>
        </w:rPr>
        <w:t>Evoked potentials: Used to identify subclinical lesions; results are not specific for MS.</w:t>
      </w:r>
    </w:p>
    <w:p w:rsidR="00C463A7" w:rsidRDefault="00C463A7" w:rsidP="00C463A7">
      <w:pPr>
        <w:pStyle w:val="ListParagraph"/>
        <w:numPr>
          <w:ilvl w:val="0"/>
          <w:numId w:val="2"/>
        </w:numPr>
        <w:shd w:val="clear" w:color="auto" w:fill="FFFFFF"/>
        <w:spacing w:after="0" w:line="240" w:lineRule="auto"/>
        <w:rPr>
          <w:rFonts w:asciiTheme="majorBidi" w:eastAsia="Times New Roman" w:hAnsiTheme="majorBidi" w:cstheme="majorBidi"/>
          <w:color w:val="000000" w:themeColor="text1"/>
          <w:sz w:val="28"/>
          <w:szCs w:val="28"/>
        </w:rPr>
      </w:pPr>
      <w:r w:rsidRPr="006B6F15">
        <w:rPr>
          <w:rFonts w:asciiTheme="majorBidi" w:eastAsia="Times New Roman" w:hAnsiTheme="majorBidi" w:cstheme="majorBidi"/>
          <w:color w:val="000000" w:themeColor="text1"/>
          <w:sz w:val="28"/>
          <w:szCs w:val="28"/>
        </w:rPr>
        <w:t xml:space="preserve">Lumbar puncture: May be useful if MRI is unavailable or MRI findings are </w:t>
      </w:r>
      <w:proofErr w:type="spellStart"/>
      <w:r w:rsidRPr="006B6F15">
        <w:rPr>
          <w:rFonts w:asciiTheme="majorBidi" w:eastAsia="Times New Roman" w:hAnsiTheme="majorBidi" w:cstheme="majorBidi"/>
          <w:color w:val="000000" w:themeColor="text1"/>
          <w:sz w:val="28"/>
          <w:szCs w:val="28"/>
        </w:rPr>
        <w:t>nondiagnostic</w:t>
      </w:r>
      <w:proofErr w:type="spellEnd"/>
      <w:r w:rsidRPr="006B6F15">
        <w:rPr>
          <w:rFonts w:asciiTheme="majorBidi" w:eastAsia="Times New Roman" w:hAnsiTheme="majorBidi" w:cstheme="majorBidi"/>
          <w:color w:val="000000" w:themeColor="text1"/>
          <w:sz w:val="28"/>
          <w:szCs w:val="28"/>
        </w:rPr>
        <w:t xml:space="preserve">; CSF is evaluated for </w:t>
      </w:r>
      <w:proofErr w:type="spellStart"/>
      <w:r w:rsidRPr="006B6F15">
        <w:rPr>
          <w:rFonts w:asciiTheme="majorBidi" w:eastAsia="Times New Roman" w:hAnsiTheme="majorBidi" w:cstheme="majorBidi"/>
          <w:color w:val="000000" w:themeColor="text1"/>
          <w:sz w:val="28"/>
          <w:szCs w:val="28"/>
        </w:rPr>
        <w:t>oligoclonal</w:t>
      </w:r>
      <w:proofErr w:type="spellEnd"/>
      <w:r w:rsidRPr="006B6F15">
        <w:rPr>
          <w:rFonts w:asciiTheme="majorBidi" w:eastAsia="Times New Roman" w:hAnsiTheme="majorBidi" w:cstheme="majorBidi"/>
          <w:color w:val="000000" w:themeColor="text1"/>
          <w:sz w:val="28"/>
          <w:szCs w:val="28"/>
        </w:rPr>
        <w:t xml:space="preserve"> bands and </w:t>
      </w:r>
      <w:proofErr w:type="spellStart"/>
      <w:r w:rsidRPr="006B6F15">
        <w:rPr>
          <w:rFonts w:asciiTheme="majorBidi" w:eastAsia="Times New Roman" w:hAnsiTheme="majorBidi" w:cstheme="majorBidi"/>
          <w:color w:val="000000" w:themeColor="text1"/>
          <w:sz w:val="28"/>
          <w:szCs w:val="28"/>
        </w:rPr>
        <w:t>intrathecal</w:t>
      </w:r>
      <w:proofErr w:type="spellEnd"/>
      <w:r w:rsidRPr="006B6F15">
        <w:rPr>
          <w:rFonts w:asciiTheme="majorBidi" w:eastAsia="Times New Roman" w:hAnsiTheme="majorBidi" w:cstheme="majorBidi"/>
          <w:color w:val="000000" w:themeColor="text1"/>
          <w:sz w:val="28"/>
          <w:szCs w:val="28"/>
        </w:rPr>
        <w:t xml:space="preserve"> immunoglobulin G (</w:t>
      </w:r>
      <w:proofErr w:type="spellStart"/>
      <w:r w:rsidRPr="006B6F15">
        <w:rPr>
          <w:rFonts w:asciiTheme="majorBidi" w:eastAsia="Times New Roman" w:hAnsiTheme="majorBidi" w:cstheme="majorBidi"/>
          <w:color w:val="000000" w:themeColor="text1"/>
          <w:sz w:val="28"/>
          <w:szCs w:val="28"/>
        </w:rPr>
        <w:t>IgG</w:t>
      </w:r>
      <w:proofErr w:type="spellEnd"/>
      <w:r w:rsidRPr="006B6F15">
        <w:rPr>
          <w:rFonts w:asciiTheme="majorBidi" w:eastAsia="Times New Roman" w:hAnsiTheme="majorBidi" w:cstheme="majorBidi"/>
          <w:color w:val="000000" w:themeColor="text1"/>
          <w:sz w:val="28"/>
          <w:szCs w:val="28"/>
        </w:rPr>
        <w:t>) production.</w:t>
      </w:r>
    </w:p>
    <w:p w:rsidR="006B6F15" w:rsidRDefault="006B6F15" w:rsidP="006B6F15">
      <w:pPr>
        <w:pStyle w:val="ListParagraph"/>
        <w:shd w:val="clear" w:color="auto" w:fill="FFFFFF"/>
        <w:spacing w:after="0" w:line="240" w:lineRule="auto"/>
        <w:rPr>
          <w:rFonts w:asciiTheme="majorBidi" w:eastAsia="Times New Roman" w:hAnsiTheme="majorBidi" w:cstheme="majorBidi"/>
          <w:color w:val="000000" w:themeColor="text1"/>
          <w:sz w:val="28"/>
          <w:szCs w:val="28"/>
        </w:rPr>
      </w:pPr>
    </w:p>
    <w:p w:rsidR="00CB0CFC" w:rsidRPr="00A77A87" w:rsidRDefault="00A77A87" w:rsidP="00A77A87">
      <w:pPr>
        <w:pStyle w:val="ListParagraph"/>
        <w:numPr>
          <w:ilvl w:val="0"/>
          <w:numId w:val="1"/>
        </w:numPr>
        <w:shd w:val="clear" w:color="auto" w:fill="FFFFFF"/>
        <w:spacing w:after="0" w:line="240" w:lineRule="auto"/>
        <w:rPr>
          <w:rFonts w:asciiTheme="majorBidi" w:eastAsia="Times New Roman" w:hAnsiTheme="majorBidi" w:cstheme="majorBidi"/>
          <w:color w:val="000000" w:themeColor="text1"/>
          <w:sz w:val="28"/>
          <w:szCs w:val="28"/>
        </w:rPr>
      </w:pPr>
      <w:proofErr w:type="spellStart"/>
      <w:r>
        <w:rPr>
          <w:rFonts w:asciiTheme="majorBidi" w:eastAsia="Times New Roman" w:hAnsiTheme="majorBidi" w:cstheme="majorBidi"/>
          <w:color w:val="000000" w:themeColor="text1"/>
          <w:sz w:val="28"/>
          <w:szCs w:val="28"/>
        </w:rPr>
        <w:t>Guillain-Barré</w:t>
      </w:r>
      <w:proofErr w:type="spellEnd"/>
      <w:r>
        <w:rPr>
          <w:rFonts w:asciiTheme="majorBidi" w:eastAsia="Times New Roman" w:hAnsiTheme="majorBidi" w:cstheme="majorBidi"/>
          <w:color w:val="000000" w:themeColor="text1"/>
          <w:sz w:val="28"/>
          <w:szCs w:val="28"/>
        </w:rPr>
        <w:t xml:space="preserve"> syndrome (</w:t>
      </w:r>
      <w:r w:rsidR="006B6F15" w:rsidRPr="00CB0CFC">
        <w:rPr>
          <w:rFonts w:asciiTheme="majorBidi" w:eastAsia="Times New Roman" w:hAnsiTheme="majorBidi" w:cstheme="majorBidi"/>
          <w:color w:val="000000" w:themeColor="text1"/>
          <w:sz w:val="28"/>
          <w:szCs w:val="28"/>
        </w:rPr>
        <w:t>GBS</w:t>
      </w:r>
      <w:r>
        <w:rPr>
          <w:rFonts w:asciiTheme="majorBidi" w:eastAsia="Times New Roman" w:hAnsiTheme="majorBidi" w:cstheme="majorBidi"/>
          <w:color w:val="000000" w:themeColor="text1"/>
          <w:sz w:val="28"/>
          <w:szCs w:val="28"/>
        </w:rPr>
        <w:t>)</w:t>
      </w:r>
      <w:r w:rsidRPr="00A77A87">
        <w:rPr>
          <w:rFonts w:ascii="Segoe UI" w:hAnsi="Segoe UI" w:cs="Segoe UI"/>
          <w:color w:val="222222"/>
          <w:sz w:val="29"/>
          <w:szCs w:val="29"/>
          <w:shd w:val="clear" w:color="auto" w:fill="FFFFFF"/>
        </w:rPr>
        <w:t xml:space="preserve"> </w:t>
      </w:r>
      <w:r w:rsidRPr="00A77A87">
        <w:rPr>
          <w:rFonts w:asciiTheme="majorBidi" w:hAnsiTheme="majorBidi" w:cstheme="majorBidi"/>
          <w:color w:val="000000" w:themeColor="text1"/>
          <w:sz w:val="28"/>
          <w:szCs w:val="28"/>
          <w:shd w:val="clear" w:color="auto" w:fill="FFFFFF"/>
        </w:rPr>
        <w:t>also known as infectious polyneuritis is an autoimmune disease in which there is an acute inflammation of the spinal and </w:t>
      </w:r>
      <w:hyperlink r:id="rId5" w:tgtFrame="_self" w:history="1">
        <w:r w:rsidRPr="00A77A87">
          <w:rPr>
            <w:rStyle w:val="Hyperlink"/>
            <w:rFonts w:asciiTheme="majorBidi" w:hAnsiTheme="majorBidi" w:cstheme="majorBidi"/>
            <w:color w:val="000000" w:themeColor="text1"/>
            <w:sz w:val="28"/>
            <w:szCs w:val="28"/>
            <w:u w:val="none"/>
            <w:shd w:val="clear" w:color="auto" w:fill="FFFFFF"/>
          </w:rPr>
          <w:t>cranial nerves</w:t>
        </w:r>
      </w:hyperlink>
      <w:r w:rsidRPr="00A77A87">
        <w:rPr>
          <w:rFonts w:asciiTheme="majorBidi" w:hAnsiTheme="majorBidi" w:cstheme="majorBidi"/>
          <w:color w:val="000000" w:themeColor="text1"/>
          <w:sz w:val="28"/>
          <w:szCs w:val="28"/>
          <w:shd w:val="clear" w:color="auto" w:fill="FFFFFF"/>
        </w:rPr>
        <w:t> manifested by motor dysfunction that predominates over sensory dysfunction. The exact cause is unknown, but it is associated with a previously existing viral </w:t>
      </w:r>
      <w:hyperlink r:id="rId6" w:tgtFrame="_self" w:history="1">
        <w:r w:rsidRPr="00A77A87">
          <w:rPr>
            <w:rStyle w:val="Hyperlink"/>
            <w:rFonts w:asciiTheme="majorBidi" w:hAnsiTheme="majorBidi" w:cstheme="majorBidi"/>
            <w:color w:val="000000" w:themeColor="text1"/>
            <w:sz w:val="28"/>
            <w:szCs w:val="28"/>
            <w:u w:val="none"/>
            <w:shd w:val="clear" w:color="auto" w:fill="FFFFFF"/>
          </w:rPr>
          <w:t>infection</w:t>
        </w:r>
      </w:hyperlink>
      <w:r w:rsidRPr="00A77A87">
        <w:rPr>
          <w:rFonts w:asciiTheme="majorBidi" w:hAnsiTheme="majorBidi" w:cstheme="majorBidi"/>
          <w:color w:val="000000" w:themeColor="text1"/>
          <w:sz w:val="28"/>
          <w:szCs w:val="28"/>
          <w:shd w:val="clear" w:color="auto" w:fill="FFFFFF"/>
        </w:rPr>
        <w:t xml:space="preserve"> or immunizations.  Classical clinical manifestation may include ascending and symmetrical motor weakness and absent or diminished reflexes. </w:t>
      </w:r>
    </w:p>
    <w:p w:rsidR="006B6F15" w:rsidRPr="006B6F15" w:rsidRDefault="006B6F15" w:rsidP="006B6F15">
      <w:pPr>
        <w:pStyle w:val="ListParagraph"/>
        <w:shd w:val="clear" w:color="auto" w:fill="FFFFFF"/>
        <w:spacing w:after="0" w:line="240" w:lineRule="auto"/>
        <w:rPr>
          <w:rFonts w:asciiTheme="majorBidi" w:eastAsia="Times New Roman" w:hAnsiTheme="majorBidi" w:cstheme="majorBidi"/>
          <w:color w:val="000000" w:themeColor="text1"/>
          <w:sz w:val="28"/>
          <w:szCs w:val="28"/>
        </w:rPr>
      </w:pPr>
    </w:p>
    <w:p w:rsidR="006C54EC" w:rsidRPr="006C54EC" w:rsidRDefault="006C54EC" w:rsidP="006C54EC">
      <w:pPr>
        <w:pStyle w:val="ListParagraph"/>
        <w:numPr>
          <w:ilvl w:val="0"/>
          <w:numId w:val="1"/>
        </w:numPr>
        <w:shd w:val="clear" w:color="auto" w:fill="FFFFFF"/>
        <w:spacing w:after="402" w:line="360" w:lineRule="atLeast"/>
        <w:rPr>
          <w:rFonts w:asciiTheme="majorBidi" w:eastAsia="Times New Roman" w:hAnsiTheme="majorBidi" w:cstheme="majorBidi"/>
          <w:color w:val="000000" w:themeColor="text1"/>
          <w:sz w:val="28"/>
          <w:szCs w:val="28"/>
        </w:rPr>
      </w:pPr>
      <w:r w:rsidRPr="006C54EC">
        <w:rPr>
          <w:rFonts w:asciiTheme="majorBidi" w:eastAsia="Times New Roman" w:hAnsiTheme="majorBidi" w:cstheme="majorBidi"/>
          <w:color w:val="000000" w:themeColor="text1"/>
          <w:sz w:val="28"/>
          <w:szCs w:val="28"/>
        </w:rPr>
        <w:t>There's no c</w:t>
      </w:r>
      <w:r>
        <w:rPr>
          <w:rFonts w:asciiTheme="majorBidi" w:eastAsia="Times New Roman" w:hAnsiTheme="majorBidi" w:cstheme="majorBidi"/>
          <w:color w:val="000000" w:themeColor="text1"/>
          <w:sz w:val="28"/>
          <w:szCs w:val="28"/>
        </w:rPr>
        <w:t xml:space="preserve">ure for </w:t>
      </w:r>
      <w:proofErr w:type="spellStart"/>
      <w:r>
        <w:rPr>
          <w:rFonts w:asciiTheme="majorBidi" w:eastAsia="Times New Roman" w:hAnsiTheme="majorBidi" w:cstheme="majorBidi"/>
          <w:color w:val="000000" w:themeColor="text1"/>
          <w:sz w:val="28"/>
          <w:szCs w:val="28"/>
        </w:rPr>
        <w:t>Guillain-Barre</w:t>
      </w:r>
      <w:proofErr w:type="spellEnd"/>
      <w:r>
        <w:rPr>
          <w:rFonts w:asciiTheme="majorBidi" w:eastAsia="Times New Roman" w:hAnsiTheme="majorBidi" w:cstheme="majorBidi"/>
          <w:color w:val="000000" w:themeColor="text1"/>
          <w:sz w:val="28"/>
          <w:szCs w:val="28"/>
        </w:rPr>
        <w:t xml:space="preserve"> syndrome, </w:t>
      </w:r>
      <w:r w:rsidRPr="006C54EC">
        <w:rPr>
          <w:rFonts w:asciiTheme="majorBidi" w:eastAsia="Times New Roman" w:hAnsiTheme="majorBidi" w:cstheme="majorBidi"/>
          <w:color w:val="000000" w:themeColor="text1"/>
          <w:sz w:val="28"/>
          <w:szCs w:val="28"/>
        </w:rPr>
        <w:t xml:space="preserve"> But two types of treatments can speed recovery and reduce the severity of the illness:</w:t>
      </w:r>
    </w:p>
    <w:p w:rsidR="006C54EC" w:rsidRPr="006C54EC" w:rsidRDefault="006C54EC" w:rsidP="006C54EC">
      <w:pPr>
        <w:numPr>
          <w:ilvl w:val="0"/>
          <w:numId w:val="3"/>
        </w:num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sidRPr="006C54EC">
        <w:rPr>
          <w:rFonts w:asciiTheme="majorBidi" w:eastAsia="Times New Roman" w:hAnsiTheme="majorBidi" w:cstheme="majorBidi"/>
          <w:b/>
          <w:bCs/>
          <w:color w:val="000000" w:themeColor="text1"/>
          <w:sz w:val="28"/>
          <w:szCs w:val="28"/>
        </w:rPr>
        <w:t>Plasma exchange (</w:t>
      </w:r>
      <w:proofErr w:type="spellStart"/>
      <w:r w:rsidRPr="006C54EC">
        <w:rPr>
          <w:rFonts w:asciiTheme="majorBidi" w:eastAsia="Times New Roman" w:hAnsiTheme="majorBidi" w:cstheme="majorBidi"/>
          <w:b/>
          <w:bCs/>
          <w:color w:val="000000" w:themeColor="text1"/>
          <w:sz w:val="28"/>
          <w:szCs w:val="28"/>
        </w:rPr>
        <w:t>plasmapheresis</w:t>
      </w:r>
      <w:proofErr w:type="spellEnd"/>
      <w:r w:rsidRPr="006C54EC">
        <w:rPr>
          <w:rFonts w:asciiTheme="majorBidi" w:eastAsia="Times New Roman" w:hAnsiTheme="majorBidi" w:cstheme="majorBidi"/>
          <w:b/>
          <w:bCs/>
          <w:color w:val="000000" w:themeColor="text1"/>
          <w:sz w:val="28"/>
          <w:szCs w:val="28"/>
        </w:rPr>
        <w:t>)</w:t>
      </w:r>
      <w:r>
        <w:rPr>
          <w:rFonts w:asciiTheme="majorBidi" w:eastAsia="Times New Roman" w:hAnsiTheme="majorBidi" w:cstheme="majorBidi"/>
          <w:b/>
          <w:bCs/>
          <w:color w:val="000000" w:themeColor="text1"/>
          <w:sz w:val="28"/>
          <w:szCs w:val="28"/>
        </w:rPr>
        <w:t>:</w:t>
      </w:r>
      <w:r w:rsidRPr="006C54EC">
        <w:rPr>
          <w:rFonts w:asciiTheme="majorBidi" w:eastAsia="Times New Roman" w:hAnsiTheme="majorBidi" w:cstheme="majorBidi"/>
          <w:color w:val="000000" w:themeColor="text1"/>
          <w:sz w:val="28"/>
          <w:szCs w:val="28"/>
        </w:rPr>
        <w:t xml:space="preserve"> The liquid portion of part of your blood (plasma) is removed and separated from your blood cells. The blood cells are then put back into your body, which manufactures more plasma to make up for what was removed. </w:t>
      </w:r>
      <w:proofErr w:type="spellStart"/>
      <w:r w:rsidRPr="006C54EC">
        <w:rPr>
          <w:rFonts w:asciiTheme="majorBidi" w:eastAsia="Times New Roman" w:hAnsiTheme="majorBidi" w:cstheme="majorBidi"/>
          <w:color w:val="000000" w:themeColor="text1"/>
          <w:sz w:val="28"/>
          <w:szCs w:val="28"/>
        </w:rPr>
        <w:t>Plasmapheresis</w:t>
      </w:r>
      <w:proofErr w:type="spellEnd"/>
      <w:r w:rsidRPr="006C54EC">
        <w:rPr>
          <w:rFonts w:asciiTheme="majorBidi" w:eastAsia="Times New Roman" w:hAnsiTheme="majorBidi" w:cstheme="majorBidi"/>
          <w:color w:val="000000" w:themeColor="text1"/>
          <w:sz w:val="28"/>
          <w:szCs w:val="28"/>
        </w:rPr>
        <w:t xml:space="preserve"> may work by ridding plasma of certain antibodies that contribute to the immune system's attack on the peripheral nerves.</w:t>
      </w:r>
    </w:p>
    <w:p w:rsidR="006C54EC" w:rsidRDefault="006C54EC" w:rsidP="006C54EC">
      <w:pPr>
        <w:numPr>
          <w:ilvl w:val="0"/>
          <w:numId w:val="3"/>
        </w:num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sidRPr="006C54EC">
        <w:rPr>
          <w:rFonts w:asciiTheme="majorBidi" w:eastAsia="Times New Roman" w:hAnsiTheme="majorBidi" w:cstheme="majorBidi"/>
          <w:b/>
          <w:bCs/>
          <w:color w:val="000000" w:themeColor="text1"/>
          <w:sz w:val="28"/>
          <w:szCs w:val="28"/>
        </w:rPr>
        <w:t>Immunoglobulin therapy</w:t>
      </w:r>
      <w:r>
        <w:rPr>
          <w:rFonts w:asciiTheme="majorBidi" w:eastAsia="Times New Roman" w:hAnsiTheme="majorBidi" w:cstheme="majorBidi"/>
          <w:b/>
          <w:bCs/>
          <w:color w:val="000000" w:themeColor="text1"/>
          <w:sz w:val="28"/>
          <w:szCs w:val="28"/>
        </w:rPr>
        <w:t>:</w:t>
      </w:r>
      <w:r w:rsidRPr="006C54EC">
        <w:rPr>
          <w:rFonts w:asciiTheme="majorBidi" w:eastAsia="Times New Roman" w:hAnsiTheme="majorBidi" w:cstheme="majorBidi"/>
          <w:color w:val="000000" w:themeColor="text1"/>
          <w:sz w:val="28"/>
          <w:szCs w:val="28"/>
        </w:rPr>
        <w:t xml:space="preserve"> Immunoglobulin containing healthy antibodies from blood donors is given through a vein (intravenously). High doses of immunoglobulin can block the damaging antibodies that may contribute to </w:t>
      </w:r>
      <w:proofErr w:type="spellStart"/>
      <w:r w:rsidRPr="006C54EC">
        <w:rPr>
          <w:rFonts w:asciiTheme="majorBidi" w:eastAsia="Times New Roman" w:hAnsiTheme="majorBidi" w:cstheme="majorBidi"/>
          <w:color w:val="000000" w:themeColor="text1"/>
          <w:sz w:val="28"/>
          <w:szCs w:val="28"/>
        </w:rPr>
        <w:t>Guillain-Barre</w:t>
      </w:r>
      <w:proofErr w:type="spellEnd"/>
      <w:r w:rsidRPr="006C54EC">
        <w:rPr>
          <w:rFonts w:asciiTheme="majorBidi" w:eastAsia="Times New Roman" w:hAnsiTheme="majorBidi" w:cstheme="majorBidi"/>
          <w:color w:val="000000" w:themeColor="text1"/>
          <w:sz w:val="28"/>
          <w:szCs w:val="28"/>
        </w:rPr>
        <w:t xml:space="preserve"> syndrome.</w:t>
      </w:r>
    </w:p>
    <w:p w:rsidR="006C54EC" w:rsidRDefault="006C54EC" w:rsidP="006C54EC">
      <w:pPr>
        <w:pStyle w:val="NormalWeb"/>
        <w:shd w:val="clear" w:color="auto" w:fill="FFFFFF"/>
        <w:spacing w:before="0" w:beforeAutospacing="0" w:after="402" w:afterAutospacing="0" w:line="360" w:lineRule="atLeast"/>
        <w:ind w:left="720"/>
        <w:rPr>
          <w:rFonts w:asciiTheme="majorBidi" w:hAnsiTheme="majorBidi" w:cstheme="majorBidi"/>
          <w:color w:val="000000" w:themeColor="text1"/>
          <w:sz w:val="28"/>
          <w:szCs w:val="28"/>
        </w:rPr>
      </w:pPr>
      <w:r w:rsidRPr="006C54EC">
        <w:rPr>
          <w:rFonts w:asciiTheme="majorBidi" w:hAnsiTheme="majorBidi" w:cstheme="majorBidi"/>
          <w:color w:val="000000" w:themeColor="text1"/>
          <w:sz w:val="28"/>
          <w:szCs w:val="28"/>
        </w:rPr>
        <w:t>These treatments are equally effective. Mixing them or administering one after the other is no more effective than using either method alone.</w:t>
      </w:r>
    </w:p>
    <w:p w:rsidR="00195613" w:rsidRDefault="00195613" w:rsidP="00195613">
      <w:pPr>
        <w:pStyle w:val="NormalWeb"/>
        <w:shd w:val="clear" w:color="auto" w:fill="FFFFFF"/>
        <w:spacing w:before="0" w:beforeAutospacing="0" w:after="402" w:afterAutospacing="0" w:line="360" w:lineRule="atLeast"/>
        <w:rPr>
          <w:rFonts w:asciiTheme="majorBidi" w:hAnsiTheme="majorBidi" w:cstheme="majorBidi"/>
          <w:color w:val="000000" w:themeColor="text1"/>
          <w:sz w:val="28"/>
          <w:szCs w:val="28"/>
        </w:rPr>
      </w:pPr>
    </w:p>
    <w:p w:rsidR="00195613" w:rsidRPr="00195613" w:rsidRDefault="00195613" w:rsidP="00195613">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lastRenderedPageBreak/>
        <w:t xml:space="preserve">Movement of </w:t>
      </w:r>
      <w:r w:rsidRPr="00195613">
        <w:rPr>
          <w:rFonts w:asciiTheme="majorBidi" w:eastAsia="Times New Roman" w:hAnsiTheme="majorBidi" w:cstheme="majorBidi"/>
          <w:color w:val="000000" w:themeColor="text1"/>
          <w:sz w:val="28"/>
          <w:szCs w:val="28"/>
        </w:rPr>
        <w:t xml:space="preserve"> arms and legs by caregivers before recovery, to help keep muscles flexible and strong</w:t>
      </w:r>
    </w:p>
    <w:p w:rsidR="00195613" w:rsidRPr="00195613" w:rsidRDefault="00195613" w:rsidP="00195613">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sidRPr="00195613">
        <w:rPr>
          <w:rFonts w:asciiTheme="majorBidi" w:eastAsia="Times New Roman" w:hAnsiTheme="majorBidi" w:cstheme="majorBidi"/>
          <w:color w:val="000000" w:themeColor="text1"/>
          <w:sz w:val="28"/>
          <w:szCs w:val="28"/>
        </w:rPr>
        <w:t>Physical therapy during recovery to help cope with fatigue and regain strength and proper movement</w:t>
      </w:r>
    </w:p>
    <w:p w:rsidR="00195613" w:rsidRPr="00195613" w:rsidRDefault="00195613" w:rsidP="00195613">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sidRPr="00195613">
        <w:rPr>
          <w:rFonts w:asciiTheme="majorBidi" w:eastAsia="Times New Roman" w:hAnsiTheme="majorBidi" w:cstheme="majorBidi"/>
          <w:color w:val="000000" w:themeColor="text1"/>
          <w:sz w:val="28"/>
          <w:szCs w:val="28"/>
        </w:rPr>
        <w:t>Training with adaptive devices, such as a w</w:t>
      </w:r>
      <w:r>
        <w:rPr>
          <w:rFonts w:asciiTheme="majorBidi" w:eastAsia="Times New Roman" w:hAnsiTheme="majorBidi" w:cstheme="majorBidi"/>
          <w:color w:val="000000" w:themeColor="text1"/>
          <w:sz w:val="28"/>
          <w:szCs w:val="28"/>
        </w:rPr>
        <w:t>heelchair or braces, to give</w:t>
      </w:r>
      <w:r w:rsidRPr="00195613">
        <w:rPr>
          <w:rFonts w:asciiTheme="majorBidi" w:eastAsia="Times New Roman" w:hAnsiTheme="majorBidi" w:cstheme="majorBidi"/>
          <w:color w:val="000000" w:themeColor="text1"/>
          <w:sz w:val="28"/>
          <w:szCs w:val="28"/>
        </w:rPr>
        <w:t xml:space="preserve"> mobility and self-care skills</w:t>
      </w:r>
    </w:p>
    <w:p w:rsidR="00195613" w:rsidRPr="006C54EC" w:rsidRDefault="00195613" w:rsidP="00195613">
      <w:pPr>
        <w:pStyle w:val="NormalWeb"/>
        <w:shd w:val="clear" w:color="auto" w:fill="FFFFFF"/>
        <w:spacing w:before="0" w:beforeAutospacing="0" w:after="402" w:afterAutospacing="0" w:line="360" w:lineRule="atLeast"/>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
    <w:p w:rsidR="006C54EC" w:rsidRPr="006C54EC" w:rsidRDefault="006C54EC" w:rsidP="006C54EC">
      <w:pPr>
        <w:shd w:val="clear" w:color="auto" w:fill="FFFFFF"/>
        <w:spacing w:before="100" w:beforeAutospacing="1" w:after="201" w:line="336" w:lineRule="atLeast"/>
        <w:ind w:left="603"/>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p>
    <w:p w:rsidR="00C463A7" w:rsidRPr="00C463A7" w:rsidRDefault="00C463A7" w:rsidP="006C54EC">
      <w:pPr>
        <w:pStyle w:val="ListParagraph"/>
        <w:spacing w:before="84" w:after="84" w:line="240" w:lineRule="auto"/>
        <w:rPr>
          <w:rFonts w:asciiTheme="majorBidi" w:eastAsia="Times New Roman" w:hAnsiTheme="majorBidi" w:cstheme="majorBidi"/>
          <w:color w:val="000000" w:themeColor="text1"/>
          <w:sz w:val="28"/>
          <w:szCs w:val="28"/>
        </w:rPr>
      </w:pPr>
    </w:p>
    <w:sectPr w:rsidR="00C463A7" w:rsidRPr="00C463A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5F7"/>
    <w:multiLevelType w:val="hybridMultilevel"/>
    <w:tmpl w:val="E9D67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971F5"/>
    <w:multiLevelType w:val="multilevel"/>
    <w:tmpl w:val="457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67BB2"/>
    <w:multiLevelType w:val="hybridMultilevel"/>
    <w:tmpl w:val="5B1A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235393"/>
    <w:multiLevelType w:val="multilevel"/>
    <w:tmpl w:val="D57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1A04"/>
    <w:rsid w:val="00046A1F"/>
    <w:rsid w:val="0006496E"/>
    <w:rsid w:val="00195613"/>
    <w:rsid w:val="00524134"/>
    <w:rsid w:val="00651A04"/>
    <w:rsid w:val="006B6F15"/>
    <w:rsid w:val="006C54EC"/>
    <w:rsid w:val="007A0BB2"/>
    <w:rsid w:val="00A4274B"/>
    <w:rsid w:val="00A77A87"/>
    <w:rsid w:val="00C463A7"/>
    <w:rsid w:val="00C713AE"/>
    <w:rsid w:val="00CB0C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A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6A1F"/>
    <w:pPr>
      <w:ind w:left="720"/>
      <w:contextualSpacing/>
    </w:pPr>
  </w:style>
  <w:style w:type="character" w:customStyle="1" w:styleId="d2edcug0">
    <w:name w:val="d2edcug0"/>
    <w:basedOn w:val="DefaultParagraphFont"/>
    <w:rsid w:val="00046A1F"/>
  </w:style>
  <w:style w:type="character" w:styleId="Hyperlink">
    <w:name w:val="Hyperlink"/>
    <w:basedOn w:val="DefaultParagraphFont"/>
    <w:uiPriority w:val="99"/>
    <w:semiHidden/>
    <w:unhideWhenUsed/>
    <w:rsid w:val="00A77A87"/>
    <w:rPr>
      <w:color w:val="0000FF"/>
      <w:u w:val="single"/>
    </w:rPr>
  </w:style>
  <w:style w:type="character" w:styleId="Strong">
    <w:name w:val="Strong"/>
    <w:basedOn w:val="DefaultParagraphFont"/>
    <w:uiPriority w:val="22"/>
    <w:qFormat/>
    <w:rsid w:val="006C54EC"/>
    <w:rPr>
      <w:b/>
      <w:bCs/>
    </w:rPr>
  </w:style>
</w:styles>
</file>

<file path=word/webSettings.xml><?xml version="1.0" encoding="utf-8"?>
<w:webSettings xmlns:r="http://schemas.openxmlformats.org/officeDocument/2006/relationships" xmlns:w="http://schemas.openxmlformats.org/wordprocessingml/2006/main">
  <w:divs>
    <w:div w:id="75829151">
      <w:bodyDiv w:val="1"/>
      <w:marLeft w:val="0"/>
      <w:marRight w:val="0"/>
      <w:marTop w:val="0"/>
      <w:marBottom w:val="0"/>
      <w:divBdr>
        <w:top w:val="none" w:sz="0" w:space="0" w:color="auto"/>
        <w:left w:val="none" w:sz="0" w:space="0" w:color="auto"/>
        <w:bottom w:val="none" w:sz="0" w:space="0" w:color="auto"/>
        <w:right w:val="none" w:sz="0" w:space="0" w:color="auto"/>
      </w:divBdr>
      <w:divsChild>
        <w:div w:id="74475550">
          <w:marLeft w:val="0"/>
          <w:marRight w:val="0"/>
          <w:marTop w:val="0"/>
          <w:marBottom w:val="0"/>
          <w:divBdr>
            <w:top w:val="none" w:sz="0" w:space="0" w:color="auto"/>
            <w:left w:val="none" w:sz="0" w:space="0" w:color="auto"/>
            <w:bottom w:val="none" w:sz="0" w:space="0" w:color="auto"/>
            <w:right w:val="none" w:sz="0" w:space="0" w:color="auto"/>
          </w:divBdr>
          <w:divsChild>
            <w:div w:id="531768786">
              <w:marLeft w:val="0"/>
              <w:marRight w:val="0"/>
              <w:marTop w:val="0"/>
              <w:marBottom w:val="0"/>
              <w:divBdr>
                <w:top w:val="none" w:sz="0" w:space="0" w:color="auto"/>
                <w:left w:val="none" w:sz="0" w:space="0" w:color="auto"/>
                <w:bottom w:val="none" w:sz="0" w:space="0" w:color="auto"/>
                <w:right w:val="none" w:sz="0" w:space="0" w:color="auto"/>
              </w:divBdr>
              <w:divsChild>
                <w:div w:id="121273080">
                  <w:marLeft w:val="0"/>
                  <w:marRight w:val="0"/>
                  <w:marTop w:val="0"/>
                  <w:marBottom w:val="0"/>
                  <w:divBdr>
                    <w:top w:val="none" w:sz="0" w:space="0" w:color="auto"/>
                    <w:left w:val="none" w:sz="0" w:space="0" w:color="auto"/>
                    <w:bottom w:val="none" w:sz="0" w:space="0" w:color="auto"/>
                    <w:right w:val="none" w:sz="0" w:space="0" w:color="auto"/>
                  </w:divBdr>
                  <w:divsChild>
                    <w:div w:id="10884548">
                      <w:marLeft w:val="0"/>
                      <w:marRight w:val="0"/>
                      <w:marTop w:val="0"/>
                      <w:marBottom w:val="0"/>
                      <w:divBdr>
                        <w:top w:val="none" w:sz="0" w:space="0" w:color="auto"/>
                        <w:left w:val="none" w:sz="0" w:space="0" w:color="auto"/>
                        <w:bottom w:val="none" w:sz="0" w:space="0" w:color="auto"/>
                        <w:right w:val="none" w:sz="0" w:space="0" w:color="auto"/>
                      </w:divBdr>
                      <w:divsChild>
                        <w:div w:id="2037388039">
                          <w:marLeft w:val="0"/>
                          <w:marRight w:val="0"/>
                          <w:marTop w:val="84"/>
                          <w:marBottom w:val="84"/>
                          <w:divBdr>
                            <w:top w:val="none" w:sz="0" w:space="0" w:color="auto"/>
                            <w:left w:val="none" w:sz="0" w:space="0" w:color="auto"/>
                            <w:bottom w:val="none" w:sz="0" w:space="0" w:color="auto"/>
                            <w:right w:val="none" w:sz="0" w:space="0" w:color="auto"/>
                          </w:divBdr>
                          <w:divsChild>
                            <w:div w:id="530648615">
                              <w:marLeft w:val="0"/>
                              <w:marRight w:val="0"/>
                              <w:marTop w:val="0"/>
                              <w:marBottom w:val="0"/>
                              <w:divBdr>
                                <w:top w:val="none" w:sz="0" w:space="0" w:color="auto"/>
                                <w:left w:val="none" w:sz="0" w:space="0" w:color="auto"/>
                                <w:bottom w:val="none" w:sz="0" w:space="0" w:color="auto"/>
                                <w:right w:val="none" w:sz="0" w:space="0" w:color="auto"/>
                              </w:divBdr>
                              <w:divsChild>
                                <w:div w:id="16744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7761">
          <w:marLeft w:val="0"/>
          <w:marRight w:val="0"/>
          <w:marTop w:val="0"/>
          <w:marBottom w:val="0"/>
          <w:divBdr>
            <w:top w:val="none" w:sz="0" w:space="0" w:color="auto"/>
            <w:left w:val="none" w:sz="0" w:space="0" w:color="auto"/>
            <w:bottom w:val="none" w:sz="0" w:space="0" w:color="auto"/>
            <w:right w:val="none" w:sz="0" w:space="0" w:color="auto"/>
          </w:divBdr>
          <w:divsChild>
            <w:div w:id="734089469">
              <w:marLeft w:val="0"/>
              <w:marRight w:val="0"/>
              <w:marTop w:val="0"/>
              <w:marBottom w:val="0"/>
              <w:divBdr>
                <w:top w:val="none" w:sz="0" w:space="0" w:color="auto"/>
                <w:left w:val="none" w:sz="0" w:space="0" w:color="auto"/>
                <w:bottom w:val="none" w:sz="0" w:space="0" w:color="auto"/>
                <w:right w:val="none" w:sz="0" w:space="0" w:color="auto"/>
              </w:divBdr>
              <w:divsChild>
                <w:div w:id="403767824">
                  <w:marLeft w:val="0"/>
                  <w:marRight w:val="0"/>
                  <w:marTop w:val="0"/>
                  <w:marBottom w:val="0"/>
                  <w:divBdr>
                    <w:top w:val="none" w:sz="0" w:space="0" w:color="auto"/>
                    <w:left w:val="none" w:sz="0" w:space="0" w:color="auto"/>
                    <w:bottom w:val="none" w:sz="0" w:space="0" w:color="auto"/>
                    <w:right w:val="none" w:sz="0" w:space="0" w:color="auto"/>
                  </w:divBdr>
                  <w:divsChild>
                    <w:div w:id="1135414540">
                      <w:marLeft w:val="0"/>
                      <w:marRight w:val="0"/>
                      <w:marTop w:val="0"/>
                      <w:marBottom w:val="0"/>
                      <w:divBdr>
                        <w:top w:val="none" w:sz="0" w:space="0" w:color="auto"/>
                        <w:left w:val="none" w:sz="0" w:space="0" w:color="auto"/>
                        <w:bottom w:val="none" w:sz="0" w:space="0" w:color="auto"/>
                        <w:right w:val="none" w:sz="0" w:space="0" w:color="auto"/>
                      </w:divBdr>
                      <w:divsChild>
                        <w:div w:id="706611846">
                          <w:marLeft w:val="0"/>
                          <w:marRight w:val="0"/>
                          <w:marTop w:val="0"/>
                          <w:marBottom w:val="0"/>
                          <w:divBdr>
                            <w:top w:val="none" w:sz="0" w:space="0" w:color="auto"/>
                            <w:left w:val="none" w:sz="0" w:space="0" w:color="auto"/>
                            <w:bottom w:val="none" w:sz="0" w:space="0" w:color="auto"/>
                            <w:right w:val="none" w:sz="0" w:space="0" w:color="auto"/>
                          </w:divBdr>
                          <w:divsChild>
                            <w:div w:id="1274627908">
                              <w:marLeft w:val="201"/>
                              <w:marRight w:val="201"/>
                              <w:marTop w:val="201"/>
                              <w:marBottom w:val="0"/>
                              <w:divBdr>
                                <w:top w:val="none" w:sz="0" w:space="0" w:color="auto"/>
                                <w:left w:val="none" w:sz="0" w:space="0" w:color="auto"/>
                                <w:bottom w:val="none" w:sz="0" w:space="0" w:color="auto"/>
                                <w:right w:val="none" w:sz="0" w:space="0" w:color="auto"/>
                              </w:divBdr>
                              <w:divsChild>
                                <w:div w:id="917596232">
                                  <w:marLeft w:val="-33"/>
                                  <w:marRight w:val="-33"/>
                                  <w:marTop w:val="0"/>
                                  <w:marBottom w:val="0"/>
                                  <w:divBdr>
                                    <w:top w:val="none" w:sz="0" w:space="0" w:color="auto"/>
                                    <w:left w:val="none" w:sz="0" w:space="0" w:color="auto"/>
                                    <w:bottom w:val="none" w:sz="0" w:space="0" w:color="auto"/>
                                    <w:right w:val="none" w:sz="0" w:space="0" w:color="auto"/>
                                  </w:divBdr>
                                  <w:divsChild>
                                    <w:div w:id="690451640">
                                      <w:marLeft w:val="0"/>
                                      <w:marRight w:val="0"/>
                                      <w:marTop w:val="0"/>
                                      <w:marBottom w:val="0"/>
                                      <w:divBdr>
                                        <w:top w:val="none" w:sz="0" w:space="0" w:color="auto"/>
                                        <w:left w:val="none" w:sz="0" w:space="0" w:color="auto"/>
                                        <w:bottom w:val="none" w:sz="0" w:space="0" w:color="auto"/>
                                        <w:right w:val="none" w:sz="0" w:space="0" w:color="auto"/>
                                      </w:divBdr>
                                      <w:divsChild>
                                        <w:div w:id="570507383">
                                          <w:marLeft w:val="0"/>
                                          <w:marRight w:val="0"/>
                                          <w:marTop w:val="0"/>
                                          <w:marBottom w:val="0"/>
                                          <w:divBdr>
                                            <w:top w:val="single" w:sz="2" w:space="0" w:color="auto"/>
                                            <w:left w:val="single" w:sz="2" w:space="0" w:color="auto"/>
                                            <w:bottom w:val="single" w:sz="2" w:space="0" w:color="auto"/>
                                            <w:right w:val="single" w:sz="2" w:space="0" w:color="auto"/>
                                          </w:divBdr>
                                          <w:divsChild>
                                            <w:div w:id="1791632064">
                                              <w:marLeft w:val="-67"/>
                                              <w:marRight w:val="-67"/>
                                              <w:marTop w:val="0"/>
                                              <w:marBottom w:val="0"/>
                                              <w:divBdr>
                                                <w:top w:val="none" w:sz="0" w:space="0" w:color="auto"/>
                                                <w:left w:val="none" w:sz="0" w:space="0" w:color="auto"/>
                                                <w:bottom w:val="none" w:sz="0" w:space="0" w:color="auto"/>
                                                <w:right w:val="none" w:sz="0" w:space="0" w:color="auto"/>
                                              </w:divBdr>
                                              <w:divsChild>
                                                <w:div w:id="1547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4128">
                                      <w:marLeft w:val="0"/>
                                      <w:marRight w:val="0"/>
                                      <w:marTop w:val="0"/>
                                      <w:marBottom w:val="0"/>
                                      <w:divBdr>
                                        <w:top w:val="none" w:sz="0" w:space="0" w:color="auto"/>
                                        <w:left w:val="none" w:sz="0" w:space="0" w:color="auto"/>
                                        <w:bottom w:val="none" w:sz="0" w:space="0" w:color="auto"/>
                                        <w:right w:val="none" w:sz="0" w:space="0" w:color="auto"/>
                                      </w:divBdr>
                                      <w:divsChild>
                                        <w:div w:id="272254470">
                                          <w:marLeft w:val="0"/>
                                          <w:marRight w:val="0"/>
                                          <w:marTop w:val="0"/>
                                          <w:marBottom w:val="0"/>
                                          <w:divBdr>
                                            <w:top w:val="single" w:sz="2" w:space="0" w:color="auto"/>
                                            <w:left w:val="single" w:sz="2" w:space="0" w:color="auto"/>
                                            <w:bottom w:val="single" w:sz="2" w:space="0" w:color="auto"/>
                                            <w:right w:val="single" w:sz="2" w:space="0" w:color="auto"/>
                                          </w:divBdr>
                                          <w:divsChild>
                                            <w:div w:id="2116711776">
                                              <w:marLeft w:val="-67"/>
                                              <w:marRight w:val="-67"/>
                                              <w:marTop w:val="0"/>
                                              <w:marBottom w:val="0"/>
                                              <w:divBdr>
                                                <w:top w:val="none" w:sz="0" w:space="0" w:color="auto"/>
                                                <w:left w:val="none" w:sz="0" w:space="0" w:color="auto"/>
                                                <w:bottom w:val="none" w:sz="0" w:space="0" w:color="auto"/>
                                                <w:right w:val="none" w:sz="0" w:space="0" w:color="auto"/>
                                              </w:divBdr>
                                              <w:divsChild>
                                                <w:div w:id="1549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551209">
      <w:bodyDiv w:val="1"/>
      <w:marLeft w:val="0"/>
      <w:marRight w:val="0"/>
      <w:marTop w:val="0"/>
      <w:marBottom w:val="0"/>
      <w:divBdr>
        <w:top w:val="none" w:sz="0" w:space="0" w:color="auto"/>
        <w:left w:val="none" w:sz="0" w:space="0" w:color="auto"/>
        <w:bottom w:val="none" w:sz="0" w:space="0" w:color="auto"/>
        <w:right w:val="none" w:sz="0" w:space="0" w:color="auto"/>
      </w:divBdr>
      <w:divsChild>
        <w:div w:id="1649431782">
          <w:marLeft w:val="0"/>
          <w:marRight w:val="0"/>
          <w:marTop w:val="0"/>
          <w:marBottom w:val="0"/>
          <w:divBdr>
            <w:top w:val="none" w:sz="0" w:space="0" w:color="auto"/>
            <w:left w:val="none" w:sz="0" w:space="0" w:color="auto"/>
            <w:bottom w:val="none" w:sz="0" w:space="0" w:color="auto"/>
            <w:right w:val="none" w:sz="0" w:space="0" w:color="auto"/>
          </w:divBdr>
        </w:div>
        <w:div w:id="458840511">
          <w:marLeft w:val="0"/>
          <w:marRight w:val="0"/>
          <w:marTop w:val="0"/>
          <w:marBottom w:val="0"/>
          <w:divBdr>
            <w:top w:val="none" w:sz="0" w:space="0" w:color="auto"/>
            <w:left w:val="none" w:sz="0" w:space="0" w:color="auto"/>
            <w:bottom w:val="none" w:sz="0" w:space="0" w:color="auto"/>
            <w:right w:val="none" w:sz="0" w:space="0" w:color="auto"/>
          </w:divBdr>
        </w:div>
      </w:divsChild>
    </w:div>
    <w:div w:id="1307852910">
      <w:bodyDiv w:val="1"/>
      <w:marLeft w:val="0"/>
      <w:marRight w:val="0"/>
      <w:marTop w:val="0"/>
      <w:marBottom w:val="0"/>
      <w:divBdr>
        <w:top w:val="none" w:sz="0" w:space="0" w:color="auto"/>
        <w:left w:val="none" w:sz="0" w:space="0" w:color="auto"/>
        <w:bottom w:val="none" w:sz="0" w:space="0" w:color="auto"/>
        <w:right w:val="none" w:sz="0" w:space="0" w:color="auto"/>
      </w:divBdr>
    </w:div>
    <w:div w:id="1380325416">
      <w:bodyDiv w:val="1"/>
      <w:marLeft w:val="0"/>
      <w:marRight w:val="0"/>
      <w:marTop w:val="0"/>
      <w:marBottom w:val="0"/>
      <w:divBdr>
        <w:top w:val="none" w:sz="0" w:space="0" w:color="auto"/>
        <w:left w:val="none" w:sz="0" w:space="0" w:color="auto"/>
        <w:bottom w:val="none" w:sz="0" w:space="0" w:color="auto"/>
        <w:right w:val="none" w:sz="0" w:space="0" w:color="auto"/>
      </w:divBdr>
      <w:divsChild>
        <w:div w:id="1404912774">
          <w:marLeft w:val="0"/>
          <w:marRight w:val="0"/>
          <w:marTop w:val="0"/>
          <w:marBottom w:val="0"/>
          <w:divBdr>
            <w:top w:val="none" w:sz="0" w:space="0" w:color="auto"/>
            <w:left w:val="none" w:sz="0" w:space="0" w:color="auto"/>
            <w:bottom w:val="none" w:sz="0" w:space="0" w:color="auto"/>
            <w:right w:val="none" w:sz="0" w:space="0" w:color="auto"/>
          </w:divBdr>
        </w:div>
        <w:div w:id="1911959892">
          <w:marLeft w:val="0"/>
          <w:marRight w:val="0"/>
          <w:marTop w:val="120"/>
          <w:marBottom w:val="0"/>
          <w:divBdr>
            <w:top w:val="none" w:sz="0" w:space="0" w:color="auto"/>
            <w:left w:val="none" w:sz="0" w:space="0" w:color="auto"/>
            <w:bottom w:val="none" w:sz="0" w:space="0" w:color="auto"/>
            <w:right w:val="none" w:sz="0" w:space="0" w:color="auto"/>
          </w:divBdr>
          <w:divsChild>
            <w:div w:id="1746411291">
              <w:marLeft w:val="0"/>
              <w:marRight w:val="0"/>
              <w:marTop w:val="0"/>
              <w:marBottom w:val="0"/>
              <w:divBdr>
                <w:top w:val="none" w:sz="0" w:space="0" w:color="auto"/>
                <w:left w:val="none" w:sz="0" w:space="0" w:color="auto"/>
                <w:bottom w:val="none" w:sz="0" w:space="0" w:color="auto"/>
                <w:right w:val="none" w:sz="0" w:space="0" w:color="auto"/>
              </w:divBdr>
            </w:div>
          </w:divsChild>
        </w:div>
        <w:div w:id="1406998481">
          <w:marLeft w:val="0"/>
          <w:marRight w:val="0"/>
          <w:marTop w:val="120"/>
          <w:marBottom w:val="0"/>
          <w:divBdr>
            <w:top w:val="none" w:sz="0" w:space="0" w:color="auto"/>
            <w:left w:val="none" w:sz="0" w:space="0" w:color="auto"/>
            <w:bottom w:val="none" w:sz="0" w:space="0" w:color="auto"/>
            <w:right w:val="none" w:sz="0" w:space="0" w:color="auto"/>
          </w:divBdr>
          <w:divsChild>
            <w:div w:id="1993438001">
              <w:marLeft w:val="0"/>
              <w:marRight w:val="0"/>
              <w:marTop w:val="0"/>
              <w:marBottom w:val="0"/>
              <w:divBdr>
                <w:top w:val="none" w:sz="0" w:space="0" w:color="auto"/>
                <w:left w:val="none" w:sz="0" w:space="0" w:color="auto"/>
                <w:bottom w:val="none" w:sz="0" w:space="0" w:color="auto"/>
                <w:right w:val="none" w:sz="0" w:space="0" w:color="auto"/>
              </w:divBdr>
            </w:div>
          </w:divsChild>
        </w:div>
        <w:div w:id="701439454">
          <w:marLeft w:val="0"/>
          <w:marRight w:val="0"/>
          <w:marTop w:val="120"/>
          <w:marBottom w:val="0"/>
          <w:divBdr>
            <w:top w:val="none" w:sz="0" w:space="0" w:color="auto"/>
            <w:left w:val="none" w:sz="0" w:space="0" w:color="auto"/>
            <w:bottom w:val="none" w:sz="0" w:space="0" w:color="auto"/>
            <w:right w:val="none" w:sz="0" w:space="0" w:color="auto"/>
          </w:divBdr>
          <w:divsChild>
            <w:div w:id="10236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9395">
      <w:bodyDiv w:val="1"/>
      <w:marLeft w:val="0"/>
      <w:marRight w:val="0"/>
      <w:marTop w:val="0"/>
      <w:marBottom w:val="0"/>
      <w:divBdr>
        <w:top w:val="none" w:sz="0" w:space="0" w:color="auto"/>
        <w:left w:val="none" w:sz="0" w:space="0" w:color="auto"/>
        <w:bottom w:val="none" w:sz="0" w:space="0" w:color="auto"/>
        <w:right w:val="none" w:sz="0" w:space="0" w:color="auto"/>
      </w:divBdr>
    </w:div>
    <w:div w:id="1856307218">
      <w:bodyDiv w:val="1"/>
      <w:marLeft w:val="0"/>
      <w:marRight w:val="0"/>
      <w:marTop w:val="0"/>
      <w:marBottom w:val="0"/>
      <w:divBdr>
        <w:top w:val="none" w:sz="0" w:space="0" w:color="auto"/>
        <w:left w:val="none" w:sz="0" w:space="0" w:color="auto"/>
        <w:bottom w:val="none" w:sz="0" w:space="0" w:color="auto"/>
        <w:right w:val="none" w:sz="0" w:space="0" w:color="auto"/>
      </w:divBdr>
    </w:div>
    <w:div w:id="20297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eslabs.com/risk-for-infection/" TargetMode="External"/><Relationship Id="rId5" Type="http://schemas.openxmlformats.org/officeDocument/2006/relationships/hyperlink" Target="https://nurseslabs.com/nervous-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Aya Manassrah</cp:lastModifiedBy>
  <cp:revision>15</cp:revision>
  <dcterms:created xsi:type="dcterms:W3CDTF">2021-12-24T13:14:00Z</dcterms:created>
  <dcterms:modified xsi:type="dcterms:W3CDTF">2021-12-24T14:19:00Z</dcterms:modified>
</cp:coreProperties>
</file>