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366E" w14:textId="2E60C9D4" w:rsidR="00166A42" w:rsidRDefault="00166A42" w:rsidP="00166A42">
      <w:pPr>
        <w:rPr>
          <w:rFonts w:asciiTheme="minorBidi" w:hAnsiTheme="minorBidi"/>
          <w:b/>
          <w:bCs/>
          <w:sz w:val="28"/>
          <w:szCs w:val="28"/>
        </w:rPr>
      </w:pPr>
    </w:p>
    <w:p w14:paraId="09E9A437" w14:textId="5B150648" w:rsidR="00166A42" w:rsidRDefault="00166A42" w:rsidP="00166A42">
      <w:r>
        <w:rPr>
          <w:noProof/>
        </w:rPr>
        <w:drawing>
          <wp:inline distT="0" distB="0" distL="0" distR="0" wp14:anchorId="05F37844" wp14:editId="68597668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370" cy="29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9497" w14:textId="77777777" w:rsidR="00166A42" w:rsidRDefault="00166A42" w:rsidP="00166A4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Critical Case Study 1,2</w:t>
      </w:r>
    </w:p>
    <w:p w14:paraId="324A510E" w14:textId="77777777" w:rsidR="00166A42" w:rsidRDefault="00166A42" w:rsidP="00166A4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Adnan Abu Arqoub 1182551</w:t>
      </w:r>
    </w:p>
    <w:p w14:paraId="681444A6" w14:textId="77777777" w:rsidR="00166A42" w:rsidRDefault="00166A42" w:rsidP="00166A4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Jehan Bargouthi 1182887</w:t>
      </w:r>
    </w:p>
    <w:p w14:paraId="6C9A87D7" w14:textId="77777777" w:rsidR="00166A42" w:rsidRDefault="00166A42" w:rsidP="00166A4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Lana Al Khateeb 1182665</w:t>
      </w:r>
    </w:p>
    <w:p w14:paraId="7F5A46C0" w14:textId="77777777" w:rsidR="00166A42" w:rsidRDefault="00166A42" w:rsidP="00166A4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Dania Qassas 1182662</w:t>
      </w:r>
    </w:p>
    <w:p w14:paraId="4559397F" w14:textId="77777777" w:rsidR="00166A42" w:rsidRDefault="00166A42" w:rsidP="00166A4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Tharwa Asad 1172623</w:t>
      </w:r>
    </w:p>
    <w:p w14:paraId="0AFF9FD2" w14:textId="77777777" w:rsidR="00166A42" w:rsidRDefault="00166A42" w:rsidP="00166A4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Duaa Abed 1170849</w:t>
      </w:r>
    </w:p>
    <w:p w14:paraId="522B83A2" w14:textId="4B206C57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35E92969" w14:textId="4CE678E3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40B86AD7" w14:textId="7DE793CB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381DBCD8" w14:textId="67E28C19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79258EEB" w14:textId="30E8C688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6D151E4E" w14:textId="5E387A70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37BE0E4D" w14:textId="1137843B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19D88043" w14:textId="21BD3FFE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744CA8D8" w14:textId="3BF661CD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7612CEB6" w14:textId="4A9102C5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382413B6" w14:textId="77777777" w:rsidR="00166A42" w:rsidRDefault="00166A42">
      <w:pPr>
        <w:rPr>
          <w:rFonts w:asciiTheme="minorBidi" w:hAnsiTheme="minorBidi"/>
          <w:b/>
          <w:bCs/>
          <w:sz w:val="28"/>
          <w:szCs w:val="28"/>
        </w:rPr>
      </w:pPr>
    </w:p>
    <w:p w14:paraId="5247FA79" w14:textId="77777777" w:rsidR="00166A42" w:rsidRDefault="00166A42" w:rsidP="00166A42">
      <w:pPr>
        <w:rPr>
          <w:rFonts w:asciiTheme="minorBidi" w:hAnsiTheme="minorBidi"/>
          <w:b/>
          <w:bCs/>
          <w:sz w:val="28"/>
          <w:szCs w:val="28"/>
        </w:rPr>
      </w:pPr>
    </w:p>
    <w:p w14:paraId="6CDCDCF7" w14:textId="5EBFEBF6" w:rsidR="00166A42" w:rsidRDefault="00166A42" w:rsidP="00166A42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Case Study 2 </w:t>
      </w:r>
    </w:p>
    <w:p w14:paraId="7015D3C2" w14:textId="6BFACEBF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MAP = 60mmHg Lower than </w:t>
      </w:r>
      <w:r w:rsidR="00E310D2">
        <w:rPr>
          <w:rFonts w:asciiTheme="minorBidi" w:hAnsiTheme="minorBidi"/>
          <w:b/>
          <w:bCs/>
          <w:sz w:val="28"/>
          <w:szCs w:val="28"/>
        </w:rPr>
        <w:t>normal</w:t>
      </w:r>
      <w:r w:rsidR="00E310D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310D2">
        <w:rPr>
          <w:rFonts w:asciiTheme="minorBidi" w:hAnsiTheme="minorBidi"/>
          <w:b/>
          <w:bCs/>
          <w:sz w:val="28"/>
          <w:szCs w:val="28"/>
          <w:lang w:val="en-US"/>
        </w:rPr>
        <w:t>due</w:t>
      </w:r>
      <w:r>
        <w:rPr>
          <w:rFonts w:asciiTheme="minorBidi" w:hAnsiTheme="minorBidi"/>
          <w:b/>
          <w:bCs/>
          <w:sz w:val="28"/>
          <w:szCs w:val="28"/>
          <w:lang w:val="en-US"/>
        </w:rPr>
        <w:t xml:space="preserve"> to low blood </w:t>
      </w:r>
      <w:r w:rsidR="00E310D2">
        <w:rPr>
          <w:rFonts w:asciiTheme="minorBidi" w:hAnsiTheme="minorBidi"/>
          <w:b/>
          <w:bCs/>
          <w:sz w:val="28"/>
          <w:szCs w:val="28"/>
          <w:lang w:val="en-US"/>
        </w:rPr>
        <w:t xml:space="preserve">pressure </w:t>
      </w:r>
      <w:r w:rsidR="00E310D2">
        <w:rPr>
          <w:rFonts w:asciiTheme="minorBidi" w:hAnsiTheme="minorBidi"/>
          <w:b/>
          <w:bCs/>
          <w:sz w:val="28"/>
          <w:szCs w:val="28"/>
        </w:rPr>
        <w:t>(</w:t>
      </w:r>
      <w:r>
        <w:rPr>
          <w:rFonts w:asciiTheme="minorBidi" w:hAnsiTheme="minorBidi"/>
          <w:b/>
          <w:bCs/>
          <w:sz w:val="28"/>
          <w:szCs w:val="28"/>
        </w:rPr>
        <w:t>70 - 100 mmHg)</w:t>
      </w:r>
    </w:p>
    <w:p w14:paraId="1069A633" w14:textId="77777777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Pulse Pressure = 60 Higher than normal (30 - 40 mmHg)</w:t>
      </w:r>
    </w:p>
    <w:p w14:paraId="4019BB95" w14:textId="77777777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SVR = 1920 Higher than normal to compensate the low Blood pressure (800-1200 </w:t>
      </w:r>
      <w:r w:rsidRPr="00D366BA">
        <w:rPr>
          <w:rFonts w:asciiTheme="minorBidi" w:hAnsiTheme="minorBidi"/>
          <w:b/>
          <w:bCs/>
          <w:sz w:val="28"/>
          <w:szCs w:val="28"/>
        </w:rPr>
        <w:t>sec/cm5</w:t>
      </w:r>
      <w:r>
        <w:rPr>
          <w:rFonts w:asciiTheme="minorBidi" w:hAnsiTheme="minorBidi"/>
          <w:b/>
          <w:bCs/>
          <w:sz w:val="28"/>
          <w:szCs w:val="28"/>
        </w:rPr>
        <w:t>)</w:t>
      </w:r>
    </w:p>
    <w:p w14:paraId="363E20CA" w14:textId="4ADDF39A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PAP and </w:t>
      </w:r>
      <w:r w:rsidR="00E310D2">
        <w:rPr>
          <w:rFonts w:asciiTheme="minorBidi" w:hAnsiTheme="minorBidi"/>
          <w:b/>
          <w:bCs/>
          <w:sz w:val="28"/>
          <w:szCs w:val="28"/>
        </w:rPr>
        <w:t>PAWP Will</w:t>
      </w:r>
      <w:r>
        <w:rPr>
          <w:rFonts w:asciiTheme="minorBidi" w:hAnsiTheme="minorBidi"/>
          <w:b/>
          <w:bCs/>
          <w:sz w:val="28"/>
          <w:szCs w:val="28"/>
        </w:rPr>
        <w:t xml:space="preserve"> be high due to cardiogenic shock caused by MI </w:t>
      </w:r>
    </w:p>
    <w:p w14:paraId="087CC12C" w14:textId="77777777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High CVP is usually associated with decreased cardiac performance due to the MI </w:t>
      </w:r>
    </w:p>
    <w:p w14:paraId="350B7C04" w14:textId="77777777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Cardiogenic Shock </w:t>
      </w:r>
    </w:p>
    <w:p w14:paraId="14A186CA" w14:textId="3F0AE971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Streptokinase is a thrombolytic drug (breaks down clots after the </w:t>
      </w:r>
      <w:r w:rsidR="00E310D2">
        <w:rPr>
          <w:rFonts w:asciiTheme="minorBidi" w:hAnsiTheme="minorBidi"/>
          <w:b/>
          <w:bCs/>
          <w:sz w:val="28"/>
          <w:szCs w:val="28"/>
        </w:rPr>
        <w:t>MI)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13BCA4FD" w14:textId="77777777" w:rsidR="00166A42" w:rsidRDefault="00166A42" w:rsidP="00166A42">
      <w:pPr>
        <w:ind w:left="36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Aspirin is a </w:t>
      </w:r>
      <w:r w:rsidRPr="00684C3B">
        <w:rPr>
          <w:rFonts w:asciiTheme="minorBidi" w:hAnsiTheme="minorBidi"/>
          <w:b/>
          <w:bCs/>
          <w:sz w:val="28"/>
          <w:szCs w:val="28"/>
        </w:rPr>
        <w:t>non-selective cyclooxygenase (COX) inhibitor </w:t>
      </w:r>
      <w:r>
        <w:rPr>
          <w:rFonts w:asciiTheme="minorBidi" w:hAnsiTheme="minorBidi"/>
          <w:b/>
          <w:bCs/>
          <w:sz w:val="28"/>
          <w:szCs w:val="28"/>
          <w:vertAlign w:val="superscript"/>
        </w:rPr>
        <w:t xml:space="preserve"> </w:t>
      </w:r>
    </w:p>
    <w:p w14:paraId="47123AD4" w14:textId="77777777" w:rsidR="00166A42" w:rsidRDefault="00166A42" w:rsidP="00166A42">
      <w:pPr>
        <w:ind w:left="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(prevents the clots from forming)</w:t>
      </w:r>
    </w:p>
    <w:p w14:paraId="2167A458" w14:textId="77777777" w:rsidR="00166A42" w:rsidRDefault="00166A42" w:rsidP="00166A42">
      <w:pPr>
        <w:ind w:left="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Heparin is an anticoagulant to prevent clotting</w:t>
      </w:r>
    </w:p>
    <w:p w14:paraId="201888D5" w14:textId="43388D2B" w:rsidR="00166A42" w:rsidRDefault="00166A42" w:rsidP="00166A42">
      <w:pPr>
        <w:ind w:left="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Nitro-glycerine is a </w:t>
      </w:r>
      <w:r w:rsidR="00E310D2">
        <w:rPr>
          <w:rFonts w:asciiTheme="minorBidi" w:hAnsiTheme="minorBidi"/>
          <w:b/>
          <w:bCs/>
          <w:sz w:val="28"/>
          <w:szCs w:val="28"/>
        </w:rPr>
        <w:t>vasodilator (</w:t>
      </w:r>
      <w:r>
        <w:rPr>
          <w:rFonts w:asciiTheme="minorBidi" w:hAnsiTheme="minorBidi"/>
          <w:b/>
          <w:bCs/>
          <w:sz w:val="28"/>
          <w:szCs w:val="28"/>
        </w:rPr>
        <w:t>dilates the veins to increase blood flow to the heart)</w:t>
      </w:r>
    </w:p>
    <w:p w14:paraId="68460415" w14:textId="77777777" w:rsidR="00166A42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IV infusion = 15 cc/hour</w:t>
      </w:r>
    </w:p>
    <w:p w14:paraId="61177604" w14:textId="77777777" w:rsidR="00166A42" w:rsidRPr="002F5FAE" w:rsidRDefault="00166A4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2F5FAE">
        <w:rPr>
          <w:rFonts w:asciiTheme="minorBidi" w:hAnsiTheme="minorBidi"/>
          <w:b/>
          <w:bCs/>
          <w:sz w:val="28"/>
          <w:szCs w:val="28"/>
          <w:lang w:val="en-US"/>
        </w:rPr>
        <w:t>Percentage of the end-diastolic blood volume ejected from the ventricle with each heartbeat</w:t>
      </w:r>
      <w:r>
        <w:rPr>
          <w:rFonts w:asciiTheme="minorBidi" w:hAnsiTheme="minorBidi"/>
          <w:b/>
          <w:bCs/>
          <w:sz w:val="28"/>
          <w:szCs w:val="28"/>
          <w:lang w:val="en-US"/>
        </w:rPr>
        <w:t xml:space="preserve"> (50-70%)</w:t>
      </w:r>
    </w:p>
    <w:p w14:paraId="5C174FDE" w14:textId="70EC4062" w:rsidR="00166A42" w:rsidRPr="002F5FAE" w:rsidRDefault="00E310D2" w:rsidP="00166A4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Dopamine:</w:t>
      </w:r>
      <w:r w:rsidR="00166A42">
        <w:rPr>
          <w:rFonts w:asciiTheme="minorBidi" w:hAnsiTheme="minorBidi"/>
          <w:b/>
          <w:bCs/>
          <w:sz w:val="28"/>
          <w:szCs w:val="28"/>
        </w:rPr>
        <w:t xml:space="preserve"> Inotropic agent </w:t>
      </w:r>
      <w:r>
        <w:rPr>
          <w:rFonts w:asciiTheme="minorBidi" w:hAnsiTheme="minorBidi"/>
          <w:b/>
          <w:bCs/>
          <w:sz w:val="28"/>
          <w:szCs w:val="28"/>
        </w:rPr>
        <w:t>(used</w:t>
      </w:r>
      <w:r w:rsidR="00166A42">
        <w:rPr>
          <w:rFonts w:asciiTheme="minorBidi" w:hAnsiTheme="minorBidi"/>
          <w:b/>
          <w:bCs/>
          <w:sz w:val="28"/>
          <w:szCs w:val="28"/>
        </w:rPr>
        <w:t xml:space="preserve"> to correct the hemodynamic imbalances, after myocardial infarction and heart </w:t>
      </w:r>
      <w:r>
        <w:rPr>
          <w:rFonts w:asciiTheme="minorBidi" w:hAnsiTheme="minorBidi"/>
          <w:b/>
          <w:bCs/>
          <w:sz w:val="28"/>
          <w:szCs w:val="28"/>
        </w:rPr>
        <w:t>failure,</w:t>
      </w:r>
      <w:r w:rsidR="00166A42">
        <w:rPr>
          <w:rFonts w:asciiTheme="minorBidi" w:hAnsiTheme="minorBidi"/>
          <w:b/>
          <w:bCs/>
          <w:sz w:val="28"/>
          <w:szCs w:val="28"/>
        </w:rPr>
        <w:t xml:space="preserve"> renal failure by increasing Contractility and cardiac output</w:t>
      </w:r>
    </w:p>
    <w:p w14:paraId="6D132A8C" w14:textId="77777777" w:rsidR="00166A42" w:rsidRDefault="00166A42"/>
    <w:sectPr w:rsidR="0016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67AA9"/>
    <w:multiLevelType w:val="hybridMultilevel"/>
    <w:tmpl w:val="600C2ED2"/>
    <w:lvl w:ilvl="0" w:tplc="2E32B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2"/>
    <w:rsid w:val="00166A42"/>
    <w:rsid w:val="009C4EE0"/>
    <w:rsid w:val="00E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1C2F"/>
  <w15:chartTrackingRefBased/>
  <w15:docId w15:val="{A018C941-09D5-40E0-8426-BF6C61C4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F21E-A176-4D23-89B8-1736FF72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3</cp:revision>
  <dcterms:created xsi:type="dcterms:W3CDTF">2020-10-14T16:56:00Z</dcterms:created>
  <dcterms:modified xsi:type="dcterms:W3CDTF">2020-10-21T06:39:00Z</dcterms:modified>
</cp:coreProperties>
</file>