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84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BIRZEIT UNIVERSITY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CRITICAL CARE NURSING 2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 xml:space="preserve">CASE STUDY 1 </w:t>
      </w:r>
    </w:p>
    <w:p w:rsidR="00B7578A" w:rsidRPr="007148AD" w:rsidRDefault="00401C78" w:rsidP="00401C78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(Unstable Angina</w:t>
      </w:r>
      <w:r w:rsidR="00B7578A" w:rsidRPr="007148AD">
        <w:rPr>
          <w:rFonts w:asciiTheme="majorBidi" w:hAnsiTheme="majorBidi" w:cstheme="majorBidi"/>
          <w:sz w:val="40"/>
          <w:szCs w:val="40"/>
        </w:rPr>
        <w:t>)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STUDENT NAME:</w:t>
      </w:r>
      <w:r w:rsidR="00401C78">
        <w:rPr>
          <w:rFonts w:asciiTheme="majorBidi" w:hAnsiTheme="majorBidi" w:cstheme="majorBidi"/>
          <w:sz w:val="40"/>
          <w:szCs w:val="40"/>
        </w:rPr>
        <w:t xml:space="preserve"> Mohammad </w:t>
      </w:r>
      <w:proofErr w:type="spellStart"/>
      <w:r w:rsidR="00401C78">
        <w:rPr>
          <w:rFonts w:asciiTheme="majorBidi" w:hAnsiTheme="majorBidi" w:cstheme="majorBidi"/>
          <w:sz w:val="40"/>
          <w:szCs w:val="40"/>
        </w:rPr>
        <w:t>Shalan</w:t>
      </w:r>
      <w:proofErr w:type="spellEnd"/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STUDENT NUMBER :</w:t>
      </w:r>
      <w:r w:rsidR="00401C78">
        <w:rPr>
          <w:rFonts w:asciiTheme="majorBidi" w:hAnsiTheme="majorBidi" w:cstheme="majorBidi"/>
          <w:sz w:val="40"/>
          <w:szCs w:val="40"/>
        </w:rPr>
        <w:t xml:space="preserve"> 1190995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INSTRUCTER  NAME :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="00401C78">
        <w:rPr>
          <w:rFonts w:asciiTheme="majorBidi" w:hAnsiTheme="majorBidi" w:cstheme="majorBidi"/>
          <w:sz w:val="40"/>
          <w:szCs w:val="40"/>
        </w:rPr>
        <w:t>Fadi</w:t>
      </w:r>
      <w:proofErr w:type="spellEnd"/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="00401C78">
        <w:rPr>
          <w:rFonts w:asciiTheme="majorBidi" w:hAnsiTheme="majorBidi" w:cstheme="majorBidi"/>
          <w:sz w:val="40"/>
          <w:szCs w:val="40"/>
        </w:rPr>
        <w:t>Assi</w:t>
      </w:r>
      <w:proofErr w:type="spellEnd"/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DATE :</w:t>
      </w: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Default="00B7578A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7148AD" w:rsidRPr="007148AD" w:rsidRDefault="007148AD" w:rsidP="00B7578A">
      <w:pPr>
        <w:jc w:val="center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</w:p>
    <w:p w:rsidR="00702467" w:rsidRPr="007148AD" w:rsidRDefault="00702467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702467" w:rsidRPr="007148AD" w:rsidRDefault="00702467" w:rsidP="00B7578A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rPr>
          <w:rFonts w:asciiTheme="majorBidi" w:hAnsiTheme="majorBidi" w:cstheme="majorBidi"/>
          <w:sz w:val="40"/>
          <w:szCs w:val="40"/>
        </w:rPr>
      </w:pPr>
    </w:p>
    <w:p w:rsidR="00B7578A" w:rsidRPr="007148AD" w:rsidRDefault="00B7578A" w:rsidP="00B7578A">
      <w:pPr>
        <w:rPr>
          <w:rFonts w:asciiTheme="majorBidi" w:hAnsiTheme="majorBidi" w:cstheme="majorBidi"/>
          <w:sz w:val="40"/>
          <w:szCs w:val="40"/>
        </w:rPr>
      </w:pPr>
      <w:proofErr w:type="spellStart"/>
      <w:r w:rsidRPr="007148AD">
        <w:rPr>
          <w:rFonts w:asciiTheme="majorBidi" w:hAnsiTheme="majorBidi" w:cstheme="majorBidi"/>
          <w:sz w:val="40"/>
          <w:szCs w:val="40"/>
        </w:rPr>
        <w:lastRenderedPageBreak/>
        <w:t>PtInitials</w:t>
      </w:r>
      <w:proofErr w:type="spellEnd"/>
      <w:r w:rsidRPr="007148AD">
        <w:rPr>
          <w:rFonts w:asciiTheme="majorBidi" w:hAnsiTheme="majorBidi" w:cstheme="majorBidi"/>
          <w:sz w:val="40"/>
          <w:szCs w:val="40"/>
        </w:rPr>
        <w:t xml:space="preserve"> </w:t>
      </w:r>
      <w:r w:rsidR="00702467" w:rsidRPr="007148AD">
        <w:rPr>
          <w:rFonts w:asciiTheme="majorBidi" w:hAnsiTheme="majorBidi" w:cstheme="majorBidi"/>
          <w:sz w:val="40"/>
          <w:szCs w:val="40"/>
        </w:rPr>
        <w:t>: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r w:rsidR="00401C78" w:rsidRPr="00401C78">
        <w:rPr>
          <w:rFonts w:asciiTheme="majorBidi" w:hAnsiTheme="majorBidi" w:cstheme="majorBidi"/>
          <w:b/>
          <w:bCs/>
          <w:color w:val="FF0000"/>
          <w:sz w:val="40"/>
          <w:szCs w:val="40"/>
        </w:rPr>
        <w:t>D .S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</w:p>
    <w:p w:rsidR="00B7578A" w:rsidRPr="007148AD" w:rsidRDefault="00B7578A" w:rsidP="00B7578A">
      <w:pPr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 xml:space="preserve">Age </w:t>
      </w:r>
      <w:r w:rsidR="00702467" w:rsidRPr="007148AD">
        <w:rPr>
          <w:rFonts w:asciiTheme="majorBidi" w:hAnsiTheme="majorBidi" w:cstheme="majorBidi"/>
          <w:sz w:val="40"/>
          <w:szCs w:val="40"/>
        </w:rPr>
        <w:t>: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r w:rsidR="00401C78" w:rsidRPr="00401C78">
        <w:rPr>
          <w:rFonts w:asciiTheme="majorBidi" w:hAnsiTheme="majorBidi" w:cstheme="majorBidi"/>
          <w:b/>
          <w:bCs/>
          <w:color w:val="FF0000"/>
          <w:sz w:val="40"/>
          <w:szCs w:val="40"/>
        </w:rPr>
        <w:t>70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</w:p>
    <w:p w:rsidR="00B7578A" w:rsidRPr="007148AD" w:rsidRDefault="00B7578A" w:rsidP="00B7578A">
      <w:pPr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Sex</w:t>
      </w:r>
      <w:r w:rsidR="00702467" w:rsidRPr="007148AD">
        <w:rPr>
          <w:rFonts w:asciiTheme="majorBidi" w:hAnsiTheme="majorBidi" w:cstheme="majorBidi"/>
          <w:sz w:val="40"/>
          <w:szCs w:val="40"/>
        </w:rPr>
        <w:t>: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r w:rsidR="00401C78" w:rsidRPr="00401C78">
        <w:rPr>
          <w:rFonts w:asciiTheme="majorBidi" w:hAnsiTheme="majorBidi" w:cstheme="majorBidi"/>
          <w:b/>
          <w:bCs/>
          <w:color w:val="FF0000"/>
          <w:sz w:val="40"/>
          <w:szCs w:val="40"/>
        </w:rPr>
        <w:t>male</w:t>
      </w:r>
    </w:p>
    <w:p w:rsidR="00B7578A" w:rsidRPr="007148AD" w:rsidRDefault="00B7578A" w:rsidP="00401C78">
      <w:pPr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</w:rPr>
        <w:t>Hospital: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r w:rsidR="00401C78" w:rsidRPr="00401C78">
        <w:rPr>
          <w:rFonts w:asciiTheme="majorBidi" w:hAnsiTheme="majorBidi" w:cstheme="majorBidi"/>
          <w:b/>
          <w:bCs/>
          <w:color w:val="FF0000"/>
          <w:sz w:val="40"/>
          <w:szCs w:val="40"/>
        </w:rPr>
        <w:t>Palestine Medical Complex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r w:rsidR="00401C78" w:rsidRPr="007148AD">
        <w:rPr>
          <w:rFonts w:asciiTheme="majorBidi" w:hAnsiTheme="majorBidi" w:cstheme="majorBidi"/>
          <w:sz w:val="40"/>
          <w:szCs w:val="40"/>
        </w:rPr>
        <w:t xml:space="preserve"> </w:t>
      </w:r>
      <w:proofErr w:type="spellStart"/>
      <w:r w:rsidRPr="007148AD">
        <w:rPr>
          <w:rFonts w:asciiTheme="majorBidi" w:hAnsiTheme="majorBidi" w:cstheme="majorBidi"/>
          <w:sz w:val="40"/>
          <w:szCs w:val="40"/>
        </w:rPr>
        <w:t>Ward:</w:t>
      </w:r>
      <w:r w:rsidR="00401C78" w:rsidRPr="00401C78">
        <w:rPr>
          <w:rFonts w:asciiTheme="majorBidi" w:hAnsiTheme="majorBidi" w:cstheme="majorBidi"/>
          <w:b/>
          <w:bCs/>
          <w:color w:val="FF0000"/>
          <w:sz w:val="40"/>
          <w:szCs w:val="40"/>
        </w:rPr>
        <w:t>CCU</w:t>
      </w:r>
      <w:proofErr w:type="spellEnd"/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r w:rsidRPr="007148AD">
        <w:rPr>
          <w:rFonts w:asciiTheme="majorBidi" w:hAnsiTheme="majorBidi" w:cstheme="majorBidi"/>
          <w:sz w:val="40"/>
          <w:szCs w:val="40"/>
        </w:rPr>
        <w:t>.</w:t>
      </w:r>
      <w:r w:rsidR="00702467" w:rsidRPr="007148AD">
        <w:rPr>
          <w:rFonts w:asciiTheme="majorBidi" w:hAnsiTheme="majorBidi" w:cstheme="majorBidi"/>
          <w:sz w:val="40"/>
          <w:szCs w:val="40"/>
        </w:rPr>
        <w:t>Bed number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r w:rsidR="00401C78" w:rsidRPr="00401C78">
        <w:rPr>
          <w:rFonts w:asciiTheme="majorBidi" w:hAnsiTheme="majorBidi" w:cstheme="majorBidi"/>
          <w:b/>
          <w:bCs/>
          <w:color w:val="FF0000"/>
          <w:sz w:val="40"/>
          <w:szCs w:val="40"/>
        </w:rPr>
        <w:t>5</w:t>
      </w:r>
      <w:r w:rsidR="00702467" w:rsidRPr="007148AD">
        <w:rPr>
          <w:rFonts w:asciiTheme="majorBidi" w:hAnsiTheme="majorBidi" w:cstheme="majorBidi"/>
          <w:sz w:val="40"/>
          <w:szCs w:val="40"/>
        </w:rPr>
        <w:t xml:space="preserve"> </w:t>
      </w:r>
      <w:r w:rsidR="00401C78">
        <w:rPr>
          <w:rFonts w:asciiTheme="majorBidi" w:hAnsiTheme="majorBidi" w:cstheme="majorBidi"/>
          <w:sz w:val="40"/>
          <w:szCs w:val="40"/>
        </w:rPr>
        <w:t xml:space="preserve">   </w:t>
      </w:r>
      <w:r w:rsidR="00702467" w:rsidRPr="007148AD">
        <w:rPr>
          <w:rFonts w:asciiTheme="majorBidi" w:hAnsiTheme="majorBidi" w:cstheme="majorBidi"/>
          <w:sz w:val="40"/>
          <w:szCs w:val="40"/>
        </w:rPr>
        <w:t>Date of Admission :</w:t>
      </w:r>
      <w:r w:rsidR="00401C78">
        <w:rPr>
          <w:rFonts w:asciiTheme="majorBidi" w:hAnsiTheme="majorBidi" w:cstheme="majorBidi"/>
          <w:sz w:val="40"/>
          <w:szCs w:val="40"/>
        </w:rPr>
        <w:t xml:space="preserve"> </w:t>
      </w:r>
      <w:r w:rsidR="00401C78" w:rsidRPr="00401C78">
        <w:rPr>
          <w:rFonts w:asciiTheme="majorBidi" w:hAnsiTheme="majorBidi" w:cstheme="majorBidi"/>
          <w:b/>
          <w:bCs/>
          <w:color w:val="FF0000"/>
          <w:sz w:val="40"/>
          <w:szCs w:val="40"/>
        </w:rPr>
        <w:t>8/12/2021</w:t>
      </w:r>
    </w:p>
    <w:p w:rsidR="00702467" w:rsidRPr="00401C78" w:rsidRDefault="00702467" w:rsidP="00401C78">
      <w:pPr>
        <w:spacing w:line="360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Informants: </w:t>
      </w:r>
      <w:r w:rsidR="00401C78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r w:rsidR="00401C7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System , nursing in CCU , The patient </w:t>
      </w:r>
    </w:p>
    <w:p w:rsidR="00702467" w:rsidRPr="00401C78" w:rsidRDefault="00702467" w:rsidP="00401C78">
      <w:pPr>
        <w:ind w:right="2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Chief Complaints </w:t>
      </w:r>
      <w:r w:rsidR="00401C78">
        <w:rPr>
          <w:rFonts w:asciiTheme="majorBidi" w:hAnsiTheme="majorBidi" w:cstheme="majorBidi"/>
          <w:sz w:val="40"/>
          <w:szCs w:val="40"/>
          <w:lang w:eastAsia="ja-JP"/>
        </w:rPr>
        <w:t xml:space="preserve"> : </w:t>
      </w:r>
      <w:r w:rsidR="00401C7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Sever chest pain </w:t>
      </w:r>
      <w:proofErr w:type="spellStart"/>
      <w:r w:rsidR="00401C7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retrosternal</w:t>
      </w:r>
      <w:proofErr w:type="spellEnd"/>
      <w:r w:rsidR="00401C7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heaviness sweating awake him from sleep.</w:t>
      </w:r>
    </w:p>
    <w:p w:rsidR="00702467" w:rsidRPr="007148AD" w:rsidRDefault="00401C78" w:rsidP="00BC1B2C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 xml:space="preserve">History of Present Illness </w:t>
      </w:r>
      <w:r w:rsidR="00BC1B2C">
        <w:rPr>
          <w:rFonts w:asciiTheme="majorBidi" w:hAnsiTheme="majorBidi" w:cstheme="majorBidi"/>
          <w:sz w:val="40"/>
          <w:szCs w:val="40"/>
          <w:lang w:eastAsia="ja-JP"/>
        </w:rPr>
        <w:t>:</w:t>
      </w:r>
      <w:r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r w:rsidR="00BC1B2C" w:rsidRPr="00BC1B2C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On August 26, 2021 the patient had a cardiac </w:t>
      </w:r>
      <w:proofErr w:type="spellStart"/>
      <w:r w:rsidR="00BC1B2C" w:rsidRPr="00BC1B2C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cath</w:t>
      </w:r>
      <w:proofErr w:type="spellEnd"/>
      <w:r w:rsidR="00BC1B2C" w:rsidRPr="00BC1B2C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and the</w:t>
      </w:r>
      <w:r w:rsidR="00BC1B2C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n returned to the ER</w:t>
      </w:r>
      <w:r w:rsidR="00BC1B2C" w:rsidRPr="00BC1B2C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with severe chest pain</w:t>
      </w:r>
      <w:r w:rsidR="00BC1B2C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so admitted to CCU as case of unstable angina .</w:t>
      </w:r>
    </w:p>
    <w:p w:rsidR="00702467" w:rsidRPr="00124D02" w:rsidRDefault="00702467" w:rsidP="00124D02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Past Medical History </w:t>
      </w:r>
      <w:r w:rsidR="00124D02">
        <w:rPr>
          <w:rFonts w:asciiTheme="majorBidi" w:hAnsiTheme="majorBidi" w:cstheme="majorBidi"/>
          <w:sz w:val="40"/>
          <w:szCs w:val="40"/>
          <w:lang w:eastAsia="ja-JP"/>
        </w:rPr>
        <w:t xml:space="preserve">: </w:t>
      </w:r>
      <w:r w:rsidR="00124D02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HTN , COPD , Ischemic heart disease</w:t>
      </w:r>
    </w:p>
    <w:p w:rsidR="00702467" w:rsidRPr="00124D02" w:rsidRDefault="00702467" w:rsidP="00124D02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Past Surgical History : </w:t>
      </w:r>
      <w:r w:rsidR="00124D02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CABG </w:t>
      </w:r>
      <w:r w:rsidR="001B41FB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, PCI , CATH WITH STENT .</w:t>
      </w:r>
    </w:p>
    <w:p w:rsidR="00702467" w:rsidRPr="001B41FB" w:rsidRDefault="00702467" w:rsidP="00702467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Nutritional History: </w:t>
      </w:r>
      <w:r w:rsidR="001B41FB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Regular diet .</w:t>
      </w:r>
    </w:p>
    <w:p w:rsidR="00702467" w:rsidRPr="007148AD" w:rsidRDefault="00702467" w:rsidP="00702467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____________________________________________________________________</w:t>
      </w:r>
    </w:p>
    <w:p w:rsidR="00702467" w:rsidRPr="001B41FB" w:rsidRDefault="001B41FB" w:rsidP="001B41F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 xml:space="preserve">Allergies: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No known allergies . </w:t>
      </w:r>
    </w:p>
    <w:p w:rsidR="00702467" w:rsidRPr="00F06523" w:rsidRDefault="00702467" w:rsidP="00F06523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Personal Habits (life style</w:t>
      </w:r>
      <w:r w:rsidR="000A7C2B"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) : </w:t>
      </w:r>
      <w:r w:rsidR="00F06523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  <w:r w:rsidR="00F06523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he was heavy smocker.</w:t>
      </w:r>
    </w:p>
    <w:p w:rsidR="00702467" w:rsidRPr="007148AD" w:rsidRDefault="00702467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lastRenderedPageBreak/>
        <w:t xml:space="preserve">Physical Assessment: </w:t>
      </w:r>
    </w:p>
    <w:p w:rsidR="000A7C2B" w:rsidRPr="00AA01BC" w:rsidRDefault="000A7C2B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Vital Signs </w:t>
      </w:r>
      <w:r w:rsidR="00AA01BC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: BP 82/49 , HR 96 , SPO2 90% </w:t>
      </w:r>
    </w:p>
    <w:p w:rsidR="000A7C2B" w:rsidRPr="001E3F82" w:rsidRDefault="001E3F82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t xml:space="preserve">Head and Face: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white hair , no masses when palpated eyes is symmetric nose is in the center of face </w:t>
      </w:r>
    </w:p>
    <w:p w:rsidR="000A7C2B" w:rsidRPr="001E3F82" w:rsidRDefault="000A7C2B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Eyes </w:t>
      </w:r>
      <w:r w:rsidR="001E3F82">
        <w:rPr>
          <w:rFonts w:asciiTheme="majorBidi" w:hAnsiTheme="majorBidi" w:cstheme="majorBidi"/>
          <w:sz w:val="40"/>
          <w:szCs w:val="40"/>
          <w:lang w:eastAsia="ja-JP"/>
        </w:rPr>
        <w:t xml:space="preserve">: </w:t>
      </w:r>
      <w:r w:rsidR="001E3F82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equal </w:t>
      </w:r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, </w:t>
      </w:r>
      <w:proofErr w:type="spellStart"/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rond</w:t>
      </w:r>
      <w:proofErr w:type="spellEnd"/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reactive to light , there some redness </w:t>
      </w:r>
    </w:p>
    <w:p w:rsidR="000A7C2B" w:rsidRPr="008A5E96" w:rsidRDefault="000A7C2B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Ears</w:t>
      </w:r>
      <w:r w:rsidR="008A5E96">
        <w:rPr>
          <w:rFonts w:asciiTheme="majorBidi" w:hAnsiTheme="majorBidi" w:cstheme="majorBidi"/>
          <w:sz w:val="40"/>
          <w:szCs w:val="40"/>
          <w:lang w:eastAsia="ja-JP"/>
        </w:rPr>
        <w:t xml:space="preserve">: </w:t>
      </w:r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symmetric in position hearing well no </w:t>
      </w:r>
      <w:proofErr w:type="spellStart"/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upnormal</w:t>
      </w:r>
      <w:proofErr w:type="spellEnd"/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discharge .</w:t>
      </w:r>
    </w:p>
    <w:p w:rsidR="000A7C2B" w:rsidRPr="008A5E96" w:rsidRDefault="000A7C2B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Nose</w:t>
      </w:r>
      <w:r w:rsidR="008A5E96">
        <w:rPr>
          <w:rFonts w:asciiTheme="majorBidi" w:hAnsiTheme="majorBidi" w:cstheme="majorBidi"/>
          <w:sz w:val="40"/>
          <w:szCs w:val="40"/>
          <w:lang w:eastAsia="ja-JP"/>
        </w:rPr>
        <w:t xml:space="preserve">: </w:t>
      </w:r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in the center of face both nostrils patent , pt on nasal </w:t>
      </w:r>
      <w:proofErr w:type="spellStart"/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cannula</w:t>
      </w:r>
      <w:proofErr w:type="spellEnd"/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.</w:t>
      </w:r>
    </w:p>
    <w:p w:rsidR="000A7C2B" w:rsidRPr="008A5E96" w:rsidRDefault="000A7C2B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Mouth and Throat</w:t>
      </w:r>
      <w:r w:rsidR="008A5E96">
        <w:rPr>
          <w:rFonts w:asciiTheme="majorBidi" w:hAnsiTheme="majorBidi" w:cstheme="majorBidi"/>
          <w:sz w:val="40"/>
          <w:szCs w:val="40"/>
          <w:lang w:eastAsia="ja-JP"/>
        </w:rPr>
        <w:t xml:space="preserve"> :</w:t>
      </w:r>
      <w:r w:rsidR="008A5E9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pink moist lip </w:t>
      </w:r>
      <w:r w:rsidR="00930F2A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no swelling gums , tongue in the midline he lost some teeth throat in position . </w:t>
      </w:r>
    </w:p>
    <w:p w:rsidR="000A7C2B" w:rsidRPr="00F06523" w:rsidRDefault="000A7C2B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Neck and shoulders</w:t>
      </w:r>
      <w:r w:rsidR="00F06523">
        <w:rPr>
          <w:rFonts w:asciiTheme="majorBidi" w:hAnsiTheme="majorBidi" w:cstheme="majorBidi"/>
          <w:sz w:val="40"/>
          <w:szCs w:val="40"/>
          <w:lang w:eastAsia="ja-JP"/>
        </w:rPr>
        <w:t>:</w:t>
      </w:r>
      <w:r w:rsidR="00F06523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shoulders are symmetric good ROM no swelling in the neck .</w:t>
      </w:r>
    </w:p>
    <w:p w:rsidR="00B448BF" w:rsidRDefault="000A7C2B" w:rsidP="00B448BF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Lungs and Thorax and Breast</w:t>
      </w:r>
      <w:r w:rsidR="00B448BF">
        <w:rPr>
          <w:rFonts w:asciiTheme="majorBidi" w:hAnsiTheme="majorBidi" w:cstheme="majorBidi"/>
          <w:sz w:val="40"/>
          <w:szCs w:val="40"/>
          <w:lang w:eastAsia="ja-JP"/>
        </w:rPr>
        <w:t xml:space="preserve"> : </w:t>
      </w:r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The chest wall is symmetric, without deformity, and is </w:t>
      </w:r>
      <w:proofErr w:type="spellStart"/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atraumatic</w:t>
      </w:r>
      <w:proofErr w:type="spellEnd"/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in appearance. No tenderness is appreciated upon palpation of the chest wall. The patient</w:t>
      </w:r>
      <w:r w:rsid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had wheezy chest .</w:t>
      </w:r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</w:t>
      </w:r>
    </w:p>
    <w:p w:rsidR="000A7C2B" w:rsidRPr="00B448BF" w:rsidRDefault="000A7C2B" w:rsidP="00B448BF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proofErr w:type="spell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Cardiocirculatory</w:t>
      </w:r>
      <w:proofErr w:type="spellEnd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 System</w:t>
      </w:r>
      <w:r w:rsidR="00B448BF">
        <w:rPr>
          <w:rFonts w:asciiTheme="majorBidi" w:hAnsiTheme="majorBidi" w:cstheme="majorBidi"/>
          <w:sz w:val="40"/>
          <w:szCs w:val="40"/>
          <w:lang w:eastAsia="ja-JP"/>
        </w:rPr>
        <w:t xml:space="preserve">: </w:t>
      </w:r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The external chest is normal in appearance without lifts, heaves, or thrills. PMI is not visible and is palpated in the 5th </w:t>
      </w:r>
      <w:proofErr w:type="spellStart"/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intercostal</w:t>
      </w:r>
      <w:proofErr w:type="spellEnd"/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space at the </w:t>
      </w:r>
      <w:proofErr w:type="spellStart"/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lastRenderedPageBreak/>
        <w:t>midclavicular</w:t>
      </w:r>
      <w:proofErr w:type="spellEnd"/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line. Heart rate and rhythm are normal</w:t>
      </w:r>
      <w:r w:rsid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, </w:t>
      </w:r>
      <w:r w:rsidR="009A243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The patient do CABG and </w:t>
      </w:r>
      <w:proofErr w:type="spellStart"/>
      <w:r w:rsidR="009A243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cath</w:t>
      </w:r>
      <w:proofErr w:type="spellEnd"/>
      <w:r w:rsidR="009A243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</w:t>
      </w:r>
    </w:p>
    <w:p w:rsidR="000A7C2B" w:rsidRPr="00B448BF" w:rsidRDefault="000A7C2B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Abdomen and Gastrointestinal system </w:t>
      </w:r>
      <w:r w:rsidR="00B448BF">
        <w:rPr>
          <w:rFonts w:asciiTheme="majorBidi" w:hAnsiTheme="majorBidi" w:cstheme="majorBidi"/>
          <w:sz w:val="40"/>
          <w:szCs w:val="40"/>
          <w:lang w:eastAsia="ja-JP"/>
        </w:rPr>
        <w:t>:</w:t>
      </w:r>
      <w:r w:rsidR="00B448BF" w:rsidRPr="00B448BF">
        <w:t xml:space="preserve"> </w:t>
      </w:r>
      <w:r w:rsidR="00B448BF" w:rsidRP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Abdomen is soft, symmetric, and non-tender without distention. There are no visible lesions or scars</w:t>
      </w:r>
      <w:r w:rsidR="00B448BF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</w:t>
      </w:r>
    </w:p>
    <w:p w:rsidR="000A7C2B" w:rsidRPr="009A2438" w:rsidRDefault="000A7C2B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Arms and Hands </w:t>
      </w:r>
      <w:r w:rsidR="009A2438">
        <w:rPr>
          <w:rFonts w:asciiTheme="majorBidi" w:hAnsiTheme="majorBidi" w:cstheme="majorBidi"/>
          <w:sz w:val="40"/>
          <w:szCs w:val="40"/>
          <w:lang w:eastAsia="ja-JP"/>
        </w:rPr>
        <w:t xml:space="preserve">: </w:t>
      </w:r>
      <w:r w:rsidR="009A243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no bed sores in elbow ne edema pulses in artery are palpated , capillary refill is good . </w:t>
      </w:r>
    </w:p>
    <w:p w:rsidR="000A7C2B" w:rsidRPr="009A2438" w:rsidRDefault="000A7C2B" w:rsidP="000A7C2B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Legs and feet</w:t>
      </w:r>
      <w:r w:rsidR="009A2438">
        <w:rPr>
          <w:rFonts w:asciiTheme="majorBidi" w:hAnsiTheme="majorBidi" w:cstheme="majorBidi"/>
          <w:sz w:val="40"/>
          <w:szCs w:val="40"/>
          <w:lang w:eastAsia="ja-JP"/>
        </w:rPr>
        <w:t xml:space="preserve">: </w:t>
      </w:r>
      <w:r w:rsidR="009A243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no bed sores  no edema no cyanosis all artery pulses are palpated normal ROM </w:t>
      </w:r>
    </w:p>
    <w:p w:rsidR="000A7C2B" w:rsidRPr="007148AD" w:rsidRDefault="000A7C2B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Genitourinary</w:t>
      </w:r>
      <w:r w:rsidR="009A2438">
        <w:rPr>
          <w:rFonts w:asciiTheme="majorBidi" w:hAnsiTheme="majorBidi" w:cstheme="majorBidi"/>
          <w:sz w:val="40"/>
          <w:szCs w:val="40"/>
          <w:lang w:eastAsia="ja-JP"/>
        </w:rPr>
        <w:t xml:space="preserve">: </w:t>
      </w:r>
      <w:r w:rsidR="00250E8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no </w:t>
      </w:r>
      <w:proofErr w:type="spellStart"/>
      <w:r w:rsidR="00250E8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>foley’s</w:t>
      </w:r>
      <w:proofErr w:type="spellEnd"/>
      <w:r w:rsidR="00250E86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 catheter patient out of bed normal urine color no blood in urine .</w:t>
      </w: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</w:p>
    <w:p w:rsidR="000A7C2B" w:rsidRPr="009A2438" w:rsidRDefault="000A7C2B" w:rsidP="007148AD">
      <w:pPr>
        <w:spacing w:line="312" w:lineRule="auto"/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Neurological system</w:t>
      </w:r>
      <w:r w:rsidR="009A2438">
        <w:rPr>
          <w:rFonts w:asciiTheme="majorBidi" w:hAnsiTheme="majorBidi" w:cstheme="majorBidi"/>
          <w:sz w:val="40"/>
          <w:szCs w:val="40"/>
          <w:lang w:eastAsia="ja-JP"/>
        </w:rPr>
        <w:t xml:space="preserve"> : </w:t>
      </w:r>
      <w:r w:rsidR="009A2438">
        <w:rPr>
          <w:rFonts w:asciiTheme="majorBidi" w:hAnsiTheme="majorBidi" w:cstheme="majorBidi"/>
          <w:b/>
          <w:bCs/>
          <w:color w:val="FF0000"/>
          <w:sz w:val="40"/>
          <w:szCs w:val="40"/>
          <w:lang w:eastAsia="ja-JP"/>
        </w:rPr>
        <w:t xml:space="preserve">patient conscious oriented no disorders in nervous system </w:t>
      </w:r>
    </w:p>
    <w:p w:rsidR="00702467" w:rsidRPr="007148AD" w:rsidRDefault="00702467" w:rsidP="00702467">
      <w:pPr>
        <w:tabs>
          <w:tab w:val="left" w:pos="0"/>
        </w:tabs>
        <w:spacing w:line="360" w:lineRule="auto"/>
        <w:rPr>
          <w:rFonts w:asciiTheme="majorBidi" w:hAnsiTheme="majorBidi" w:cstheme="majorBidi"/>
          <w:sz w:val="40"/>
          <w:szCs w:val="40"/>
          <w:lang w:eastAsia="ja-JP"/>
        </w:rPr>
      </w:pPr>
    </w:p>
    <w:p w:rsidR="00702467" w:rsidRPr="007148AD" w:rsidRDefault="00702467" w:rsidP="000A7C2B">
      <w:pPr>
        <w:tabs>
          <w:tab w:val="left" w:pos="0"/>
        </w:tabs>
        <w:spacing w:line="360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Diagnostic Procedures: </w:t>
      </w:r>
    </w:p>
    <w:p w:rsidR="00702467" w:rsidRPr="007148AD" w:rsidRDefault="00702467" w:rsidP="007024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Radiology (x-rays, CT scan, MRI, ultrasound…….etc), ECG.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1927"/>
        <w:gridCol w:w="1481"/>
        <w:gridCol w:w="1838"/>
        <w:gridCol w:w="2718"/>
      </w:tblGrid>
      <w:tr w:rsidR="00702467" w:rsidRPr="007148AD" w:rsidTr="0070246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Name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Date/Time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Result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Rational if Abnormal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Treatment</w:t>
            </w:r>
          </w:p>
        </w:tc>
      </w:tr>
      <w:tr w:rsidR="00702467" w:rsidRPr="007148AD" w:rsidTr="0070246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AA7CBA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AA7CBA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  <w:tr w:rsidR="00702467" w:rsidRPr="007148AD" w:rsidTr="0070246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</w:tbl>
    <w:p w:rsidR="00702467" w:rsidRPr="007148AD" w:rsidRDefault="00702467" w:rsidP="00702467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  <w:sectPr w:rsidR="00702467" w:rsidRPr="007148AD">
          <w:endnotePr>
            <w:numFmt w:val="lowerLetter"/>
          </w:endnotePr>
          <w:pgSz w:w="11909" w:h="16834"/>
          <w:pgMar w:top="907" w:right="1134" w:bottom="907" w:left="1134" w:header="709" w:footer="709" w:gutter="0"/>
          <w:cols w:space="720"/>
        </w:sectPr>
      </w:pPr>
    </w:p>
    <w:p w:rsidR="00702467" w:rsidRPr="007148AD" w:rsidRDefault="00702467" w:rsidP="000A7C2B">
      <w:pPr>
        <w:spacing w:line="312" w:lineRule="auto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lastRenderedPageBreak/>
        <w:t xml:space="preserve">3. Laboratory Data: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5"/>
        <w:gridCol w:w="950"/>
        <w:gridCol w:w="1391"/>
        <w:gridCol w:w="1241"/>
        <w:gridCol w:w="3124"/>
        <w:gridCol w:w="1595"/>
      </w:tblGrid>
      <w:tr w:rsidR="004A7884" w:rsidRPr="007148AD" w:rsidTr="004A788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4A78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Test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4A78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Date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4A78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Patient’s Value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4A78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Normal Value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4A78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Interpretation/Reason for abnormality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4A78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Treatment done for abnormal findings</w:t>
            </w:r>
          </w:p>
        </w:tc>
      </w:tr>
      <w:tr w:rsidR="004A7884" w:rsidRPr="007148AD" w:rsidTr="004A788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4A7884" w:rsidRDefault="004A7884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troponin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4A7884" w:rsidRDefault="004A7884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8/12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4A7884" w:rsidRDefault="004A7884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4A7884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0.425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4A7884" w:rsidRDefault="004A7884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0-0.029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4A7884" w:rsidRDefault="004A7884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Unstable angina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  <w:tr w:rsidR="004A7884" w:rsidRPr="007148AD" w:rsidTr="004A7884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4A7884" w:rsidRDefault="004A7884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RBC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4A7884" w:rsidRDefault="004A7884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4A7884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8/12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4A7884" w:rsidRDefault="004A7884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4.21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4A7884" w:rsidRDefault="004A7884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4.69-6.13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 w:rsidP="004A78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  <w:tr w:rsidR="004A7884" w:rsidTr="004A7884">
        <w:tblPrEx>
          <w:tblLook w:val="0000"/>
        </w:tblPrEx>
        <w:trPr>
          <w:trHeight w:val="810"/>
        </w:trPr>
        <w:tc>
          <w:tcPr>
            <w:tcW w:w="490" w:type="pct"/>
          </w:tcPr>
          <w:p w:rsidR="004A7884" w:rsidRPr="004A7884" w:rsidRDefault="004A7884" w:rsidP="004A7884">
            <w:pPr>
              <w:ind w:left="108" w:right="34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Platelets count</w:t>
            </w:r>
          </w:p>
        </w:tc>
        <w:tc>
          <w:tcPr>
            <w:tcW w:w="463" w:type="pct"/>
          </w:tcPr>
          <w:p w:rsidR="004A7884" w:rsidRPr="004A7884" w:rsidRDefault="004A7884" w:rsidP="004A7884">
            <w:pPr>
              <w:ind w:left="108" w:right="34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8/12</w:t>
            </w:r>
          </w:p>
        </w:tc>
        <w:tc>
          <w:tcPr>
            <w:tcW w:w="838" w:type="pct"/>
          </w:tcPr>
          <w:p w:rsidR="004A7884" w:rsidRPr="004A7884" w:rsidRDefault="004A7884" w:rsidP="004A7884">
            <w:pPr>
              <w:ind w:left="108" w:right="34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215</w:t>
            </w:r>
          </w:p>
        </w:tc>
        <w:tc>
          <w:tcPr>
            <w:tcW w:w="616" w:type="pct"/>
          </w:tcPr>
          <w:p w:rsidR="004A7884" w:rsidRPr="004A7884" w:rsidRDefault="004A7884" w:rsidP="004A7884">
            <w:pPr>
              <w:ind w:left="108" w:right="340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150-450</w:t>
            </w:r>
          </w:p>
        </w:tc>
        <w:tc>
          <w:tcPr>
            <w:tcW w:w="1719" w:type="pct"/>
          </w:tcPr>
          <w:p w:rsidR="004A7884" w:rsidRDefault="004A7884" w:rsidP="004A7884">
            <w:pPr>
              <w:ind w:left="108" w:right="34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875" w:type="pct"/>
          </w:tcPr>
          <w:p w:rsidR="004A7884" w:rsidRDefault="004A7884" w:rsidP="004A7884">
            <w:pPr>
              <w:ind w:left="108" w:right="340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</w:tbl>
    <w:p w:rsidR="000A7C2B" w:rsidRPr="007148AD" w:rsidRDefault="00702467" w:rsidP="000A7C2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340" w:firstLine="0"/>
        <w:jc w:val="both"/>
        <w:rPr>
          <w:rFonts w:asciiTheme="majorBidi" w:hAnsiTheme="majorBidi" w:cstheme="majorBidi"/>
          <w:sz w:val="40"/>
          <w:szCs w:val="40"/>
          <w:lang w:eastAsia="ja-JP"/>
        </w:rPr>
      </w:pPr>
      <w:proofErr w:type="spellStart"/>
      <w:r w:rsidRPr="007148AD">
        <w:rPr>
          <w:rFonts w:asciiTheme="majorBidi" w:hAnsiTheme="majorBidi" w:cstheme="majorBidi"/>
          <w:sz w:val="40"/>
          <w:szCs w:val="40"/>
          <w:lang w:eastAsia="ja-JP"/>
        </w:rPr>
        <w:t>Pathophysiology</w:t>
      </w:r>
      <w:proofErr w:type="spellEnd"/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 </w:t>
      </w:r>
    </w:p>
    <w:p w:rsidR="00702467" w:rsidRPr="007148AD" w:rsidRDefault="000A7C2B" w:rsidP="00702467">
      <w:pPr>
        <w:spacing w:line="312" w:lineRule="auto"/>
        <w:jc w:val="both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Summary and related to the patient</w:t>
      </w:r>
    </w:p>
    <w:p w:rsidR="00702467" w:rsidRPr="007148AD" w:rsidRDefault="00702467" w:rsidP="000A7C2B">
      <w:pPr>
        <w:jc w:val="both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Medications: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410"/>
        <w:gridCol w:w="671"/>
        <w:gridCol w:w="607"/>
        <w:gridCol w:w="671"/>
        <w:gridCol w:w="945"/>
        <w:gridCol w:w="781"/>
        <w:gridCol w:w="1066"/>
        <w:gridCol w:w="755"/>
        <w:gridCol w:w="1284"/>
      </w:tblGrid>
      <w:tr w:rsidR="00E002F6" w:rsidRPr="007148AD" w:rsidTr="00E002F6">
        <w:trPr>
          <w:trHeight w:val="865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Number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Generi</w:t>
            </w: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lastRenderedPageBreak/>
              <w:t>c Name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lastRenderedPageBreak/>
              <w:t>Trade Nam</w:t>
            </w: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lastRenderedPageBreak/>
              <w:t>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lastRenderedPageBreak/>
              <w:t>Dose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702467" w:rsidP="00E002F6">
            <w:pPr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Route</w:t>
            </w:r>
          </w:p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Rationale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Action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Contra- Indications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Side Effects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Nursing Consideration</w:t>
            </w:r>
          </w:p>
        </w:tc>
      </w:tr>
      <w:tr w:rsidR="00E002F6" w:rsidRPr="007148AD" w:rsidTr="00E002F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lastRenderedPageBreak/>
              <w:t>1.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aspirin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aspirin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100mg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po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reduce the risk of vascular events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7148AD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3C5CD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It works </w:t>
            </w:r>
            <w:r w:rsidRPr="003C5CD6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by blocking a certain natural substance in your body to reduce pain and swelling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3C5CD6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contraindicated in patients with known allergy to NSAIDs</w:t>
            </w:r>
            <w:r w:rsidRPr="003C5CD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 and in patients with asthma, rhinitis, and nasal polyps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D6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conditions of excess stomach acid secretion.</w:t>
            </w:r>
          </w:p>
          <w:p w:rsidR="003C5CD6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irritation of the stomach or intestines.</w:t>
            </w:r>
          </w:p>
          <w:p w:rsidR="003C5CD6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nausea.</w:t>
            </w:r>
          </w:p>
          <w:p w:rsidR="003C5CD6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vomiting.</w:t>
            </w:r>
          </w:p>
          <w:p w:rsidR="003C5CD6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heart</w:t>
            </w:r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lastRenderedPageBreak/>
              <w:t>burn.</w:t>
            </w:r>
          </w:p>
          <w:p w:rsidR="00702467" w:rsidRPr="007148AD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stomach cramps.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67" w:rsidRPr="003C5CD6" w:rsidRDefault="003C5CD6" w:rsidP="00E002F6">
            <w:pPr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lastRenderedPageBreak/>
              <w:t xml:space="preserve">Assess pain and/or pyrexia one hour before or after medication. - In long-term therapy monitor renal and liver function and </w:t>
            </w:r>
            <w:proofErr w:type="spellStart"/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ototoxicity</w:t>
            </w:r>
            <w:proofErr w:type="spellEnd"/>
            <w:r w:rsidRPr="003C5CD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.</w:t>
            </w:r>
          </w:p>
        </w:tc>
      </w:tr>
      <w:tr w:rsidR="004B25F6" w:rsidTr="00E002F6">
        <w:tblPrEx>
          <w:tblLook w:val="0000"/>
        </w:tblPrEx>
        <w:trPr>
          <w:trHeight w:val="510"/>
        </w:trPr>
        <w:tc>
          <w:tcPr>
            <w:tcW w:w="592" w:type="pct"/>
          </w:tcPr>
          <w:p w:rsidR="003C5CD6" w:rsidRPr="003C5CD6" w:rsidRDefault="003C5CD6" w:rsidP="00E002F6">
            <w:r>
              <w:lastRenderedPageBreak/>
              <w:t>2</w:t>
            </w:r>
          </w:p>
        </w:tc>
        <w:tc>
          <w:tcPr>
            <w:tcW w:w="474" w:type="pct"/>
          </w:tcPr>
          <w:p w:rsidR="003C5CD6" w:rsidRPr="003C5CD6" w:rsidRDefault="00E002F6" w:rsidP="00E002F6">
            <w:proofErr w:type="spellStart"/>
            <w:r w:rsidRPr="00E002F6">
              <w:t>Pantoprazole</w:t>
            </w:r>
            <w:proofErr w:type="spellEnd"/>
          </w:p>
        </w:tc>
        <w:tc>
          <w:tcPr>
            <w:tcW w:w="386" w:type="pct"/>
          </w:tcPr>
          <w:p w:rsidR="003C5CD6" w:rsidRPr="003C5CD6" w:rsidRDefault="00E002F6" w:rsidP="00E002F6">
            <w:proofErr w:type="spellStart"/>
            <w:r>
              <w:t>pantover</w:t>
            </w:r>
            <w:proofErr w:type="spellEnd"/>
          </w:p>
        </w:tc>
        <w:tc>
          <w:tcPr>
            <w:tcW w:w="348" w:type="pct"/>
          </w:tcPr>
          <w:p w:rsidR="003C5CD6" w:rsidRPr="003C5CD6" w:rsidRDefault="00E002F6" w:rsidP="00E002F6">
            <w:r>
              <w:t>40 mg</w:t>
            </w:r>
          </w:p>
        </w:tc>
        <w:tc>
          <w:tcPr>
            <w:tcW w:w="386" w:type="pct"/>
          </w:tcPr>
          <w:p w:rsidR="003C5CD6" w:rsidRPr="003C5CD6" w:rsidRDefault="00E002F6" w:rsidP="00E002F6">
            <w:proofErr w:type="spellStart"/>
            <w:r>
              <w:t>po</w:t>
            </w:r>
            <w:proofErr w:type="spellEnd"/>
          </w:p>
        </w:tc>
        <w:tc>
          <w:tcPr>
            <w:tcW w:w="550" w:type="pct"/>
          </w:tcPr>
          <w:p w:rsidR="003C5CD6" w:rsidRPr="003C5CD6" w:rsidRDefault="00E002F6" w:rsidP="00E002F6">
            <w:r w:rsidRPr="00E002F6">
              <w:t>reduces the amount of acid produced in your stomach</w:t>
            </w:r>
          </w:p>
        </w:tc>
        <w:tc>
          <w:tcPr>
            <w:tcW w:w="452" w:type="pct"/>
          </w:tcPr>
          <w:p w:rsidR="003C5CD6" w:rsidRPr="003C5CD6" w:rsidRDefault="00E002F6" w:rsidP="00E002F6">
            <w:proofErr w:type="spellStart"/>
            <w:r>
              <w:t>ppi</w:t>
            </w:r>
            <w:proofErr w:type="spellEnd"/>
          </w:p>
        </w:tc>
        <w:tc>
          <w:tcPr>
            <w:tcW w:w="623" w:type="pct"/>
          </w:tcPr>
          <w:p w:rsidR="00E002F6" w:rsidRDefault="00E002F6" w:rsidP="00E002F6">
            <w:r>
              <w:t xml:space="preserve">diarrhea from an infection with Clostridium </w:t>
            </w:r>
            <w:proofErr w:type="spellStart"/>
            <w:r>
              <w:t>difficile</w:t>
            </w:r>
            <w:proofErr w:type="spellEnd"/>
            <w:r>
              <w:t xml:space="preserve"> bacteria.</w:t>
            </w:r>
          </w:p>
          <w:p w:rsidR="00E002F6" w:rsidRDefault="00E002F6" w:rsidP="00E002F6">
            <w:r>
              <w:t>inadequate vitamin B12.</w:t>
            </w:r>
          </w:p>
          <w:p w:rsidR="00E002F6" w:rsidRDefault="00E002F6" w:rsidP="00E002F6">
            <w:r>
              <w:t>low amount of magnesium in the blood.</w:t>
            </w:r>
          </w:p>
          <w:p w:rsidR="00E002F6" w:rsidRDefault="00E002F6" w:rsidP="00E002F6">
            <w:r>
              <w:t>a type of kidney inflammation called interstitial nephritis.</w:t>
            </w:r>
          </w:p>
          <w:p w:rsidR="00E002F6" w:rsidRDefault="00E002F6" w:rsidP="00E002F6">
            <w:proofErr w:type="spellStart"/>
            <w:r>
              <w:t>subacute</w:t>
            </w:r>
            <w:proofErr w:type="spellEnd"/>
            <w:r>
              <w:t xml:space="preserve"> </w:t>
            </w:r>
            <w:proofErr w:type="spellStart"/>
            <w:r>
              <w:t>cutaneous</w:t>
            </w:r>
            <w:proofErr w:type="spellEnd"/>
            <w:r>
              <w:t xml:space="preserve"> lupus </w:t>
            </w:r>
            <w:proofErr w:type="spellStart"/>
            <w:r>
              <w:t>erythem</w:t>
            </w:r>
            <w:r>
              <w:lastRenderedPageBreak/>
              <w:t>atosus</w:t>
            </w:r>
            <w:proofErr w:type="spellEnd"/>
            <w:r>
              <w:t>.</w:t>
            </w:r>
          </w:p>
          <w:p w:rsidR="003C5CD6" w:rsidRPr="003C5CD6" w:rsidRDefault="00E002F6" w:rsidP="00E002F6">
            <w:r>
              <w:t xml:space="preserve">systemic lupus </w:t>
            </w:r>
            <w:proofErr w:type="spellStart"/>
            <w:r>
              <w:t>erythematosus</w:t>
            </w:r>
            <w:proofErr w:type="spellEnd"/>
            <w:r>
              <w:t>, an autoimmune disease.</w:t>
            </w:r>
          </w:p>
        </w:tc>
        <w:tc>
          <w:tcPr>
            <w:tcW w:w="436" w:type="pct"/>
          </w:tcPr>
          <w:p w:rsidR="003C5CD6" w:rsidRPr="003C5CD6" w:rsidRDefault="00E002F6" w:rsidP="00E002F6">
            <w:r w:rsidRPr="00E002F6">
              <w:lastRenderedPageBreak/>
              <w:t>nausea, vomiting, headache, dizziness, flatulence, diarrhea, and stomach pain</w:t>
            </w:r>
          </w:p>
        </w:tc>
        <w:tc>
          <w:tcPr>
            <w:tcW w:w="753" w:type="pct"/>
          </w:tcPr>
          <w:p w:rsidR="003C5CD6" w:rsidRPr="003C5CD6" w:rsidRDefault="00E002F6" w:rsidP="00E002F6">
            <w:r w:rsidRPr="00E002F6">
              <w:t>Monitor improvements in GI symptoms (gastritis, heartburn, and so forth) to help determine if drug therapy is successful.</w:t>
            </w:r>
          </w:p>
        </w:tc>
      </w:tr>
      <w:tr w:rsidR="00E002F6" w:rsidTr="004B25F6">
        <w:tblPrEx>
          <w:tblLook w:val="0000"/>
        </w:tblPrEx>
        <w:trPr>
          <w:trHeight w:val="1485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</w:tcPr>
          <w:tbl>
            <w:tblPr>
              <w:tblW w:w="95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968"/>
              <w:gridCol w:w="3572"/>
            </w:tblGrid>
            <w:tr w:rsidR="00E002F6" w:rsidTr="00E002F6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5968" w:type="dxa"/>
                  <w:tcBorders>
                    <w:left w:val="nil"/>
                    <w:bottom w:val="nil"/>
                    <w:right w:val="nil"/>
                  </w:tcBorders>
                </w:tcPr>
                <w:p w:rsidR="00E002F6" w:rsidRDefault="00E002F6" w:rsidP="00E002F6">
                  <w:pPr>
                    <w:ind w:left="216"/>
                    <w:rPr>
                      <w:rFonts w:asciiTheme="majorBidi" w:hAnsiTheme="majorBidi" w:cstheme="majorBidi"/>
                      <w:sz w:val="40"/>
                      <w:szCs w:val="40"/>
                      <w:lang w:eastAsia="ja-JP"/>
                    </w:rPr>
                  </w:pPr>
                </w:p>
              </w:tc>
              <w:tc>
                <w:tcPr>
                  <w:tcW w:w="3572" w:type="dxa"/>
                  <w:tcBorders>
                    <w:left w:val="nil"/>
                    <w:bottom w:val="nil"/>
                  </w:tcBorders>
                </w:tcPr>
                <w:p w:rsidR="00E002F6" w:rsidRDefault="00E002F6" w:rsidP="00E002F6">
                  <w:pPr>
                    <w:ind w:left="216"/>
                    <w:rPr>
                      <w:rFonts w:asciiTheme="majorBidi" w:hAnsiTheme="majorBidi" w:cstheme="majorBidi"/>
                      <w:sz w:val="40"/>
                      <w:szCs w:val="40"/>
                      <w:lang w:eastAsia="ja-JP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702"/>
              <w:tblOverlap w:val="never"/>
              <w:tblW w:w="9540" w:type="dxa"/>
              <w:tblLook w:val="04A0"/>
            </w:tblPr>
            <w:tblGrid>
              <w:gridCol w:w="1032"/>
              <w:gridCol w:w="1230"/>
              <w:gridCol w:w="869"/>
              <w:gridCol w:w="823"/>
              <w:gridCol w:w="517"/>
              <w:gridCol w:w="461"/>
              <w:gridCol w:w="780"/>
              <w:gridCol w:w="1283"/>
              <w:gridCol w:w="1443"/>
              <w:gridCol w:w="1102"/>
            </w:tblGrid>
            <w:tr w:rsidR="001A57E8" w:rsidTr="004B25F6">
              <w:tc>
                <w:tcPr>
                  <w:tcW w:w="2160" w:type="dxa"/>
                </w:tcPr>
                <w:p w:rsidR="004B25F6" w:rsidRPr="004B25F6" w:rsidRDefault="004B25F6" w:rsidP="004B25F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/>
                      <w:sz w:val="40"/>
                      <w:szCs w:val="40"/>
                      <w:lang w:eastAsia="ja-JP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4B25F6" w:rsidRPr="004B25F6" w:rsidRDefault="004B25F6" w:rsidP="004B25F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proofErr w:type="spellStart"/>
                  <w:r w:rsidRPr="004B25F6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Bisoprolol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4B25F6" w:rsidRPr="004B25F6" w:rsidRDefault="004B25F6" w:rsidP="004B25F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concor</w:t>
                  </w:r>
                  <w:proofErr w:type="spellEnd"/>
                </w:p>
              </w:tc>
              <w:tc>
                <w:tcPr>
                  <w:tcW w:w="630" w:type="dxa"/>
                </w:tcPr>
                <w:p w:rsidR="004B25F6" w:rsidRPr="004B25F6" w:rsidRDefault="004B25F6" w:rsidP="004B25F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2.5mg</w:t>
                  </w:r>
                </w:p>
              </w:tc>
              <w:tc>
                <w:tcPr>
                  <w:tcW w:w="630" w:type="dxa"/>
                </w:tcPr>
                <w:p w:rsidR="004B25F6" w:rsidRPr="004B25F6" w:rsidRDefault="004B25F6" w:rsidP="004B25F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po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4B25F6" w:rsidRDefault="004B25F6" w:rsidP="004B25F6">
                  <w:pPr>
                    <w:rPr>
                      <w:rFonts w:asciiTheme="majorBidi" w:hAnsiTheme="majorBidi" w:cstheme="majorBidi"/>
                      <w:sz w:val="40"/>
                      <w:szCs w:val="40"/>
                      <w:lang w:eastAsia="ja-JP"/>
                    </w:rPr>
                  </w:pPr>
                </w:p>
              </w:tc>
              <w:tc>
                <w:tcPr>
                  <w:tcW w:w="810" w:type="dxa"/>
                </w:tcPr>
                <w:p w:rsidR="004B25F6" w:rsidRPr="004B25F6" w:rsidRDefault="004B25F6" w:rsidP="004B25F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4B25F6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It slows down your heart rate and helps the heart to beat with less force</w:t>
                  </w:r>
                </w:p>
              </w:tc>
              <w:tc>
                <w:tcPr>
                  <w:tcW w:w="990" w:type="dxa"/>
                </w:tcPr>
                <w:p w:rsidR="001A57E8" w:rsidRPr="001A57E8" w:rsidRDefault="001A57E8" w:rsidP="001A57E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 xml:space="preserve">If you are allergic to </w:t>
                  </w:r>
                  <w:proofErr w:type="spellStart"/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bisoprolol</w:t>
                  </w:r>
                  <w:proofErr w:type="spellEnd"/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 xml:space="preserve"> or any other ingredients of </w:t>
                  </w:r>
                  <w:proofErr w:type="spellStart"/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Concor</w:t>
                  </w:r>
                  <w:proofErr w:type="spellEnd"/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 xml:space="preserve"> 2.5 mg tablet.</w:t>
                  </w:r>
                </w:p>
                <w:p w:rsidR="001A57E8" w:rsidRPr="001A57E8" w:rsidRDefault="001A57E8" w:rsidP="001A57E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If you have problems with your heart like heart failure, etc.</w:t>
                  </w:r>
                </w:p>
                <w:p w:rsidR="001A57E8" w:rsidRPr="001A57E8" w:rsidRDefault="001A57E8" w:rsidP="001A57E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If you are suffering from asthma or low blood pressure.</w:t>
                  </w:r>
                </w:p>
                <w:p w:rsidR="004B25F6" w:rsidRPr="001A57E8" w:rsidRDefault="001A57E8" w:rsidP="001A57E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If you have any blood circulation problems.</w:t>
                  </w:r>
                </w:p>
              </w:tc>
              <w:tc>
                <w:tcPr>
                  <w:tcW w:w="720" w:type="dxa"/>
                </w:tcPr>
                <w:p w:rsidR="001A57E8" w:rsidRPr="001A57E8" w:rsidRDefault="001A57E8" w:rsidP="001A57E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Nausea.</w:t>
                  </w:r>
                </w:p>
                <w:p w:rsidR="001A57E8" w:rsidRPr="001A57E8" w:rsidRDefault="001A57E8" w:rsidP="001A57E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Headache.</w:t>
                  </w:r>
                </w:p>
                <w:p w:rsidR="001A57E8" w:rsidRPr="001A57E8" w:rsidRDefault="001A57E8" w:rsidP="001A57E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Slow heart rate.</w:t>
                  </w:r>
                </w:p>
                <w:p w:rsidR="001A57E8" w:rsidRPr="001A57E8" w:rsidRDefault="001A57E8" w:rsidP="001A57E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Fatigue.</w:t>
                  </w:r>
                </w:p>
                <w:p w:rsidR="004B25F6" w:rsidRPr="001A57E8" w:rsidRDefault="001A57E8" w:rsidP="001A57E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Constipation</w:t>
                  </w:r>
                </w:p>
              </w:tc>
              <w:tc>
                <w:tcPr>
                  <w:tcW w:w="1260" w:type="dxa"/>
                </w:tcPr>
                <w:p w:rsidR="004B25F6" w:rsidRPr="001A57E8" w:rsidRDefault="001A57E8" w:rsidP="004B25F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 xml:space="preserve">Monitor </w:t>
                  </w:r>
                  <w:r w:rsidRPr="001A57E8">
                    <w:rPr>
                      <w:rFonts w:asciiTheme="majorBidi" w:hAnsiTheme="majorBidi" w:cstheme="majorBidi"/>
                      <w:sz w:val="24"/>
                      <w:szCs w:val="24"/>
                      <w:lang w:eastAsia="ja-JP"/>
                    </w:rPr>
                    <w:t>blood pressure and heart rate</w:t>
                  </w:r>
                </w:p>
              </w:tc>
            </w:tr>
          </w:tbl>
          <w:p w:rsidR="00E002F6" w:rsidRDefault="00E002F6" w:rsidP="00E002F6">
            <w:pPr>
              <w:ind w:left="108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</w:tbl>
    <w:p w:rsidR="004B25F6" w:rsidRDefault="004B25F6" w:rsidP="00E002F6">
      <w:pPr>
        <w:tabs>
          <w:tab w:val="left" w:pos="1170"/>
        </w:tabs>
        <w:rPr>
          <w:rFonts w:asciiTheme="majorBidi" w:hAnsiTheme="majorBidi" w:cstheme="majorBidi"/>
          <w:sz w:val="40"/>
          <w:szCs w:val="40"/>
          <w:lang w:eastAsia="ja-JP"/>
        </w:rPr>
      </w:pPr>
    </w:p>
    <w:p w:rsidR="00E002F6" w:rsidRDefault="00E002F6" w:rsidP="00E002F6">
      <w:pPr>
        <w:tabs>
          <w:tab w:val="left" w:pos="1170"/>
        </w:tabs>
        <w:rPr>
          <w:rFonts w:asciiTheme="majorBidi" w:hAnsiTheme="majorBidi" w:cstheme="majorBidi"/>
          <w:sz w:val="40"/>
          <w:szCs w:val="40"/>
          <w:lang w:eastAsia="ja-JP"/>
        </w:rPr>
      </w:pPr>
    </w:p>
    <w:p w:rsidR="00E002F6" w:rsidRDefault="00E002F6" w:rsidP="00E002F6">
      <w:pPr>
        <w:tabs>
          <w:tab w:val="left" w:pos="1170"/>
        </w:tabs>
        <w:rPr>
          <w:rFonts w:asciiTheme="majorBidi" w:hAnsiTheme="majorBidi" w:cstheme="majorBidi"/>
          <w:sz w:val="40"/>
          <w:szCs w:val="40"/>
          <w:lang w:eastAsia="ja-JP"/>
        </w:rPr>
      </w:pPr>
      <w:r>
        <w:rPr>
          <w:rFonts w:asciiTheme="majorBidi" w:hAnsiTheme="majorBidi" w:cstheme="majorBidi"/>
          <w:sz w:val="40"/>
          <w:szCs w:val="40"/>
          <w:lang w:eastAsia="ja-JP"/>
        </w:rPr>
        <w:lastRenderedPageBreak/>
        <w:tab/>
      </w:r>
    </w:p>
    <w:p w:rsidR="00E002F6" w:rsidRDefault="00E002F6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</w:p>
    <w:p w:rsidR="00E002F6" w:rsidRDefault="00E002F6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</w:p>
    <w:p w:rsidR="00E002F6" w:rsidRDefault="00E002F6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</w:p>
    <w:p w:rsidR="00E002F6" w:rsidRDefault="00E002F6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</w:p>
    <w:p w:rsidR="00E002F6" w:rsidRDefault="00E002F6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</w:p>
    <w:p w:rsidR="00E002F6" w:rsidRDefault="00E002F6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</w:p>
    <w:p w:rsidR="00E002F6" w:rsidRDefault="00E002F6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</w:p>
    <w:p w:rsidR="00702467" w:rsidRPr="007148AD" w:rsidRDefault="00702467" w:rsidP="000A7C2B">
      <w:pPr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Nursing care Plan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0"/>
        <w:gridCol w:w="2660"/>
        <w:gridCol w:w="1493"/>
        <w:gridCol w:w="1757"/>
        <w:gridCol w:w="9"/>
        <w:gridCol w:w="1927"/>
      </w:tblGrid>
      <w:tr w:rsidR="00CD7B82" w:rsidRPr="007148AD" w:rsidTr="009A521D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9A521D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Nursing DX.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9A521D">
            <w:pPr>
              <w:spacing w:line="312" w:lineRule="auto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Planning/Goals</w:t>
            </w:r>
          </w:p>
          <w:p w:rsidR="00702467" w:rsidRPr="007148AD" w:rsidRDefault="00702467" w:rsidP="009A521D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Expected outcome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9A521D">
            <w:pPr>
              <w:overflowPunct w:val="0"/>
              <w:autoSpaceDE w:val="0"/>
              <w:autoSpaceDN w:val="0"/>
              <w:adjustRightInd w:val="0"/>
              <w:spacing w:line="312" w:lineRule="auto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Nursing Action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9A521D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Rationale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67" w:rsidRPr="007148AD" w:rsidRDefault="00702467" w:rsidP="009A521D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7148AD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>Evaluation</w:t>
            </w:r>
          </w:p>
        </w:tc>
      </w:tr>
      <w:tr w:rsidR="008278B6" w:rsidTr="00AB072D">
        <w:tblPrEx>
          <w:tblLook w:val="0000"/>
        </w:tblPrEx>
        <w:trPr>
          <w:trHeight w:val="2160"/>
        </w:trPr>
        <w:tc>
          <w:tcPr>
            <w:tcW w:w="829" w:type="pct"/>
          </w:tcPr>
          <w:p w:rsidR="009A521D" w:rsidRDefault="009A521D" w:rsidP="009A521D">
            <w:pPr>
              <w:ind w:left="108" w:right="340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9A521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Acute Pain</w:t>
            </w: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r/t </w:t>
            </w:r>
            <w:r w:rsidRPr="009A521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Decreased myocardial blood flow</w:t>
            </w:r>
          </w:p>
        </w:tc>
        <w:tc>
          <w:tcPr>
            <w:tcW w:w="1402" w:type="pct"/>
          </w:tcPr>
          <w:p w:rsidR="009A521D" w:rsidRPr="009A521D" w:rsidRDefault="009A521D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A521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Report </w:t>
            </w:r>
            <w:proofErr w:type="spellStart"/>
            <w:r w:rsidRPr="009A521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anginal</w:t>
            </w:r>
            <w:proofErr w:type="spellEnd"/>
            <w:r w:rsidRPr="009A521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episodes decreased in frequency, duration, and severity.</w:t>
            </w:r>
          </w:p>
          <w:p w:rsidR="009A521D" w:rsidRDefault="009A521D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9A521D" w:rsidRDefault="009A521D" w:rsidP="009A521D">
            <w:pPr>
              <w:ind w:right="340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838" w:type="pct"/>
          </w:tcPr>
          <w:p w:rsidR="009A521D" w:rsidRPr="009A521D" w:rsidRDefault="009A521D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A521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Place patient at complete rest during </w:t>
            </w:r>
            <w:proofErr w:type="spellStart"/>
            <w:r w:rsidRPr="009A521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anginal</w:t>
            </w:r>
            <w:proofErr w:type="spellEnd"/>
            <w:r w:rsidRPr="009A521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episodes.</w:t>
            </w:r>
          </w:p>
          <w:p w:rsidR="009A521D" w:rsidRDefault="009A521D" w:rsidP="009A521D">
            <w:pPr>
              <w:ind w:right="340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  <w:tc>
          <w:tcPr>
            <w:tcW w:w="916" w:type="pct"/>
            <w:gridSpan w:val="2"/>
          </w:tcPr>
          <w:p w:rsidR="009A521D" w:rsidRDefault="009A521D" w:rsidP="00AB072D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9A521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Reduces myocardial oxygen demand to minimize risk of tissue injury.</w:t>
            </w:r>
          </w:p>
        </w:tc>
        <w:tc>
          <w:tcPr>
            <w:tcW w:w="1015" w:type="pct"/>
          </w:tcPr>
          <w:p w:rsidR="009A521D" w:rsidRDefault="009A521D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9A521D" w:rsidRDefault="009A521D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9A521D" w:rsidRDefault="009A521D" w:rsidP="009A521D">
            <w:pPr>
              <w:ind w:right="340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  <w:tr w:rsidR="00AB072D" w:rsidTr="008278B6">
        <w:tblPrEx>
          <w:tblLook w:val="0000"/>
        </w:tblPrEx>
        <w:trPr>
          <w:trHeight w:val="2132"/>
        </w:trPr>
        <w:tc>
          <w:tcPr>
            <w:tcW w:w="829" w:type="pct"/>
          </w:tcPr>
          <w:p w:rsidR="00AB072D" w:rsidRPr="00AB072D" w:rsidRDefault="00AB072D" w:rsidP="009A521D">
            <w:pPr>
              <w:ind w:left="108" w:right="3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AB072D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lastRenderedPageBreak/>
              <w:t>Anxiety</w:t>
            </w: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r/t </w:t>
            </w:r>
            <w:r w:rsidR="00CD7B82" w:rsidRPr="00CD7B82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Situational crises</w:t>
            </w:r>
          </w:p>
          <w:p w:rsidR="00AB072D" w:rsidRDefault="00AB072D" w:rsidP="009A521D">
            <w:pPr>
              <w:ind w:left="108" w:right="340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B072D" w:rsidRPr="009A521D" w:rsidRDefault="00AB072D" w:rsidP="009A521D">
            <w:pPr>
              <w:ind w:left="108" w:right="3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402" w:type="pct"/>
          </w:tcPr>
          <w:p w:rsidR="00AB072D" w:rsidRPr="00CD7B82" w:rsidRDefault="00CD7B82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CD7B82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Report anxiety is reduced to a manageable level.</w:t>
            </w:r>
          </w:p>
          <w:p w:rsidR="00AB072D" w:rsidRDefault="00AB072D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B072D" w:rsidRPr="009A521D" w:rsidRDefault="00AB072D" w:rsidP="009A521D">
            <w:pPr>
              <w:ind w:right="3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838" w:type="pct"/>
          </w:tcPr>
          <w:p w:rsidR="00AB072D" w:rsidRPr="009A521D" w:rsidRDefault="00CD7B82" w:rsidP="008278B6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CD7B82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Explain purpose of tests and procedures: stress testing.</w:t>
            </w:r>
          </w:p>
        </w:tc>
        <w:tc>
          <w:tcPr>
            <w:tcW w:w="916" w:type="pct"/>
            <w:gridSpan w:val="2"/>
          </w:tcPr>
          <w:p w:rsidR="00AB072D" w:rsidRPr="009A521D" w:rsidRDefault="00CD7B82" w:rsidP="008278B6">
            <w:pPr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Reduce anxiety att</w:t>
            </w:r>
            <w:r w:rsidR="008278B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ributable to fear of unknown diagnosis and prognosis </w:t>
            </w:r>
          </w:p>
        </w:tc>
        <w:tc>
          <w:tcPr>
            <w:tcW w:w="1015" w:type="pct"/>
          </w:tcPr>
          <w:p w:rsidR="00AB072D" w:rsidRDefault="00AB072D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B072D" w:rsidRDefault="00AB072D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AB072D" w:rsidRDefault="00AB072D" w:rsidP="009A521D">
            <w:pPr>
              <w:ind w:right="340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  <w:tr w:rsidR="008278B6" w:rsidTr="009A521D">
        <w:tblPrEx>
          <w:tblLook w:val="0000"/>
        </w:tblPrEx>
        <w:trPr>
          <w:trHeight w:val="3390"/>
        </w:trPr>
        <w:tc>
          <w:tcPr>
            <w:tcW w:w="829" w:type="pct"/>
          </w:tcPr>
          <w:p w:rsidR="008278B6" w:rsidRPr="008278B6" w:rsidRDefault="008278B6" w:rsidP="009A521D">
            <w:pPr>
              <w:ind w:left="108" w:right="3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8278B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Decreased Cardiac Output</w:t>
            </w:r>
            <w:r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r/t </w:t>
            </w:r>
            <w:proofErr w:type="spellStart"/>
            <w:r w:rsidRPr="008278B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Inotropic</w:t>
            </w:r>
            <w:proofErr w:type="spellEnd"/>
            <w:r w:rsidRPr="008278B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 changes</w:t>
            </w:r>
          </w:p>
          <w:p w:rsidR="008278B6" w:rsidRDefault="008278B6" w:rsidP="009A521D">
            <w:pPr>
              <w:ind w:left="108" w:right="340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8278B6" w:rsidRPr="00AB072D" w:rsidRDefault="008278B6" w:rsidP="009A521D">
            <w:pPr>
              <w:ind w:left="108" w:right="3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402" w:type="pct"/>
          </w:tcPr>
          <w:p w:rsidR="008278B6" w:rsidRPr="00CD7B82" w:rsidRDefault="008278B6" w:rsidP="009A521D">
            <w:pPr>
              <w:ind w:right="3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8278B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Demonstrate increased activity tolerance.</w:t>
            </w:r>
          </w:p>
        </w:tc>
        <w:tc>
          <w:tcPr>
            <w:tcW w:w="838" w:type="pct"/>
          </w:tcPr>
          <w:p w:rsidR="008278B6" w:rsidRDefault="008278B6" w:rsidP="008278B6">
            <w:pPr>
              <w:spacing w:after="360"/>
              <w:rPr>
                <w:rFonts w:ascii="Segoe UI" w:hAnsi="Segoe UI" w:cs="Segoe UI"/>
                <w:color w:val="222222"/>
                <w:sz w:val="26"/>
                <w:szCs w:val="26"/>
              </w:rPr>
            </w:pPr>
            <w:r w:rsidRPr="008278B6">
              <w:rPr>
                <w:rFonts w:ascii="Segoe UI" w:hAnsi="Segoe UI" w:cs="Segoe UI"/>
                <w:color w:val="222222"/>
                <w:sz w:val="24"/>
                <w:szCs w:val="24"/>
              </w:rPr>
              <w:t>Maintain bed or chair rest in position of comfort during acute episodes</w:t>
            </w:r>
            <w:r>
              <w:rPr>
                <w:rFonts w:ascii="Segoe UI" w:hAnsi="Segoe UI" w:cs="Segoe UI"/>
                <w:color w:val="222222"/>
                <w:sz w:val="26"/>
                <w:szCs w:val="26"/>
              </w:rPr>
              <w:t>.</w:t>
            </w:r>
          </w:p>
          <w:p w:rsidR="008278B6" w:rsidRDefault="008278B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8278B6" w:rsidRDefault="008278B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8278B6" w:rsidRDefault="008278B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8278B6" w:rsidRPr="00CD7B82" w:rsidRDefault="008278B6" w:rsidP="009A521D">
            <w:pPr>
              <w:ind w:right="3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916" w:type="pct"/>
            <w:gridSpan w:val="2"/>
          </w:tcPr>
          <w:p w:rsidR="008278B6" w:rsidRDefault="008278B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  <w:r w:rsidRPr="008278B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Decreases</w:t>
            </w:r>
            <w:r w:rsidRPr="008278B6">
              <w:rPr>
                <w:rFonts w:asciiTheme="majorBidi" w:hAnsiTheme="majorBidi" w:cstheme="majorBidi"/>
                <w:sz w:val="40"/>
                <w:szCs w:val="40"/>
                <w:lang w:eastAsia="ja-JP"/>
              </w:rPr>
              <w:t xml:space="preserve"> </w:t>
            </w:r>
            <w:r w:rsidRPr="008278B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oxygen demand therefore reducing myocardial workload and risk of </w:t>
            </w:r>
            <w:proofErr w:type="spellStart"/>
            <w:r w:rsidRPr="008278B6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decompensation</w:t>
            </w:r>
            <w:proofErr w:type="spellEnd"/>
          </w:p>
          <w:p w:rsidR="008278B6" w:rsidRDefault="008278B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8278B6" w:rsidRDefault="008278B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8278B6" w:rsidRDefault="008278B6">
            <w:pPr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  <w:p w:rsidR="008278B6" w:rsidRDefault="008278B6" w:rsidP="009A521D">
            <w:pPr>
              <w:ind w:right="34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</w:p>
        </w:tc>
        <w:tc>
          <w:tcPr>
            <w:tcW w:w="1015" w:type="pct"/>
          </w:tcPr>
          <w:p w:rsidR="008278B6" w:rsidRDefault="008278B6" w:rsidP="009A521D">
            <w:pPr>
              <w:ind w:right="340"/>
              <w:rPr>
                <w:rFonts w:asciiTheme="majorBidi" w:hAnsiTheme="majorBidi" w:cstheme="majorBidi"/>
                <w:sz w:val="40"/>
                <w:szCs w:val="40"/>
                <w:lang w:eastAsia="ja-JP"/>
              </w:rPr>
            </w:pPr>
          </w:p>
        </w:tc>
      </w:tr>
    </w:tbl>
    <w:p w:rsidR="00702467" w:rsidRPr="007148AD" w:rsidRDefault="00702467" w:rsidP="000A7C2B">
      <w:pPr>
        <w:ind w:right="340"/>
        <w:rPr>
          <w:rFonts w:asciiTheme="majorBidi" w:hAnsiTheme="majorBidi" w:cstheme="majorBidi"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Discharge plan </w:t>
      </w:r>
    </w:p>
    <w:p w:rsidR="00702467" w:rsidRPr="007148AD" w:rsidRDefault="00702467" w:rsidP="00702467">
      <w:pPr>
        <w:pStyle w:val="OmniPage5"/>
        <w:ind w:left="0"/>
        <w:rPr>
          <w:rFonts w:asciiTheme="majorBidi" w:hAnsiTheme="majorBidi" w:cstheme="majorBidi"/>
          <w:sz w:val="40"/>
          <w:szCs w:val="40"/>
        </w:rPr>
      </w:pPr>
    </w:p>
    <w:p w:rsidR="00702467" w:rsidRPr="007148AD" w:rsidRDefault="00702467" w:rsidP="00702467">
      <w:pPr>
        <w:pStyle w:val="OmniPage5"/>
        <w:ind w:left="0"/>
        <w:rPr>
          <w:rFonts w:asciiTheme="majorBidi" w:hAnsiTheme="majorBidi" w:cstheme="majorBidi"/>
          <w:sz w:val="40"/>
          <w:szCs w:val="40"/>
        </w:rPr>
      </w:pPr>
    </w:p>
    <w:p w:rsidR="00702467" w:rsidRPr="007148AD" w:rsidRDefault="00702467" w:rsidP="00702467">
      <w:pPr>
        <w:ind w:right="340"/>
        <w:jc w:val="both"/>
        <w:rPr>
          <w:rFonts w:asciiTheme="majorBidi" w:hAnsiTheme="majorBidi" w:cstheme="majorBidi"/>
          <w:sz w:val="40"/>
          <w:szCs w:val="40"/>
          <w:lang w:eastAsia="ja-JP"/>
        </w:rPr>
      </w:pPr>
    </w:p>
    <w:p w:rsidR="00702467" w:rsidRPr="007148AD" w:rsidRDefault="00702467" w:rsidP="000A7C2B">
      <w:pPr>
        <w:ind w:right="340"/>
        <w:jc w:val="both"/>
        <w:rPr>
          <w:rFonts w:asciiTheme="majorBidi" w:hAnsiTheme="majorBidi" w:cstheme="majorBidi"/>
          <w:i/>
          <w:iCs/>
          <w:sz w:val="40"/>
          <w:szCs w:val="40"/>
          <w:lang w:eastAsia="ja-JP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>Reflection</w:t>
      </w:r>
    </w:p>
    <w:p w:rsidR="00702467" w:rsidRPr="007148AD" w:rsidRDefault="00702467" w:rsidP="000A7C2B">
      <w:pPr>
        <w:ind w:right="340"/>
        <w:jc w:val="both"/>
        <w:rPr>
          <w:rFonts w:asciiTheme="majorBidi" w:hAnsiTheme="majorBidi" w:cstheme="majorBidi"/>
          <w:sz w:val="40"/>
          <w:szCs w:val="40"/>
        </w:rPr>
      </w:pPr>
      <w:r w:rsidRPr="007148AD">
        <w:rPr>
          <w:rFonts w:asciiTheme="majorBidi" w:hAnsiTheme="majorBidi" w:cstheme="majorBidi"/>
          <w:sz w:val="40"/>
          <w:szCs w:val="40"/>
          <w:lang w:eastAsia="ja-JP"/>
        </w:rPr>
        <w:t xml:space="preserve">REFERENCES </w:t>
      </w:r>
    </w:p>
    <w:sectPr w:rsidR="00702467" w:rsidRPr="007148AD" w:rsidSect="0016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6CF9"/>
    <w:multiLevelType w:val="multilevel"/>
    <w:tmpl w:val="98C43A20"/>
    <w:lvl w:ilvl="0">
      <w:start w:val="1"/>
      <w:numFmt w:val="upperLetter"/>
      <w:lvlText w:val="%1."/>
      <w:legacy w:legacy="1" w:legacySpace="0" w:legacyIndent="340"/>
      <w:lvlJc w:val="left"/>
      <w:pPr>
        <w:ind w:left="1900" w:hanging="340"/>
      </w:pPr>
      <w:rPr>
        <w:b w:val="0"/>
        <w:bCs w:val="0"/>
      </w:rPr>
    </w:lvl>
    <w:lvl w:ilvl="1">
      <w:start w:val="1"/>
      <w:numFmt w:val="ordinal"/>
      <w:lvlText w:val="%2."/>
      <w:legacy w:legacy="1" w:legacySpace="0" w:legacyIndent="567"/>
      <w:lvlJc w:val="left"/>
      <w:pPr>
        <w:ind w:left="1191" w:hanging="567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899" w:hanging="708"/>
      </w:pPr>
    </w:lvl>
    <w:lvl w:ilvl="3">
      <w:start w:val="1"/>
      <w:numFmt w:val="cardinalText"/>
      <w:lvlText w:val="%4)"/>
      <w:legacy w:legacy="1" w:legacySpace="0" w:legacyIndent="708"/>
      <w:lvlJc w:val="left"/>
      <w:pPr>
        <w:ind w:left="260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15" w:hanging="708"/>
      </w:pPr>
    </w:lvl>
    <w:lvl w:ilvl="5">
      <w:start w:val="1"/>
      <w:numFmt w:val="cardinalText"/>
      <w:lvlText w:val="(%6)"/>
      <w:legacy w:legacy="1" w:legacySpace="0" w:legacyIndent="708"/>
      <w:lvlJc w:val="left"/>
      <w:pPr>
        <w:ind w:left="4023" w:hanging="708"/>
      </w:pPr>
    </w:lvl>
    <w:lvl w:ilvl="6">
      <w:start w:val="1"/>
      <w:numFmt w:val="lowerLetter"/>
      <w:lvlText w:val="(%7)"/>
      <w:legacy w:legacy="1" w:legacySpace="0" w:legacyIndent="708"/>
      <w:lvlJc w:val="left"/>
      <w:pPr>
        <w:ind w:left="4731" w:hanging="708"/>
      </w:pPr>
    </w:lvl>
    <w:lvl w:ilvl="7">
      <w:start w:val="1"/>
      <w:numFmt w:val="cardinalText"/>
      <w:lvlText w:val="(%8)"/>
      <w:legacy w:legacy="1" w:legacySpace="0" w:legacyIndent="708"/>
      <w:lvlJc w:val="left"/>
      <w:pPr>
        <w:ind w:left="5439" w:hanging="708"/>
      </w:pPr>
    </w:lvl>
    <w:lvl w:ilvl="8">
      <w:start w:val="1"/>
      <w:numFmt w:val="lowerLetter"/>
      <w:lvlText w:val="(%9)"/>
      <w:legacy w:legacy="1" w:legacySpace="0" w:legacyIndent="708"/>
      <w:lvlJc w:val="left"/>
      <w:pPr>
        <w:ind w:left="6147" w:hanging="708"/>
      </w:pPr>
    </w:lvl>
  </w:abstractNum>
  <w:abstractNum w:abstractNumId="1">
    <w:nsid w:val="472E616E"/>
    <w:multiLevelType w:val="hybridMultilevel"/>
    <w:tmpl w:val="A89C00F4"/>
    <w:lvl w:ilvl="0" w:tplc="E9F86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endnotePr>
    <w:numFmt w:val="lowerLetter"/>
  </w:endnotePr>
  <w:compat/>
  <w:rsids>
    <w:rsidRoot w:val="00B7578A"/>
    <w:rsid w:val="000A7C2B"/>
    <w:rsid w:val="00124D02"/>
    <w:rsid w:val="00162459"/>
    <w:rsid w:val="001A57E8"/>
    <w:rsid w:val="001B41FB"/>
    <w:rsid w:val="001E3F82"/>
    <w:rsid w:val="00243ADF"/>
    <w:rsid w:val="00250E86"/>
    <w:rsid w:val="00363765"/>
    <w:rsid w:val="003A5165"/>
    <w:rsid w:val="003C5CD6"/>
    <w:rsid w:val="00401C78"/>
    <w:rsid w:val="004A7884"/>
    <w:rsid w:val="004B25F6"/>
    <w:rsid w:val="00702467"/>
    <w:rsid w:val="007148AD"/>
    <w:rsid w:val="008278B6"/>
    <w:rsid w:val="008A5E96"/>
    <w:rsid w:val="00930F2A"/>
    <w:rsid w:val="009A2438"/>
    <w:rsid w:val="009A521D"/>
    <w:rsid w:val="00AA01BC"/>
    <w:rsid w:val="00AA2C0B"/>
    <w:rsid w:val="00AA7CBA"/>
    <w:rsid w:val="00AB072D"/>
    <w:rsid w:val="00B41C84"/>
    <w:rsid w:val="00B448BF"/>
    <w:rsid w:val="00B7578A"/>
    <w:rsid w:val="00BC1B2C"/>
    <w:rsid w:val="00CD7B82"/>
    <w:rsid w:val="00E002F6"/>
    <w:rsid w:val="00E636DE"/>
    <w:rsid w:val="00F06523"/>
    <w:rsid w:val="00FA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mniPage5">
    <w:name w:val="OmniPage #5"/>
    <w:basedOn w:val="a"/>
    <w:rsid w:val="00702467"/>
    <w:pPr>
      <w:tabs>
        <w:tab w:val="left" w:pos="1113"/>
        <w:tab w:val="right" w:pos="5317"/>
      </w:tabs>
      <w:overflowPunct w:val="0"/>
      <w:autoSpaceDE w:val="0"/>
      <w:autoSpaceDN w:val="0"/>
      <w:adjustRightInd w:val="0"/>
      <w:spacing w:after="0" w:line="291" w:lineRule="atLeast"/>
      <w:ind w:left="5532" w:right="277"/>
    </w:pPr>
    <w:rPr>
      <w:rFonts w:ascii="Arial" w:eastAsia="Times New Roman" w:hAnsi="Arial" w:cs="Times New Roman"/>
      <w:sz w:val="24"/>
      <w:szCs w:val="28"/>
    </w:rPr>
  </w:style>
  <w:style w:type="table" w:styleId="a3">
    <w:name w:val="Table Grid"/>
    <w:basedOn w:val="a1"/>
    <w:uiPriority w:val="59"/>
    <w:rsid w:val="004B2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5">
    <w:name w:val="OmniPage #5"/>
    <w:basedOn w:val="Normal"/>
    <w:rsid w:val="00702467"/>
    <w:pPr>
      <w:tabs>
        <w:tab w:val="left" w:pos="1113"/>
        <w:tab w:val="right" w:pos="5317"/>
      </w:tabs>
      <w:overflowPunct w:val="0"/>
      <w:autoSpaceDE w:val="0"/>
      <w:autoSpaceDN w:val="0"/>
      <w:adjustRightInd w:val="0"/>
      <w:spacing w:after="0" w:line="291" w:lineRule="atLeast"/>
      <w:ind w:left="5532" w:right="277"/>
    </w:pPr>
    <w:rPr>
      <w:rFonts w:ascii="Arial" w:eastAsia="Times New Roman" w:hAnsi="Arial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11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 Recovery</dc:creator>
  <cp:lastModifiedBy>Alaseel</cp:lastModifiedBy>
  <cp:revision>20</cp:revision>
  <dcterms:created xsi:type="dcterms:W3CDTF">2021-03-25T16:04:00Z</dcterms:created>
  <dcterms:modified xsi:type="dcterms:W3CDTF">2022-01-01T20:30:00Z</dcterms:modified>
</cp:coreProperties>
</file>