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8E4C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StoneSans-Semibold"/>
          <w:b/>
          <w:bCs/>
          <w:color w:val="FF0000"/>
          <w:lang w:bidi="ar-SA"/>
        </w:rPr>
      </w:pPr>
      <w:r>
        <w:rPr>
          <w:noProof/>
          <w:lang w:bidi="ar-SA"/>
        </w:rPr>
        <w:drawing>
          <wp:inline distT="0" distB="0" distL="0" distR="0" wp14:anchorId="5CCC5541" wp14:editId="25EF9574">
            <wp:extent cx="5276850" cy="1790700"/>
            <wp:effectExtent l="0" t="0" r="0" b="0"/>
            <wp:docPr id="2" name="Picture 2" descr="ملف:Birzeit University logo.sv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ملف:Birzeit University logo.sv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B58D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StoneSans-Semibold"/>
          <w:b/>
          <w:bCs/>
          <w:color w:val="FF0000"/>
          <w:lang w:bidi="ar-SA"/>
        </w:rPr>
      </w:pPr>
    </w:p>
    <w:p w14:paraId="2F72C80D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StoneSans-Semibold"/>
          <w:b/>
          <w:bCs/>
          <w:color w:val="FF0000"/>
          <w:lang w:bidi="ar-SA"/>
        </w:rPr>
      </w:pPr>
    </w:p>
    <w:p w14:paraId="61716ECA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57B433F1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3739885B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  <w:t>Subject:</w:t>
      </w:r>
    </w:p>
    <w:p w14:paraId="3530E2CD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Nephrology Rotation</w:t>
      </w:r>
    </w:p>
    <w:p w14:paraId="2F79A0D9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681C7E85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282E9E6B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Homework:</w:t>
      </w:r>
    </w:p>
    <w:p w14:paraId="1F802A24" w14:textId="6DC3B2F5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Proteinuria</w:t>
      </w:r>
      <w:r w:rsidR="003E5592"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: 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what does +3 reflect in urinalysis</w:t>
      </w:r>
      <w:r w:rsidR="003E5592"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? </w:t>
      </w:r>
    </w:p>
    <w:p w14:paraId="12DD748F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54CD3E61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60DF046D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Instructor: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66B9A6BB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Dr. Sona </w:t>
      </w:r>
      <w:proofErr w:type="spellStart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Ladadweh</w:t>
      </w:r>
      <w:proofErr w:type="spellEnd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7B3E4BAA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1FE9C301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65EAB5C8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Name: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784CB13D" w14:textId="77777777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Noor Ayman Kamel </w:t>
      </w:r>
      <w:proofErr w:type="spellStart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Aburub</w:t>
      </w:r>
      <w:proofErr w:type="spellEnd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31386D78" w14:textId="75D59E8D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ID: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1151170</w:t>
      </w:r>
    </w:p>
    <w:p w14:paraId="1F306F3A" w14:textId="2027BC0B" w:rsidR="00A44F4F" w:rsidRDefault="00A44F4F" w:rsidP="00A44F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62A9CBBB" w14:textId="77777777" w:rsidR="001F04B1" w:rsidRDefault="001F04B1" w:rsidP="00A44F4F">
      <w:pPr>
        <w:bidi w:val="0"/>
      </w:pPr>
    </w:p>
    <w:p w14:paraId="54498133" w14:textId="77777777" w:rsidR="001F04B1" w:rsidRDefault="001F04B1" w:rsidP="001F04B1">
      <w:pPr>
        <w:bidi w:val="0"/>
      </w:pPr>
    </w:p>
    <w:p w14:paraId="1E8297E5" w14:textId="472257F8" w:rsidR="00E26E68" w:rsidRDefault="00A44F4F" w:rsidP="001F04B1">
      <w:pPr>
        <w:bidi w:val="0"/>
      </w:pPr>
      <w:r>
        <w:lastRenderedPageBreak/>
        <w:t xml:space="preserve">The </w:t>
      </w:r>
      <w:r w:rsidR="001F04B1">
        <w:t>expressions</w:t>
      </w:r>
      <w:r>
        <w:t xml:space="preserve"> that are used in urine tests (trace, +1, +2, +3 and +4) are base</w:t>
      </w:r>
      <w:r w:rsidR="001F04B1">
        <w:t>d on</w:t>
      </w:r>
      <w:r>
        <w:t xml:space="preserve"> protein reagent strip (shown in figure1 below), each expression indicates: </w:t>
      </w:r>
    </w:p>
    <w:p w14:paraId="39BDB592" w14:textId="0480C8EE" w:rsidR="00A44F4F" w:rsidRDefault="00A44F4F" w:rsidP="00A44F4F">
      <w:pPr>
        <w:bidi w:val="0"/>
        <w:rPr>
          <w:rFonts w:cstheme="minorHAnsi"/>
        </w:rPr>
      </w:pPr>
      <w:r>
        <w:t>Trace</w:t>
      </w:r>
      <w:r w:rsidR="001F04B1">
        <w:t>: &lt; 30mg/dL (</w:t>
      </w:r>
      <w:r w:rsidR="001F04B1">
        <w:rPr>
          <w:rFonts w:cstheme="minorHAnsi"/>
        </w:rPr>
        <w:t>≈</w:t>
      </w:r>
      <w:r w:rsidR="001F04B1" w:rsidRPr="001F04B1">
        <w:rPr>
          <w:rFonts w:cstheme="minorHAnsi"/>
        </w:rPr>
        <w:t>1</w:t>
      </w:r>
      <w:r w:rsidR="00584DC4">
        <w:rPr>
          <w:rFonts w:cstheme="minorHAnsi"/>
        </w:rPr>
        <w:t>5</w:t>
      </w:r>
      <w:r w:rsidR="001F04B1" w:rsidRPr="001F04B1">
        <w:rPr>
          <w:rFonts w:cstheme="minorHAnsi"/>
        </w:rPr>
        <w:t xml:space="preserve"> </w:t>
      </w:r>
      <w:proofErr w:type="spellStart"/>
      <w:r w:rsidR="001F04B1" w:rsidRPr="001F04B1">
        <w:rPr>
          <w:rFonts w:cstheme="minorHAnsi"/>
        </w:rPr>
        <w:t>mg</w:t>
      </w:r>
      <w:r w:rsidR="001F04B1">
        <w:rPr>
          <w:rFonts w:cstheme="minorHAnsi"/>
        </w:rPr>
        <w:t>,dL</w:t>
      </w:r>
      <w:proofErr w:type="spellEnd"/>
      <w:r w:rsidR="001F04B1">
        <w:rPr>
          <w:rFonts w:cstheme="minorHAnsi"/>
        </w:rPr>
        <w:t xml:space="preserve">) </w:t>
      </w:r>
    </w:p>
    <w:p w14:paraId="3E56F230" w14:textId="1E37D88C" w:rsidR="001F04B1" w:rsidRDefault="001F04B1" w:rsidP="001F04B1">
      <w:pPr>
        <w:bidi w:val="0"/>
        <w:rPr>
          <w:rFonts w:cstheme="minorHAnsi"/>
        </w:rPr>
      </w:pPr>
      <w:r>
        <w:rPr>
          <w:rFonts w:cstheme="minorHAnsi"/>
        </w:rPr>
        <w:t>+: 30mg/dL</w:t>
      </w:r>
    </w:p>
    <w:p w14:paraId="0717339D" w14:textId="20B3E148" w:rsidR="001F04B1" w:rsidRDefault="001F04B1" w:rsidP="001F04B1">
      <w:pPr>
        <w:bidi w:val="0"/>
      </w:pPr>
      <w:r>
        <w:rPr>
          <w:rFonts w:cstheme="minorHAnsi"/>
        </w:rPr>
        <w:t>++: 100mg/dL</w:t>
      </w:r>
    </w:p>
    <w:p w14:paraId="2100DF37" w14:textId="4AE0E5FF" w:rsidR="001F04B1" w:rsidRDefault="001F04B1" w:rsidP="001F04B1">
      <w:pPr>
        <w:bidi w:val="0"/>
      </w:pPr>
      <w:r>
        <w:t>+++: 300mg/dL</w:t>
      </w:r>
    </w:p>
    <w:p w14:paraId="7E9B099C" w14:textId="373C1564" w:rsidR="001F04B1" w:rsidRDefault="001F04B1" w:rsidP="00245830">
      <w:pPr>
        <w:bidi w:val="0"/>
      </w:pPr>
      <w:r>
        <w:t xml:space="preserve">++++: </w:t>
      </w:r>
      <w:r>
        <w:rPr>
          <w:rFonts w:cstheme="minorHAnsi"/>
        </w:rPr>
        <w:t>≥</w:t>
      </w:r>
      <w:r w:rsidR="00411030">
        <w:t>1</w:t>
      </w:r>
      <w:r>
        <w:t xml:space="preserve">000mg/dL </w:t>
      </w:r>
    </w:p>
    <w:p w14:paraId="42EBDC29" w14:textId="0CF36F58" w:rsidR="00411030" w:rsidRDefault="00411030" w:rsidP="00245830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50C2EC" wp14:editId="20B90F87">
            <wp:simplePos x="0" y="0"/>
            <wp:positionH relativeFrom="margin">
              <wp:posOffset>1285240</wp:posOffset>
            </wp:positionH>
            <wp:positionV relativeFrom="margin">
              <wp:posOffset>2272665</wp:posOffset>
            </wp:positionV>
            <wp:extent cx="2877185" cy="2877185"/>
            <wp:effectExtent l="133350" t="114300" r="113665" b="170815"/>
            <wp:wrapSquare wrapText="bothSides"/>
            <wp:docPr id="9" name="Picture 9" descr="Protein Test Strip | Precision Laboratories Test Str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tein Test Strip | Precision Laboratories Test Str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877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15C771F" w14:textId="3143B13E" w:rsidR="00411030" w:rsidRDefault="00411030" w:rsidP="00411030">
      <w:pPr>
        <w:bidi w:val="0"/>
      </w:pPr>
    </w:p>
    <w:p w14:paraId="43DCEF35" w14:textId="77777777" w:rsidR="00411030" w:rsidRDefault="00411030" w:rsidP="00411030">
      <w:pPr>
        <w:bidi w:val="0"/>
        <w:rPr>
          <w:noProof/>
        </w:rPr>
      </w:pPr>
    </w:p>
    <w:p w14:paraId="2069C67F" w14:textId="35125647" w:rsidR="00411030" w:rsidRDefault="00411030" w:rsidP="00411030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047C3" wp14:editId="00BFD66F">
                <wp:simplePos x="0" y="0"/>
                <wp:positionH relativeFrom="column">
                  <wp:posOffset>3375660</wp:posOffset>
                </wp:positionH>
                <wp:positionV relativeFrom="paragraph">
                  <wp:posOffset>166624</wp:posOffset>
                </wp:positionV>
                <wp:extent cx="358775" cy="2559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D67C1" w14:textId="2E624FED" w:rsidR="00411030" w:rsidRDefault="00411030" w:rsidP="00411030">
                            <w:r>
                              <w:t>+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047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5.8pt;margin-top:13.1pt;width:28.2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" filled="f" stroked="f" strokeweight=".5pt">
                <v:textbox>
                  <w:txbxContent>
                    <w:p w14:paraId="76FD67C1" w14:textId="2E624FED" w:rsidR="00411030" w:rsidRDefault="00411030" w:rsidP="00411030">
                      <w:r>
                        <w:t>+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000D9B2" w14:textId="70D84D17" w:rsidR="00411030" w:rsidRDefault="00411030" w:rsidP="00411030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20FDA" wp14:editId="597E8E96">
                <wp:simplePos x="0" y="0"/>
                <wp:positionH relativeFrom="column">
                  <wp:posOffset>3388995</wp:posOffset>
                </wp:positionH>
                <wp:positionV relativeFrom="paragraph">
                  <wp:posOffset>213106</wp:posOffset>
                </wp:positionV>
                <wp:extent cx="358775" cy="2559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440E4" w14:textId="0BF5FD27" w:rsidR="00411030" w:rsidRDefault="00411030" w:rsidP="00411030">
                            <w:r>
                              <w:t>+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0FDA" id="Text Box 12" o:spid="_x0000_s1027" type="#_x0000_t202" style="position:absolute;margin-left:266.85pt;margin-top:16.8pt;width:28.2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" filled="f" stroked="f" strokeweight=".5pt">
                <v:textbox>
                  <w:txbxContent>
                    <w:p w14:paraId="224440E4" w14:textId="0BF5FD27" w:rsidR="00411030" w:rsidRDefault="00411030" w:rsidP="00411030">
                      <w:r>
                        <w:t>+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07E9F4" w14:textId="1AF73652" w:rsidR="00411030" w:rsidRDefault="00411030" w:rsidP="00411030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D090A" wp14:editId="629789D1">
                <wp:simplePos x="0" y="0"/>
                <wp:positionH relativeFrom="column">
                  <wp:posOffset>3378200</wp:posOffset>
                </wp:positionH>
                <wp:positionV relativeFrom="paragraph">
                  <wp:posOffset>272034</wp:posOffset>
                </wp:positionV>
                <wp:extent cx="359283" cy="25603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3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D1D9D" w14:textId="07C5CAAF" w:rsidR="00411030" w:rsidRDefault="00411030" w:rsidP="00411030"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090A" id="Text Box 11" o:spid="_x0000_s1028" type="#_x0000_t202" style="position:absolute;margin-left:266pt;margin-top:21.4pt;width:28.3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" filled="f" stroked="f" strokeweight=".5pt">
                <v:textbox>
                  <w:txbxContent>
                    <w:p w14:paraId="4FFD1D9D" w14:textId="07C5CAAF" w:rsidR="00411030" w:rsidRDefault="00411030" w:rsidP="00411030"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</w:p>
    <w:p w14:paraId="66D34152" w14:textId="0E94C5AC" w:rsidR="00411030" w:rsidRDefault="00411030" w:rsidP="00411030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FC08" wp14:editId="29132913">
                <wp:simplePos x="0" y="0"/>
                <wp:positionH relativeFrom="column">
                  <wp:posOffset>3451860</wp:posOffset>
                </wp:positionH>
                <wp:positionV relativeFrom="paragraph">
                  <wp:posOffset>289814</wp:posOffset>
                </wp:positionV>
                <wp:extent cx="249555" cy="2432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34CF0" w14:textId="08CD72CE" w:rsidR="00411030" w:rsidRDefault="0041103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FC08" id="Text Box 10" o:spid="_x0000_s1029" type="#_x0000_t202" style="position:absolute;margin-left:271.8pt;margin-top:22.8pt;width:19.6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" filled="f" stroked="f" strokeweight=".5pt">
                <v:textbox>
                  <w:txbxContent>
                    <w:p w14:paraId="69934CF0" w14:textId="08CD72CE" w:rsidR="00411030" w:rsidRDefault="0041103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30079F98" w14:textId="5022F733" w:rsidR="00411030" w:rsidRDefault="00411030" w:rsidP="00411030">
      <w:pPr>
        <w:bidi w:val="0"/>
      </w:pPr>
    </w:p>
    <w:p w14:paraId="05F3B2FB" w14:textId="3E1B5B68" w:rsidR="00411030" w:rsidRDefault="00411030" w:rsidP="00411030">
      <w:pPr>
        <w:bidi w:val="0"/>
      </w:pPr>
    </w:p>
    <w:p w14:paraId="57928823" w14:textId="05F510FB" w:rsidR="00411030" w:rsidRDefault="00411030" w:rsidP="00411030">
      <w:pPr>
        <w:bidi w:val="0"/>
      </w:pPr>
    </w:p>
    <w:p w14:paraId="09B68DE1" w14:textId="55F27EDE" w:rsidR="00411030" w:rsidRDefault="00411030" w:rsidP="00411030">
      <w:pPr>
        <w:bidi w:val="0"/>
        <w:jc w:val="center"/>
        <w:rPr>
          <w:lang w:bidi="ar-JO"/>
        </w:rPr>
      </w:pPr>
      <w:r>
        <w:rPr>
          <w:lang w:bidi="ar-JO"/>
        </w:rPr>
        <w:t>Figure1: dipstick readings and corresponding values.</w:t>
      </w:r>
    </w:p>
    <w:p w14:paraId="7B554037" w14:textId="2599224F" w:rsidR="00411030" w:rsidRDefault="00411030" w:rsidP="00411030">
      <w:pPr>
        <w:bidi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321700" wp14:editId="7EC60238">
            <wp:simplePos x="0" y="0"/>
            <wp:positionH relativeFrom="margin">
              <wp:align>center</wp:align>
            </wp:positionH>
            <wp:positionV relativeFrom="margin">
              <wp:posOffset>6008243</wp:posOffset>
            </wp:positionV>
            <wp:extent cx="4590415" cy="1810385"/>
            <wp:effectExtent l="0" t="0" r="635" b="0"/>
            <wp:wrapSquare wrapText="bothSides"/>
            <wp:docPr id="8" name="Picture 8" descr="Urinalysis 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rinalysis prot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F404F" w14:textId="77777777" w:rsidR="00411030" w:rsidRDefault="00411030" w:rsidP="00411030">
      <w:pPr>
        <w:bidi w:val="0"/>
      </w:pPr>
    </w:p>
    <w:p w14:paraId="627C1321" w14:textId="03044FB8" w:rsidR="00245830" w:rsidRDefault="00584DC4" w:rsidP="00411030">
      <w:pPr>
        <w:bidi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1C357" wp14:editId="527C8429">
                <wp:simplePos x="0" y="0"/>
                <wp:positionH relativeFrom="column">
                  <wp:posOffset>-637159</wp:posOffset>
                </wp:positionH>
                <wp:positionV relativeFrom="paragraph">
                  <wp:posOffset>3064891</wp:posOffset>
                </wp:positionV>
                <wp:extent cx="6942836" cy="1237488"/>
                <wp:effectExtent l="0" t="0" r="1079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836" cy="1237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CD7E5D" w14:textId="5BA915F8" w:rsidR="00584DC4" w:rsidRPr="00584DC4" w:rsidRDefault="00584DC4" w:rsidP="00584DC4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D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Reference:</w:t>
                            </w:r>
                          </w:p>
                          <w:p w14:paraId="00BCBE30" w14:textId="49551DBD" w:rsidR="00584DC4" w:rsidRDefault="00584DC4" w:rsidP="00584DC4">
                            <w:pPr>
                              <w:bidi w:val="0"/>
                            </w:pPr>
                            <w:r w:rsidRPr="00584DC4">
                              <w:t xml:space="preserve">Cadogan, M., &amp;amp; Emily. (2020, November 03). Dipstick urinalysis • LITFL • CCC Investigations. Retrieved November 16, 2020, from </w:t>
                            </w:r>
                            <w:hyperlink r:id="rId10" w:history="1">
                              <w:r w:rsidRPr="000F74EC">
                                <w:rPr>
                                  <w:rStyle w:val="Hyperlink"/>
                                </w:rPr>
                                <w:t>https://litfl.com/dipstick-urinalysis/</w:t>
                              </w:r>
                            </w:hyperlink>
                          </w:p>
                          <w:p w14:paraId="22FA394D" w14:textId="77777777" w:rsidR="00584DC4" w:rsidRDefault="00584DC4" w:rsidP="00584DC4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C357" id="Text Box 7" o:spid="_x0000_s1030" type="#_x0000_t202" style="position:absolute;left:0;text-align:left;margin-left:-50.15pt;margin-top:241.35pt;width:546.7pt;height:9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" fillcolor="white [3201]" strokecolor="white [3212]" strokeweight=".5pt">
                <v:textbox>
                  <w:txbxContent>
                    <w:p w14:paraId="48CD7E5D" w14:textId="5BA915F8" w:rsidR="00584DC4" w:rsidRPr="00584DC4" w:rsidRDefault="00584DC4" w:rsidP="00584DC4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DC4">
                        <w:rPr>
                          <w:b/>
                          <w:bCs/>
                          <w:sz w:val="24"/>
                          <w:szCs w:val="24"/>
                        </w:rPr>
                        <w:t>Reference:</w:t>
                      </w:r>
                    </w:p>
                    <w:p w14:paraId="00BCBE30" w14:textId="49551DBD" w:rsidR="00584DC4" w:rsidRDefault="00584DC4" w:rsidP="00584DC4">
                      <w:pPr>
                        <w:bidi w:val="0"/>
                      </w:pPr>
                      <w:r w:rsidRPr="00584DC4">
                        <w:t xml:space="preserve">Cadogan, M., &amp;amp; Emily. (2020, November 03). Dipstick urinalysis • LITFL • CCC Investigations. Retrieved November 16, 2020, from </w:t>
                      </w:r>
                      <w:hyperlink r:id="rId11" w:history="1">
                        <w:r w:rsidRPr="000F74EC">
                          <w:rPr>
                            <w:rStyle w:val="Hyperlink"/>
                          </w:rPr>
                          <w:t>https://litfl.com/dipstick-urinalysis/</w:t>
                        </w:r>
                      </w:hyperlink>
                    </w:p>
                    <w:p w14:paraId="22FA394D" w14:textId="77777777" w:rsidR="00584DC4" w:rsidRDefault="00584DC4" w:rsidP="00584DC4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411030">
        <w:t>Table1: Protein excretion g/24h and in mg/dL for each dipstick reading.</w:t>
      </w:r>
    </w:p>
    <w:p w14:paraId="78874911" w14:textId="790B144C" w:rsidR="00411030" w:rsidRDefault="00411030" w:rsidP="00411030">
      <w:pPr>
        <w:bidi w:val="0"/>
        <w:jc w:val="center"/>
      </w:pPr>
    </w:p>
    <w:p w14:paraId="3916A304" w14:textId="2C0D1697" w:rsidR="00411030" w:rsidRPr="003E5592" w:rsidRDefault="003E5592" w:rsidP="00411030">
      <w:pPr>
        <w:bidi w:val="0"/>
        <w:rPr>
          <w:b/>
          <w:bCs/>
          <w:sz w:val="24"/>
          <w:szCs w:val="24"/>
        </w:rPr>
      </w:pPr>
      <w:r w:rsidRPr="003E5592">
        <w:rPr>
          <w:b/>
          <w:bCs/>
          <w:sz w:val="24"/>
          <w:szCs w:val="24"/>
        </w:rPr>
        <w:t xml:space="preserve">Reference: </w:t>
      </w:r>
    </w:p>
    <w:p w14:paraId="0D2861C5" w14:textId="0E849F58" w:rsidR="003E5592" w:rsidRPr="00245830" w:rsidRDefault="003E5592" w:rsidP="003E5592">
      <w:pPr>
        <w:pStyle w:val="ListParagraph"/>
        <w:numPr>
          <w:ilvl w:val="0"/>
          <w:numId w:val="1"/>
        </w:numPr>
        <w:bidi w:val="0"/>
      </w:pPr>
      <w:r w:rsidRPr="003E5592">
        <w:t>Cadogan, M., &amp;amp; Emily. (2020, November 03). Dipstick urinalysis • LITFL • CCC Investigations. Retrieved November 16, 2020, from https://litfl.com/dipstick-urinalysis/</w:t>
      </w:r>
    </w:p>
    <w:sectPr w:rsidR="003E5592" w:rsidRPr="002458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5BACC" w14:textId="77777777" w:rsidR="00A664BC" w:rsidRDefault="00A664BC" w:rsidP="00A44F4F">
      <w:pPr>
        <w:spacing w:after="0" w:line="240" w:lineRule="auto"/>
      </w:pPr>
      <w:r>
        <w:separator/>
      </w:r>
    </w:p>
  </w:endnote>
  <w:endnote w:type="continuationSeparator" w:id="0">
    <w:p w14:paraId="51A1A04B" w14:textId="77777777" w:rsidR="00A664BC" w:rsidRDefault="00A664BC" w:rsidP="00A4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Sans-Semi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06AC" w14:textId="77777777" w:rsidR="00A664BC" w:rsidRDefault="00A664BC" w:rsidP="00A44F4F">
      <w:pPr>
        <w:spacing w:after="0" w:line="240" w:lineRule="auto"/>
      </w:pPr>
      <w:r>
        <w:separator/>
      </w:r>
    </w:p>
  </w:footnote>
  <w:footnote w:type="continuationSeparator" w:id="0">
    <w:p w14:paraId="0AFF424E" w14:textId="77777777" w:rsidR="00A664BC" w:rsidRDefault="00A664BC" w:rsidP="00A4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4A"/>
    <w:multiLevelType w:val="hybridMultilevel"/>
    <w:tmpl w:val="79BA3D3E"/>
    <w:lvl w:ilvl="0" w:tplc="06322F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4F"/>
    <w:rsid w:val="001F04B1"/>
    <w:rsid w:val="00245830"/>
    <w:rsid w:val="003E5592"/>
    <w:rsid w:val="00411030"/>
    <w:rsid w:val="00584DC4"/>
    <w:rsid w:val="00A44F4F"/>
    <w:rsid w:val="00A664BC"/>
    <w:rsid w:val="00E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905"/>
  <w15:chartTrackingRefBased/>
  <w15:docId w15:val="{4E16249C-0C24-4393-9C4F-F1CE9C7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4F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F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F4F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44F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4F"/>
    <w:rPr>
      <w:lang w:bidi="he-IL"/>
    </w:rPr>
  </w:style>
  <w:style w:type="character" w:styleId="Hyperlink">
    <w:name w:val="Hyperlink"/>
    <w:basedOn w:val="DefaultParagraphFont"/>
    <w:uiPriority w:val="99"/>
    <w:unhideWhenUsed/>
    <w:rsid w:val="00584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fl.com/dipstick-urinalysi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tfl.com/dipstick-urinalysi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2020-11-16T15:37:00Z</dcterms:created>
  <dcterms:modified xsi:type="dcterms:W3CDTF">2020-11-16T16:25:00Z</dcterms:modified>
</cp:coreProperties>
</file>