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F8173" w14:textId="77777777" w:rsidR="00B2570C" w:rsidRDefault="00156D87" w:rsidP="00156D87">
      <w:pPr>
        <w:tabs>
          <w:tab w:val="left" w:pos="2636"/>
          <w:tab w:val="center" w:pos="4153"/>
        </w:tabs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bookmarkStart w:id="0" w:name="_GoBack"/>
      <w:bookmarkEnd w:id="0"/>
      <w:r w:rsidRPr="00156D87">
        <w:rPr>
          <w:rFonts w:ascii="Comic Sans MS" w:hAnsi="Comic Sans MS"/>
          <w:b/>
          <w:bCs/>
          <w:sz w:val="32"/>
          <w:szCs w:val="32"/>
          <w:u w:val="single"/>
        </w:rPr>
        <w:t>Oncology Rotation</w:t>
      </w: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 outline</w:t>
      </w:r>
    </w:p>
    <w:p w14:paraId="5175DDB6" w14:textId="77777777" w:rsidR="00156D87" w:rsidRPr="00156D87" w:rsidRDefault="00F2171E" w:rsidP="00156D87">
      <w:pPr>
        <w:tabs>
          <w:tab w:val="left" w:pos="2636"/>
          <w:tab w:val="center" w:pos="4153"/>
        </w:tabs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proofErr w:type="spellStart"/>
      <w:r>
        <w:rPr>
          <w:rFonts w:ascii="Comic Sans MS" w:hAnsi="Comic Sans MS"/>
          <w:b/>
          <w:bCs/>
          <w:sz w:val="28"/>
          <w:szCs w:val="28"/>
          <w:u w:val="single"/>
        </w:rPr>
        <w:t>Pharm.D</w:t>
      </w:r>
      <w:proofErr w:type="spellEnd"/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sz w:val="28"/>
          <w:szCs w:val="28"/>
          <w:u w:val="single"/>
        </w:rPr>
        <w:t>Programme</w:t>
      </w:r>
      <w:proofErr w:type="spellEnd"/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2017</w:t>
      </w:r>
    </w:p>
    <w:p w14:paraId="31C76D27" w14:textId="77777777" w:rsidR="00156D87" w:rsidRDefault="00156D87" w:rsidP="00156D87">
      <w:pPr>
        <w:tabs>
          <w:tab w:val="left" w:pos="2636"/>
          <w:tab w:val="center" w:pos="4153"/>
        </w:tabs>
        <w:jc w:val="right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4AB3496F" w14:textId="77777777" w:rsidR="00156D87" w:rsidRPr="00156D87" w:rsidRDefault="00156D87" w:rsidP="00156D87">
      <w:pPr>
        <w:tabs>
          <w:tab w:val="left" w:pos="2636"/>
          <w:tab w:val="center" w:pos="4153"/>
        </w:tabs>
        <w:jc w:val="right"/>
        <w:rPr>
          <w:rFonts w:ascii="Comic Sans MS" w:hAnsi="Comic Sans MS"/>
          <w:b/>
          <w:bCs/>
          <w:sz w:val="24"/>
          <w:szCs w:val="24"/>
          <w:rtl/>
        </w:rPr>
      </w:pPr>
      <w:r w:rsidRPr="00156D87">
        <w:rPr>
          <w:rFonts w:ascii="Comic Sans MS" w:hAnsi="Comic Sans MS"/>
          <w:b/>
          <w:bCs/>
          <w:sz w:val="24"/>
          <w:szCs w:val="24"/>
        </w:rPr>
        <w:t>Description of Rotation:</w:t>
      </w:r>
    </w:p>
    <w:p w14:paraId="5B15001D" w14:textId="77777777" w:rsidR="00156D87" w:rsidRDefault="00156D87" w:rsidP="00156D87">
      <w:pPr>
        <w:tabs>
          <w:tab w:val="left" w:pos="2636"/>
          <w:tab w:val="center" w:pos="4153"/>
        </w:tabs>
        <w:jc w:val="right"/>
        <w:rPr>
          <w:rFonts w:ascii="Comic Sans MS" w:hAnsi="Comic Sans MS"/>
          <w:sz w:val="24"/>
          <w:szCs w:val="24"/>
        </w:rPr>
      </w:pPr>
      <w:r w:rsidRPr="00156D87">
        <w:rPr>
          <w:rFonts w:ascii="Comic Sans MS" w:hAnsi="Comic Sans MS"/>
          <w:sz w:val="24"/>
          <w:szCs w:val="24"/>
        </w:rPr>
        <w:t>A focused look at chemotherapy/oncology</w:t>
      </w:r>
      <w:r>
        <w:rPr>
          <w:rFonts w:ascii="Comic Sans MS" w:hAnsi="Comic Sans MS"/>
          <w:sz w:val="24"/>
          <w:szCs w:val="24"/>
        </w:rPr>
        <w:t>/hematology</w:t>
      </w:r>
      <w:r w:rsidRPr="00156D87">
        <w:rPr>
          <w:rFonts w:ascii="Comic Sans MS" w:hAnsi="Comic Sans MS"/>
          <w:sz w:val="24"/>
          <w:szCs w:val="24"/>
        </w:rPr>
        <w:t xml:space="preserve"> patients and their special needs, treatment involving chemotherapy, managing side-effect o</w:t>
      </w:r>
      <w:r>
        <w:rPr>
          <w:rFonts w:ascii="Comic Sans MS" w:hAnsi="Comic Sans MS"/>
          <w:sz w:val="24"/>
          <w:szCs w:val="24"/>
        </w:rPr>
        <w:t>f therapy, palliative care needs</w:t>
      </w:r>
      <w:r w:rsidRPr="00156D87">
        <w:rPr>
          <w:rFonts w:ascii="Comic Sans MS" w:hAnsi="Comic Sans MS"/>
          <w:sz w:val="24"/>
          <w:szCs w:val="24"/>
        </w:rPr>
        <w:t>.</w:t>
      </w:r>
    </w:p>
    <w:p w14:paraId="4FB23BBD" w14:textId="77777777" w:rsidR="00156D87" w:rsidRDefault="00156D87" w:rsidP="00156D87">
      <w:pPr>
        <w:tabs>
          <w:tab w:val="left" w:pos="2636"/>
          <w:tab w:val="center" w:pos="4153"/>
        </w:tabs>
        <w:jc w:val="right"/>
        <w:rPr>
          <w:rFonts w:ascii="Comic Sans MS" w:hAnsi="Comic Sans MS"/>
          <w:b/>
          <w:bCs/>
          <w:sz w:val="24"/>
          <w:szCs w:val="24"/>
        </w:rPr>
      </w:pPr>
      <w:r w:rsidRPr="00156D87">
        <w:rPr>
          <w:rFonts w:ascii="Comic Sans MS" w:hAnsi="Comic Sans MS"/>
          <w:b/>
          <w:bCs/>
          <w:sz w:val="24"/>
          <w:szCs w:val="24"/>
        </w:rPr>
        <w:t>Site Description:</w:t>
      </w:r>
    </w:p>
    <w:p w14:paraId="03AAAE63" w14:textId="77777777" w:rsidR="00156D87" w:rsidRDefault="00156D87" w:rsidP="00156D87">
      <w:pPr>
        <w:tabs>
          <w:tab w:val="left" w:pos="2636"/>
          <w:tab w:val="center" w:pos="4153"/>
        </w:tabs>
        <w:jc w:val="right"/>
        <w:rPr>
          <w:rFonts w:ascii="Comic Sans MS" w:hAnsi="Comic Sans MS"/>
          <w:sz w:val="24"/>
          <w:szCs w:val="24"/>
        </w:rPr>
      </w:pPr>
      <w:r w:rsidRPr="00156D87">
        <w:rPr>
          <w:rFonts w:ascii="Comic Sans MS" w:hAnsi="Comic Sans MS"/>
          <w:sz w:val="24"/>
          <w:szCs w:val="24"/>
        </w:rPr>
        <w:t xml:space="preserve">Augusta </w:t>
      </w:r>
      <w:proofErr w:type="spellStart"/>
      <w:r w:rsidRPr="00156D87">
        <w:rPr>
          <w:rFonts w:ascii="Comic Sans MS" w:hAnsi="Comic Sans MS"/>
          <w:sz w:val="24"/>
          <w:szCs w:val="24"/>
        </w:rPr>
        <w:t>victoria</w:t>
      </w:r>
      <w:proofErr w:type="spellEnd"/>
      <w:r w:rsidRPr="00156D87">
        <w:rPr>
          <w:rFonts w:ascii="Comic Sans MS" w:hAnsi="Comic Sans MS"/>
          <w:sz w:val="24"/>
          <w:szCs w:val="24"/>
        </w:rPr>
        <w:t xml:space="preserve"> hospital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has  around</w:t>
      </w:r>
      <w:proofErr w:type="gramEnd"/>
      <w:r>
        <w:rPr>
          <w:rFonts w:ascii="Comic Sans MS" w:hAnsi="Comic Sans MS"/>
          <w:sz w:val="24"/>
          <w:szCs w:val="24"/>
        </w:rPr>
        <w:t xml:space="preserve"> 25 inpatients beds covered by the oncology / hematology services.</w:t>
      </w:r>
    </w:p>
    <w:p w14:paraId="45F0AE95" w14:textId="77777777" w:rsidR="00156D87" w:rsidRDefault="00156D87" w:rsidP="00156D87">
      <w:pPr>
        <w:tabs>
          <w:tab w:val="left" w:pos="2636"/>
          <w:tab w:val="center" w:pos="4153"/>
        </w:tabs>
        <w:jc w:val="right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/>
          <w:sz w:val="24"/>
          <w:szCs w:val="24"/>
        </w:rPr>
        <w:t>The hospital also provides an out patients services.</w:t>
      </w:r>
    </w:p>
    <w:p w14:paraId="3D6660D2" w14:textId="77777777" w:rsidR="00156D87" w:rsidRPr="00156D87" w:rsidRDefault="00156D87" w:rsidP="001B275A">
      <w:pPr>
        <w:tabs>
          <w:tab w:val="left" w:pos="2636"/>
          <w:tab w:val="center" w:pos="4153"/>
          <w:tab w:val="left" w:pos="5846"/>
          <w:tab w:val="right" w:pos="8306"/>
        </w:tabs>
        <w:jc w:val="right"/>
        <w:rPr>
          <w:rFonts w:ascii="Comic Sans MS" w:hAnsi="Comic Sans MS"/>
          <w:sz w:val="24"/>
          <w:szCs w:val="24"/>
          <w:rtl/>
        </w:rPr>
      </w:pPr>
      <w:r>
        <w:rPr>
          <w:rFonts w:ascii="Comic Sans MS" w:hAnsi="Comic Sans MS"/>
          <w:sz w:val="24"/>
          <w:szCs w:val="24"/>
        </w:rPr>
        <w:tab/>
        <w:t xml:space="preserve"> </w:t>
      </w:r>
      <w:r w:rsidRPr="00156D87">
        <w:rPr>
          <w:rFonts w:ascii="Comic Sans MS" w:hAnsi="Comic Sans MS"/>
          <w:b/>
          <w:bCs/>
          <w:sz w:val="24"/>
          <w:szCs w:val="24"/>
        </w:rPr>
        <w:t>Goals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156D87">
        <w:rPr>
          <w:rFonts w:ascii="Comic Sans MS" w:hAnsi="Comic Sans MS"/>
          <w:b/>
          <w:bCs/>
          <w:sz w:val="24"/>
          <w:szCs w:val="24"/>
        </w:rPr>
        <w:t>of Rotation:</w:t>
      </w:r>
    </w:p>
    <w:p w14:paraId="1B9D3833" w14:textId="77777777" w:rsidR="001B275A" w:rsidRDefault="001B275A" w:rsidP="001B275A">
      <w:pPr>
        <w:tabs>
          <w:tab w:val="left" w:pos="2636"/>
          <w:tab w:val="center" w:pos="4153"/>
        </w:tabs>
        <w:ind w:left="360"/>
        <w:jc w:val="right"/>
        <w:rPr>
          <w:rFonts w:ascii="Comic Sans MS" w:hAnsi="Comic Sans MS"/>
          <w:sz w:val="24"/>
          <w:szCs w:val="24"/>
        </w:rPr>
      </w:pPr>
      <w:r w:rsidRPr="001B275A">
        <w:rPr>
          <w:rFonts w:ascii="Comic Sans MS" w:hAnsi="Comic Sans MS"/>
          <w:sz w:val="24"/>
          <w:szCs w:val="24"/>
        </w:rPr>
        <w:t>1. Facilitate student learnin</w:t>
      </w:r>
      <w:r>
        <w:rPr>
          <w:rFonts w:ascii="Comic Sans MS" w:hAnsi="Comic Sans MS"/>
          <w:sz w:val="24"/>
          <w:szCs w:val="24"/>
        </w:rPr>
        <w:t xml:space="preserve">g and thinking of </w:t>
      </w:r>
      <w:proofErr w:type="gramStart"/>
      <w:r>
        <w:rPr>
          <w:rFonts w:ascii="Comic Sans MS" w:hAnsi="Comic Sans MS"/>
          <w:sz w:val="24"/>
          <w:szCs w:val="24"/>
        </w:rPr>
        <w:t xml:space="preserve">the </w:t>
      </w:r>
      <w:r w:rsidRPr="001B275A">
        <w:rPr>
          <w:rFonts w:ascii="Comic Sans MS" w:hAnsi="Comic Sans MS"/>
          <w:sz w:val="24"/>
          <w:szCs w:val="24"/>
        </w:rPr>
        <w:t xml:space="preserve"> patients</w:t>
      </w:r>
      <w:proofErr w:type="gramEnd"/>
      <w:r w:rsidRPr="001B275A">
        <w:rPr>
          <w:rFonts w:ascii="Comic Sans MS" w:hAnsi="Comic Sans MS"/>
          <w:sz w:val="24"/>
          <w:szCs w:val="24"/>
        </w:rPr>
        <w:t xml:space="preserve"> needs.</w:t>
      </w:r>
    </w:p>
    <w:p w14:paraId="7981C32E" w14:textId="77777777" w:rsidR="001B275A" w:rsidRDefault="001B275A" w:rsidP="001B275A">
      <w:pPr>
        <w:tabs>
          <w:tab w:val="left" w:pos="2636"/>
          <w:tab w:val="center" w:pos="4153"/>
        </w:tabs>
        <w:ind w:left="360"/>
        <w:jc w:val="right"/>
        <w:rPr>
          <w:rFonts w:ascii="Comic Sans MS" w:hAnsi="Comic Sans MS"/>
          <w:sz w:val="24"/>
          <w:szCs w:val="24"/>
        </w:rPr>
      </w:pPr>
      <w:r w:rsidRPr="001B275A">
        <w:rPr>
          <w:rFonts w:ascii="Comic Sans MS" w:hAnsi="Comic Sans MS"/>
          <w:sz w:val="24"/>
          <w:szCs w:val="24"/>
        </w:rPr>
        <w:t xml:space="preserve"> 2. Understand the patient health care needs. </w:t>
      </w:r>
    </w:p>
    <w:p w14:paraId="0229C6EF" w14:textId="77777777" w:rsidR="001B275A" w:rsidRDefault="001B275A" w:rsidP="001B275A">
      <w:pPr>
        <w:tabs>
          <w:tab w:val="left" w:pos="2636"/>
          <w:tab w:val="center" w:pos="4153"/>
        </w:tabs>
        <w:ind w:left="360"/>
        <w:jc w:val="right"/>
        <w:rPr>
          <w:rFonts w:ascii="Comic Sans MS" w:hAnsi="Comic Sans MS"/>
          <w:sz w:val="24"/>
          <w:szCs w:val="24"/>
        </w:rPr>
      </w:pPr>
      <w:r w:rsidRPr="001B275A">
        <w:rPr>
          <w:rFonts w:ascii="Comic Sans MS" w:hAnsi="Comic Sans MS"/>
          <w:sz w:val="24"/>
          <w:szCs w:val="24"/>
        </w:rPr>
        <w:t xml:space="preserve">3. Utilization of </w:t>
      </w:r>
      <w:proofErr w:type="gramStart"/>
      <w:r w:rsidRPr="001B275A">
        <w:rPr>
          <w:rFonts w:ascii="Comic Sans MS" w:hAnsi="Comic Sans MS"/>
          <w:sz w:val="24"/>
          <w:szCs w:val="24"/>
        </w:rPr>
        <w:t>evidence based</w:t>
      </w:r>
      <w:proofErr w:type="gramEnd"/>
      <w:r w:rsidRPr="001B275A">
        <w:rPr>
          <w:rFonts w:ascii="Comic Sans MS" w:hAnsi="Comic Sans MS"/>
          <w:sz w:val="24"/>
          <w:szCs w:val="24"/>
        </w:rPr>
        <w:t xml:space="preserve"> medicine. </w:t>
      </w:r>
    </w:p>
    <w:p w14:paraId="17C15ED2" w14:textId="77777777" w:rsidR="001B275A" w:rsidRDefault="001B275A" w:rsidP="001B275A">
      <w:pPr>
        <w:tabs>
          <w:tab w:val="left" w:pos="2636"/>
          <w:tab w:val="center" w:pos="4153"/>
        </w:tabs>
        <w:ind w:left="360"/>
        <w:jc w:val="right"/>
        <w:rPr>
          <w:rFonts w:ascii="Comic Sans MS" w:hAnsi="Comic Sans MS"/>
          <w:sz w:val="24"/>
          <w:szCs w:val="24"/>
        </w:rPr>
      </w:pPr>
      <w:r w:rsidRPr="001B275A">
        <w:rPr>
          <w:rFonts w:ascii="Comic Sans MS" w:hAnsi="Comic Sans MS"/>
          <w:sz w:val="24"/>
          <w:szCs w:val="24"/>
        </w:rPr>
        <w:t>4. Enhance and reinforce didactic course work.</w:t>
      </w:r>
    </w:p>
    <w:p w14:paraId="705F6745" w14:textId="77777777" w:rsidR="001B275A" w:rsidRDefault="001B275A" w:rsidP="001B275A">
      <w:pPr>
        <w:tabs>
          <w:tab w:val="left" w:pos="2636"/>
          <w:tab w:val="center" w:pos="4153"/>
        </w:tabs>
        <w:ind w:left="360"/>
        <w:jc w:val="right"/>
        <w:rPr>
          <w:rFonts w:ascii="Comic Sans MS" w:hAnsi="Comic Sans MS"/>
          <w:sz w:val="24"/>
          <w:szCs w:val="24"/>
        </w:rPr>
      </w:pPr>
      <w:r w:rsidRPr="001B275A">
        <w:rPr>
          <w:rFonts w:ascii="Comic Sans MS" w:hAnsi="Comic Sans MS"/>
          <w:sz w:val="24"/>
          <w:szCs w:val="24"/>
        </w:rPr>
        <w:t xml:space="preserve"> 5. Develop interpersonal communication skills.</w:t>
      </w:r>
    </w:p>
    <w:p w14:paraId="1709AFC4" w14:textId="77777777" w:rsidR="001B275A" w:rsidRDefault="001B275A" w:rsidP="001B275A">
      <w:pPr>
        <w:tabs>
          <w:tab w:val="left" w:pos="2636"/>
          <w:tab w:val="center" w:pos="4153"/>
        </w:tabs>
        <w:ind w:left="360"/>
        <w:jc w:val="right"/>
        <w:rPr>
          <w:rFonts w:ascii="Comic Sans MS" w:hAnsi="Comic Sans MS"/>
          <w:sz w:val="24"/>
          <w:szCs w:val="24"/>
        </w:rPr>
      </w:pPr>
      <w:r w:rsidRPr="001B275A">
        <w:rPr>
          <w:rFonts w:ascii="Comic Sans MS" w:hAnsi="Comic Sans MS"/>
          <w:sz w:val="24"/>
          <w:szCs w:val="24"/>
        </w:rPr>
        <w:t xml:space="preserve"> 6. Develop counseling skills relevant to on</w:t>
      </w:r>
      <w:r>
        <w:rPr>
          <w:rFonts w:ascii="Comic Sans MS" w:hAnsi="Comic Sans MS"/>
          <w:sz w:val="24"/>
          <w:szCs w:val="24"/>
        </w:rPr>
        <w:t>cology patients</w:t>
      </w:r>
      <w:r w:rsidRPr="001B275A">
        <w:rPr>
          <w:rFonts w:ascii="Comic Sans MS" w:hAnsi="Comic Sans MS"/>
          <w:sz w:val="24"/>
          <w:szCs w:val="24"/>
        </w:rPr>
        <w:t>.</w:t>
      </w:r>
    </w:p>
    <w:p w14:paraId="69A8A2AE" w14:textId="77777777" w:rsidR="001B275A" w:rsidRDefault="001B275A" w:rsidP="001B275A">
      <w:pPr>
        <w:tabs>
          <w:tab w:val="left" w:pos="2636"/>
          <w:tab w:val="center" w:pos="4153"/>
        </w:tabs>
        <w:ind w:left="360"/>
        <w:jc w:val="right"/>
        <w:rPr>
          <w:rFonts w:ascii="Comic Sans MS" w:hAnsi="Comic Sans MS"/>
          <w:sz w:val="24"/>
          <w:szCs w:val="24"/>
        </w:rPr>
      </w:pPr>
      <w:r w:rsidRPr="001B275A">
        <w:rPr>
          <w:rFonts w:ascii="Comic Sans MS" w:hAnsi="Comic Sans MS"/>
          <w:sz w:val="24"/>
          <w:szCs w:val="24"/>
        </w:rPr>
        <w:t xml:space="preserve"> 7. Understand chemotherapy regimens and there timing.</w:t>
      </w:r>
    </w:p>
    <w:p w14:paraId="0575DB0F" w14:textId="77777777" w:rsidR="001B275A" w:rsidRDefault="001B275A" w:rsidP="001B275A">
      <w:pPr>
        <w:tabs>
          <w:tab w:val="left" w:pos="2636"/>
          <w:tab w:val="center" w:pos="4153"/>
        </w:tabs>
        <w:ind w:left="360"/>
        <w:jc w:val="right"/>
        <w:rPr>
          <w:rFonts w:ascii="Comic Sans MS" w:hAnsi="Comic Sans MS"/>
          <w:sz w:val="24"/>
          <w:szCs w:val="24"/>
        </w:rPr>
      </w:pPr>
      <w:r w:rsidRPr="001B275A">
        <w:rPr>
          <w:rFonts w:ascii="Comic Sans MS" w:hAnsi="Comic Sans MS"/>
          <w:sz w:val="24"/>
          <w:szCs w:val="24"/>
        </w:rPr>
        <w:t xml:space="preserve"> 8. Practice palliative care</w:t>
      </w:r>
    </w:p>
    <w:p w14:paraId="15618CDE" w14:textId="77777777" w:rsidR="00156D87" w:rsidRDefault="001B275A" w:rsidP="001B275A">
      <w:pPr>
        <w:tabs>
          <w:tab w:val="left" w:pos="2636"/>
          <w:tab w:val="center" w:pos="4153"/>
        </w:tabs>
        <w:ind w:left="360"/>
        <w:jc w:val="right"/>
        <w:rPr>
          <w:rFonts w:ascii="Comic Sans MS" w:hAnsi="Comic Sans MS"/>
          <w:sz w:val="24"/>
          <w:szCs w:val="24"/>
        </w:rPr>
      </w:pPr>
      <w:r w:rsidRPr="001B275A">
        <w:rPr>
          <w:rFonts w:ascii="Comic Sans MS" w:hAnsi="Comic Sans MS"/>
          <w:sz w:val="24"/>
          <w:szCs w:val="24"/>
        </w:rPr>
        <w:t xml:space="preserve"> 9. Describe preventative measures that</w:t>
      </w:r>
      <w:r w:rsidR="00C75480">
        <w:rPr>
          <w:rFonts w:ascii="Comic Sans MS" w:hAnsi="Comic Sans MS"/>
          <w:sz w:val="24"/>
          <w:szCs w:val="24"/>
        </w:rPr>
        <w:t xml:space="preserve"> are relevant to cancer patient</w:t>
      </w:r>
    </w:p>
    <w:p w14:paraId="5A65DFE3" w14:textId="77777777" w:rsidR="00C75480" w:rsidRDefault="00C75480" w:rsidP="001B275A">
      <w:pPr>
        <w:tabs>
          <w:tab w:val="left" w:pos="2636"/>
          <w:tab w:val="center" w:pos="4153"/>
        </w:tabs>
        <w:ind w:left="360"/>
        <w:jc w:val="right"/>
        <w:rPr>
          <w:rFonts w:ascii="Comic Sans MS" w:hAnsi="Comic Sans MS"/>
          <w:sz w:val="24"/>
          <w:szCs w:val="24"/>
          <w:rtl/>
        </w:rPr>
      </w:pPr>
    </w:p>
    <w:p w14:paraId="114AECFF" w14:textId="77777777" w:rsidR="00C75480" w:rsidRDefault="00C75480" w:rsidP="001B275A">
      <w:pPr>
        <w:tabs>
          <w:tab w:val="left" w:pos="2636"/>
          <w:tab w:val="center" w:pos="4153"/>
        </w:tabs>
        <w:ind w:left="360"/>
        <w:jc w:val="right"/>
        <w:rPr>
          <w:rFonts w:ascii="Comic Sans MS" w:hAnsi="Comic Sans MS"/>
          <w:sz w:val="24"/>
          <w:szCs w:val="24"/>
        </w:rPr>
      </w:pPr>
    </w:p>
    <w:p w14:paraId="0272AAD6" w14:textId="77777777" w:rsidR="00C75480" w:rsidRDefault="00C75480" w:rsidP="001B275A">
      <w:pPr>
        <w:tabs>
          <w:tab w:val="left" w:pos="2636"/>
          <w:tab w:val="center" w:pos="4153"/>
        </w:tabs>
        <w:ind w:left="360"/>
        <w:jc w:val="right"/>
        <w:rPr>
          <w:rFonts w:ascii="Comic Sans MS" w:hAnsi="Comic Sans MS"/>
          <w:sz w:val="24"/>
          <w:szCs w:val="24"/>
        </w:rPr>
      </w:pPr>
    </w:p>
    <w:p w14:paraId="04109010" w14:textId="77777777" w:rsidR="00C75480" w:rsidRDefault="00C75480" w:rsidP="001B275A">
      <w:pPr>
        <w:tabs>
          <w:tab w:val="left" w:pos="2636"/>
          <w:tab w:val="center" w:pos="4153"/>
        </w:tabs>
        <w:ind w:left="360"/>
        <w:jc w:val="right"/>
        <w:rPr>
          <w:rFonts w:ascii="Comic Sans MS" w:hAnsi="Comic Sans MS"/>
          <w:sz w:val="24"/>
          <w:szCs w:val="24"/>
          <w:rtl/>
        </w:rPr>
      </w:pPr>
    </w:p>
    <w:p w14:paraId="0A7371C3" w14:textId="77777777" w:rsidR="00C75480" w:rsidRDefault="00C75480" w:rsidP="00C75480">
      <w:pPr>
        <w:tabs>
          <w:tab w:val="left" w:pos="2636"/>
          <w:tab w:val="center" w:pos="4153"/>
        </w:tabs>
        <w:bidi w:val="0"/>
        <w:ind w:left="360"/>
        <w:rPr>
          <w:rFonts w:ascii="Comic Sans MS" w:hAnsi="Comic Sans MS"/>
          <w:b/>
          <w:bCs/>
          <w:sz w:val="24"/>
          <w:szCs w:val="24"/>
          <w:u w:val="single"/>
        </w:rPr>
      </w:pPr>
      <w:r w:rsidRPr="00C75480">
        <w:rPr>
          <w:rFonts w:ascii="Comic Sans MS" w:hAnsi="Comic Sans MS"/>
          <w:b/>
          <w:bCs/>
          <w:sz w:val="24"/>
          <w:szCs w:val="24"/>
          <w:u w:val="single"/>
        </w:rPr>
        <w:t>Learning Objectives:</w:t>
      </w:r>
    </w:p>
    <w:p w14:paraId="09DFF5F0" w14:textId="77777777" w:rsidR="00C75480" w:rsidRPr="00C75480" w:rsidRDefault="00C75480" w:rsidP="00C75480">
      <w:pPr>
        <w:tabs>
          <w:tab w:val="left" w:pos="2636"/>
          <w:tab w:val="center" w:pos="4153"/>
        </w:tabs>
        <w:bidi w:val="0"/>
        <w:ind w:left="360"/>
        <w:rPr>
          <w:rFonts w:ascii="Comic Sans MS" w:hAnsi="Comic Sans MS"/>
          <w:b/>
          <w:bCs/>
          <w:sz w:val="24"/>
          <w:szCs w:val="24"/>
          <w:u w:val="single"/>
        </w:rPr>
      </w:pPr>
      <w:r w:rsidRPr="00C75480">
        <w:rPr>
          <w:rFonts w:ascii="Comic Sans MS" w:hAnsi="Comic Sans MS"/>
          <w:b/>
          <w:bCs/>
          <w:sz w:val="24"/>
          <w:szCs w:val="24"/>
          <w:u w:val="single"/>
        </w:rPr>
        <w:t>Upon completion of this rotation the student should be able to:</w:t>
      </w:r>
    </w:p>
    <w:p w14:paraId="6FEAB3EE" w14:textId="77777777" w:rsidR="00C75480" w:rsidRDefault="00C75480" w:rsidP="00740F42">
      <w:pPr>
        <w:tabs>
          <w:tab w:val="left" w:pos="2636"/>
          <w:tab w:val="center" w:pos="4153"/>
        </w:tabs>
        <w:bidi w:val="0"/>
        <w:ind w:left="360"/>
        <w:rPr>
          <w:rFonts w:ascii="Comic Sans MS" w:hAnsi="Comic Sans MS"/>
          <w:sz w:val="24"/>
          <w:szCs w:val="24"/>
        </w:rPr>
      </w:pPr>
      <w:r w:rsidRPr="00C75480">
        <w:rPr>
          <w:rFonts w:ascii="Comic Sans MS" w:hAnsi="Comic Sans MS"/>
          <w:sz w:val="24"/>
          <w:szCs w:val="24"/>
        </w:rPr>
        <w:t xml:space="preserve">1. Describe the symptomatology, physical findings, pathophysiology, diagnostic procedures, laboratory tests, primary and alternative pharmacotherapies, and </w:t>
      </w:r>
      <w:proofErr w:type="spellStart"/>
      <w:r w:rsidRPr="00C75480">
        <w:rPr>
          <w:rFonts w:ascii="Comic Sans MS" w:hAnsi="Comic Sans MS"/>
          <w:sz w:val="24"/>
          <w:szCs w:val="24"/>
        </w:rPr>
        <w:t>non pharmacological</w:t>
      </w:r>
      <w:proofErr w:type="spellEnd"/>
      <w:r w:rsidRPr="00C75480">
        <w:rPr>
          <w:rFonts w:ascii="Comic Sans MS" w:hAnsi="Comic Sans MS"/>
          <w:sz w:val="24"/>
          <w:szCs w:val="24"/>
        </w:rPr>
        <w:t xml:space="preserve"> treatments for disease states encountered during the rotation. </w:t>
      </w:r>
    </w:p>
    <w:p w14:paraId="1A05B028" w14:textId="77777777" w:rsidR="00C75480" w:rsidRDefault="00740F42" w:rsidP="00740F42">
      <w:pPr>
        <w:tabs>
          <w:tab w:val="left" w:pos="2636"/>
          <w:tab w:val="center" w:pos="4153"/>
        </w:tabs>
        <w:bidi w:val="0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2.</w:t>
      </w:r>
      <w:r w:rsidR="00C75480" w:rsidRPr="00C75480">
        <w:rPr>
          <w:rFonts w:ascii="Comic Sans MS" w:hAnsi="Comic Sans MS"/>
          <w:sz w:val="24"/>
          <w:szCs w:val="24"/>
        </w:rPr>
        <w:t xml:space="preserve"> Provide recommendations for medication dose adjustments based upon pharmacokinetic and pharmacodynamic principles.</w:t>
      </w:r>
    </w:p>
    <w:p w14:paraId="6743BF14" w14:textId="77777777" w:rsidR="00C75480" w:rsidRDefault="00C75480" w:rsidP="00740F42">
      <w:pPr>
        <w:tabs>
          <w:tab w:val="left" w:pos="2636"/>
          <w:tab w:val="center" w:pos="4153"/>
        </w:tabs>
        <w:bidi w:val="0"/>
        <w:ind w:left="360"/>
        <w:rPr>
          <w:rFonts w:ascii="Comic Sans MS" w:hAnsi="Comic Sans MS"/>
          <w:sz w:val="24"/>
          <w:szCs w:val="24"/>
        </w:rPr>
      </w:pPr>
      <w:r w:rsidRPr="00C75480">
        <w:rPr>
          <w:rFonts w:ascii="Comic Sans MS" w:hAnsi="Comic Sans MS"/>
          <w:sz w:val="24"/>
          <w:szCs w:val="24"/>
        </w:rPr>
        <w:t xml:space="preserve"> </w:t>
      </w:r>
      <w:r w:rsidR="00740F42">
        <w:rPr>
          <w:rFonts w:ascii="Comic Sans MS" w:hAnsi="Comic Sans MS"/>
          <w:sz w:val="24"/>
          <w:szCs w:val="24"/>
        </w:rPr>
        <w:t>3</w:t>
      </w:r>
      <w:r w:rsidRPr="00C75480">
        <w:rPr>
          <w:rFonts w:ascii="Comic Sans MS" w:hAnsi="Comic Sans MS"/>
          <w:sz w:val="24"/>
          <w:szCs w:val="24"/>
        </w:rPr>
        <w:t xml:space="preserve">. Provide appropriate monitoring parameters for the chosen treatment plan (including efficacy, toxicity, side effects, and potential drug interactions). </w:t>
      </w:r>
    </w:p>
    <w:p w14:paraId="2D064639" w14:textId="77777777" w:rsidR="00C75480" w:rsidRDefault="00740F42" w:rsidP="00C75480">
      <w:pPr>
        <w:tabs>
          <w:tab w:val="left" w:pos="2636"/>
          <w:tab w:val="center" w:pos="4153"/>
        </w:tabs>
        <w:bidi w:val="0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="00C75480" w:rsidRPr="00C75480">
        <w:rPr>
          <w:rFonts w:ascii="Comic Sans MS" w:hAnsi="Comic Sans MS"/>
          <w:sz w:val="24"/>
          <w:szCs w:val="24"/>
        </w:rPr>
        <w:t>. Effectively communicate the drug treatment plan to the patient with appropriate precautions and expectations.</w:t>
      </w:r>
    </w:p>
    <w:p w14:paraId="64C0B805" w14:textId="77777777" w:rsidR="00DB289B" w:rsidRDefault="00C75480" w:rsidP="00740F42">
      <w:pPr>
        <w:tabs>
          <w:tab w:val="left" w:pos="2636"/>
          <w:tab w:val="center" w:pos="4153"/>
        </w:tabs>
        <w:bidi w:val="0"/>
        <w:ind w:left="360"/>
        <w:rPr>
          <w:rFonts w:ascii="Comic Sans MS" w:hAnsi="Comic Sans MS"/>
          <w:sz w:val="24"/>
          <w:szCs w:val="24"/>
        </w:rPr>
      </w:pPr>
      <w:r w:rsidRPr="00C75480">
        <w:rPr>
          <w:rFonts w:ascii="Comic Sans MS" w:hAnsi="Comic Sans MS"/>
          <w:sz w:val="24"/>
          <w:szCs w:val="24"/>
        </w:rPr>
        <w:t xml:space="preserve"> </w:t>
      </w:r>
      <w:r w:rsidR="00740F42">
        <w:rPr>
          <w:rFonts w:ascii="Comic Sans MS" w:hAnsi="Comic Sans MS"/>
          <w:sz w:val="24"/>
          <w:szCs w:val="24"/>
        </w:rPr>
        <w:t>5</w:t>
      </w:r>
      <w:r w:rsidRPr="00C75480">
        <w:rPr>
          <w:rFonts w:ascii="Comic Sans MS" w:hAnsi="Comic Sans MS"/>
          <w:sz w:val="24"/>
          <w:szCs w:val="24"/>
        </w:rPr>
        <w:t>. Evaluate patient medication adherence and strategies for improving adherence.</w:t>
      </w:r>
    </w:p>
    <w:p w14:paraId="50608450" w14:textId="77777777" w:rsidR="00C75480" w:rsidRDefault="00C75480" w:rsidP="00740F42">
      <w:pPr>
        <w:tabs>
          <w:tab w:val="left" w:pos="2636"/>
          <w:tab w:val="center" w:pos="4153"/>
        </w:tabs>
        <w:bidi w:val="0"/>
        <w:ind w:left="360"/>
        <w:rPr>
          <w:rFonts w:ascii="Comic Sans MS" w:hAnsi="Comic Sans MS"/>
          <w:sz w:val="24"/>
          <w:szCs w:val="24"/>
        </w:rPr>
      </w:pPr>
      <w:r w:rsidRPr="00C75480">
        <w:rPr>
          <w:rFonts w:ascii="Comic Sans MS" w:hAnsi="Comic Sans MS"/>
          <w:sz w:val="24"/>
          <w:szCs w:val="24"/>
        </w:rPr>
        <w:t xml:space="preserve"> </w:t>
      </w:r>
      <w:r w:rsidR="00740F42">
        <w:rPr>
          <w:rFonts w:ascii="Comic Sans MS" w:hAnsi="Comic Sans MS"/>
          <w:sz w:val="24"/>
          <w:szCs w:val="24"/>
        </w:rPr>
        <w:t>6</w:t>
      </w:r>
      <w:r w:rsidRPr="00C75480">
        <w:rPr>
          <w:rFonts w:ascii="Comic Sans MS" w:hAnsi="Comic Sans MS"/>
          <w:sz w:val="24"/>
          <w:szCs w:val="24"/>
        </w:rPr>
        <w:t>. Discuss the benefits and limitations of alternative</w:t>
      </w:r>
      <w:r>
        <w:rPr>
          <w:rFonts w:ascii="Comic Sans MS" w:hAnsi="Comic Sans MS"/>
          <w:sz w:val="24"/>
          <w:szCs w:val="24"/>
        </w:rPr>
        <w:t xml:space="preserve"> medicine (i.e. herbal therapy</w:t>
      </w:r>
      <w:r w:rsidRPr="00C75480">
        <w:rPr>
          <w:rFonts w:ascii="Comic Sans MS" w:hAnsi="Comic Sans MS"/>
          <w:sz w:val="24"/>
          <w:szCs w:val="24"/>
        </w:rPr>
        <w:t>).</w:t>
      </w:r>
    </w:p>
    <w:p w14:paraId="21C0CB81" w14:textId="77777777" w:rsidR="00C75480" w:rsidRDefault="00C75480" w:rsidP="00740F42">
      <w:pPr>
        <w:tabs>
          <w:tab w:val="left" w:pos="2636"/>
          <w:tab w:val="center" w:pos="4153"/>
        </w:tabs>
        <w:bidi w:val="0"/>
        <w:ind w:left="360"/>
        <w:rPr>
          <w:rFonts w:ascii="Comic Sans MS" w:hAnsi="Comic Sans MS"/>
          <w:sz w:val="24"/>
          <w:szCs w:val="24"/>
        </w:rPr>
      </w:pPr>
      <w:r w:rsidRPr="00C75480">
        <w:rPr>
          <w:rFonts w:ascii="Comic Sans MS" w:hAnsi="Comic Sans MS"/>
          <w:sz w:val="24"/>
          <w:szCs w:val="24"/>
        </w:rPr>
        <w:t xml:space="preserve"> </w:t>
      </w:r>
      <w:r w:rsidR="00740F42">
        <w:rPr>
          <w:rFonts w:ascii="Comic Sans MS" w:hAnsi="Comic Sans MS"/>
          <w:sz w:val="24"/>
          <w:szCs w:val="24"/>
        </w:rPr>
        <w:t>7</w:t>
      </w:r>
      <w:r w:rsidRPr="00C75480">
        <w:rPr>
          <w:rFonts w:ascii="Comic Sans MS" w:hAnsi="Comic Sans MS"/>
          <w:sz w:val="24"/>
          <w:szCs w:val="24"/>
        </w:rPr>
        <w:t>. Document all appropriate recommendations and interventions.</w:t>
      </w:r>
    </w:p>
    <w:p w14:paraId="7C4BD08D" w14:textId="77777777" w:rsidR="00C75480" w:rsidRDefault="00C75480" w:rsidP="00740F42">
      <w:pPr>
        <w:tabs>
          <w:tab w:val="left" w:pos="2636"/>
          <w:tab w:val="center" w:pos="4153"/>
        </w:tabs>
        <w:bidi w:val="0"/>
        <w:ind w:left="360"/>
        <w:rPr>
          <w:rFonts w:ascii="Comic Sans MS" w:hAnsi="Comic Sans MS"/>
          <w:sz w:val="24"/>
          <w:szCs w:val="24"/>
        </w:rPr>
      </w:pPr>
      <w:r w:rsidRPr="00C75480">
        <w:rPr>
          <w:rFonts w:ascii="Comic Sans MS" w:hAnsi="Comic Sans MS"/>
          <w:sz w:val="24"/>
          <w:szCs w:val="24"/>
        </w:rPr>
        <w:t xml:space="preserve"> </w:t>
      </w:r>
      <w:r w:rsidR="00740F42">
        <w:rPr>
          <w:rFonts w:ascii="Comic Sans MS" w:hAnsi="Comic Sans MS"/>
          <w:sz w:val="24"/>
          <w:szCs w:val="24"/>
        </w:rPr>
        <w:t>8</w:t>
      </w:r>
      <w:r w:rsidRPr="00C75480">
        <w:rPr>
          <w:rFonts w:ascii="Comic Sans MS" w:hAnsi="Comic Sans MS"/>
          <w:sz w:val="24"/>
          <w:szCs w:val="24"/>
        </w:rPr>
        <w:t>. Understand the role of palliative care in this patient population</w:t>
      </w:r>
    </w:p>
    <w:p w14:paraId="038CB660" w14:textId="77777777" w:rsidR="004C29E5" w:rsidRDefault="00740F42" w:rsidP="00740F42">
      <w:pPr>
        <w:tabs>
          <w:tab w:val="left" w:pos="2636"/>
          <w:tab w:val="center" w:pos="4153"/>
        </w:tabs>
        <w:bidi w:val="0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</w:t>
      </w:r>
      <w:r w:rsidR="00C75480">
        <w:rPr>
          <w:rFonts w:ascii="Comic Sans MS" w:hAnsi="Comic Sans MS"/>
          <w:sz w:val="24"/>
          <w:szCs w:val="24"/>
        </w:rPr>
        <w:t>) understand the principles of chemotherapy preparations</w:t>
      </w:r>
    </w:p>
    <w:p w14:paraId="483D2BCF" w14:textId="77777777" w:rsidR="004C29E5" w:rsidRDefault="004C29E5" w:rsidP="004C29E5">
      <w:pPr>
        <w:tabs>
          <w:tab w:val="left" w:pos="2636"/>
          <w:tab w:val="center" w:pos="4153"/>
        </w:tabs>
        <w:bidi w:val="0"/>
        <w:ind w:left="360"/>
        <w:rPr>
          <w:rFonts w:ascii="Comic Sans MS" w:hAnsi="Comic Sans MS"/>
          <w:b/>
          <w:bCs/>
          <w:sz w:val="24"/>
          <w:szCs w:val="24"/>
          <w:u w:val="single"/>
        </w:rPr>
      </w:pPr>
      <w:r w:rsidRPr="004C29E5">
        <w:rPr>
          <w:rFonts w:ascii="Comic Sans MS" w:hAnsi="Comic Sans MS"/>
          <w:b/>
          <w:bCs/>
          <w:sz w:val="24"/>
          <w:szCs w:val="24"/>
          <w:u w:val="single"/>
        </w:rPr>
        <w:t>Activities:</w:t>
      </w:r>
    </w:p>
    <w:p w14:paraId="6DC6811C" w14:textId="77777777" w:rsidR="004C29E5" w:rsidRDefault="004C29E5" w:rsidP="004C29E5">
      <w:pPr>
        <w:pStyle w:val="ListParagraph"/>
        <w:numPr>
          <w:ilvl w:val="0"/>
          <w:numId w:val="7"/>
        </w:numPr>
        <w:tabs>
          <w:tab w:val="left" w:pos="2636"/>
          <w:tab w:val="center" w:pos="4153"/>
        </w:tabs>
        <w:bidi w:val="0"/>
        <w:rPr>
          <w:rFonts w:ascii="Comic Sans MS" w:hAnsi="Comic Sans MS"/>
          <w:sz w:val="24"/>
          <w:szCs w:val="24"/>
        </w:rPr>
      </w:pPr>
      <w:r w:rsidRPr="004C29E5">
        <w:rPr>
          <w:rFonts w:ascii="Comic Sans MS" w:hAnsi="Comic Sans MS"/>
          <w:sz w:val="24"/>
          <w:szCs w:val="24"/>
        </w:rPr>
        <w:t xml:space="preserve">Morning rounds  </w:t>
      </w:r>
    </w:p>
    <w:p w14:paraId="7353F200" w14:textId="77777777" w:rsidR="004C29E5" w:rsidRDefault="004C29E5" w:rsidP="004C29E5">
      <w:pPr>
        <w:pStyle w:val="ListParagraph"/>
        <w:numPr>
          <w:ilvl w:val="0"/>
          <w:numId w:val="7"/>
        </w:numPr>
        <w:tabs>
          <w:tab w:val="left" w:pos="2636"/>
          <w:tab w:val="center" w:pos="4153"/>
        </w:tabs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Calculation of (</w:t>
      </w:r>
      <w:proofErr w:type="gramStart"/>
      <w:r>
        <w:rPr>
          <w:rFonts w:ascii="Comic Sans MS" w:hAnsi="Comic Sans MS"/>
          <w:sz w:val="24"/>
          <w:szCs w:val="24"/>
        </w:rPr>
        <w:t>ANC ,Cr</w:t>
      </w:r>
      <w:proofErr w:type="gramEnd"/>
      <w:r>
        <w:rPr>
          <w:rFonts w:ascii="Comic Sans MS" w:hAnsi="Comic Sans MS"/>
          <w:sz w:val="24"/>
          <w:szCs w:val="24"/>
        </w:rPr>
        <w:t xml:space="preserve"> Cl , IBD, BSA)</w:t>
      </w:r>
    </w:p>
    <w:p w14:paraId="7677DA51" w14:textId="77777777" w:rsidR="00352F5E" w:rsidRDefault="00352F5E" w:rsidP="00352F5E">
      <w:pPr>
        <w:pStyle w:val="ListParagraph"/>
        <w:numPr>
          <w:ilvl w:val="0"/>
          <w:numId w:val="7"/>
        </w:numPr>
        <w:tabs>
          <w:tab w:val="left" w:pos="2636"/>
          <w:tab w:val="center" w:pos="4153"/>
        </w:tabs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Interpretation of Lab results </w:t>
      </w:r>
    </w:p>
    <w:p w14:paraId="6EFF3A0D" w14:textId="77777777" w:rsidR="004C29E5" w:rsidRDefault="004C29E5" w:rsidP="004C29E5">
      <w:pPr>
        <w:pStyle w:val="ListParagraph"/>
        <w:numPr>
          <w:ilvl w:val="0"/>
          <w:numId w:val="7"/>
        </w:numPr>
        <w:tabs>
          <w:tab w:val="left" w:pos="2636"/>
          <w:tab w:val="center" w:pos="4153"/>
        </w:tabs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Follow up –monitoring</w:t>
      </w:r>
    </w:p>
    <w:p w14:paraId="506302D4" w14:textId="77777777" w:rsidR="004C29E5" w:rsidRDefault="004C29E5" w:rsidP="004C29E5">
      <w:pPr>
        <w:pStyle w:val="ListParagraph"/>
        <w:numPr>
          <w:ilvl w:val="0"/>
          <w:numId w:val="7"/>
        </w:numPr>
        <w:tabs>
          <w:tab w:val="left" w:pos="2636"/>
          <w:tab w:val="center" w:pos="4153"/>
        </w:tabs>
        <w:bidi w:val="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 xml:space="preserve">Topic  </w:t>
      </w:r>
      <w:r w:rsidR="00352F5E">
        <w:rPr>
          <w:rFonts w:ascii="Comic Sans MS" w:hAnsi="Comic Sans MS"/>
          <w:sz w:val="24"/>
          <w:szCs w:val="24"/>
        </w:rPr>
        <w:t>presentation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</w:p>
    <w:p w14:paraId="01704D78" w14:textId="77777777" w:rsidR="004C29E5" w:rsidRDefault="004C29E5" w:rsidP="004C29E5">
      <w:pPr>
        <w:pStyle w:val="ListParagraph"/>
        <w:numPr>
          <w:ilvl w:val="0"/>
          <w:numId w:val="7"/>
        </w:numPr>
        <w:tabs>
          <w:tab w:val="left" w:pos="2636"/>
          <w:tab w:val="center" w:pos="4153"/>
        </w:tabs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Hospital staff</w:t>
      </w:r>
      <w:r w:rsidR="00352F5E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352F5E">
        <w:rPr>
          <w:rFonts w:ascii="Comic Sans MS" w:hAnsi="Comic Sans MS"/>
          <w:sz w:val="24"/>
          <w:szCs w:val="24"/>
        </w:rPr>
        <w:t xml:space="preserve">education </w:t>
      </w:r>
      <w:r>
        <w:rPr>
          <w:rFonts w:ascii="Comic Sans MS" w:hAnsi="Comic Sans MS"/>
          <w:sz w:val="24"/>
          <w:szCs w:val="24"/>
        </w:rPr>
        <w:t xml:space="preserve"> (</w:t>
      </w:r>
      <w:proofErr w:type="gramEnd"/>
      <w:r>
        <w:rPr>
          <w:rFonts w:ascii="Comic Sans MS" w:hAnsi="Comic Sans MS"/>
          <w:sz w:val="24"/>
          <w:szCs w:val="24"/>
        </w:rPr>
        <w:t>nurses ,doctors)</w:t>
      </w:r>
    </w:p>
    <w:p w14:paraId="4C58AEE3" w14:textId="77777777" w:rsidR="004C29E5" w:rsidRDefault="004C29E5" w:rsidP="004C29E5">
      <w:pPr>
        <w:pStyle w:val="ListParagraph"/>
        <w:numPr>
          <w:ilvl w:val="0"/>
          <w:numId w:val="7"/>
        </w:numPr>
        <w:tabs>
          <w:tab w:val="left" w:pos="2636"/>
          <w:tab w:val="center" w:pos="4153"/>
        </w:tabs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Home works </w:t>
      </w:r>
      <w:r w:rsidR="00352F5E">
        <w:rPr>
          <w:rFonts w:ascii="Comic Sans MS" w:hAnsi="Comic Sans MS"/>
          <w:sz w:val="24"/>
          <w:szCs w:val="24"/>
        </w:rPr>
        <w:t xml:space="preserve">/ assignments </w:t>
      </w:r>
    </w:p>
    <w:p w14:paraId="013A2073" w14:textId="77777777" w:rsidR="004C29E5" w:rsidRDefault="004C29E5" w:rsidP="004C29E5">
      <w:pPr>
        <w:pStyle w:val="ListParagraph"/>
        <w:numPr>
          <w:ilvl w:val="0"/>
          <w:numId w:val="7"/>
        </w:numPr>
        <w:tabs>
          <w:tab w:val="left" w:pos="2636"/>
          <w:tab w:val="center" w:pos="4153"/>
        </w:tabs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Oral evaluation / </w:t>
      </w:r>
      <w:r w:rsidR="00352F5E">
        <w:rPr>
          <w:rFonts w:ascii="Comic Sans MS" w:hAnsi="Comic Sans MS"/>
          <w:sz w:val="24"/>
          <w:szCs w:val="24"/>
        </w:rPr>
        <w:t>quizzes</w:t>
      </w:r>
      <w:r w:rsidR="00F2171E">
        <w:rPr>
          <w:rFonts w:ascii="Comic Sans MS" w:hAnsi="Comic Sans MS"/>
          <w:sz w:val="24"/>
          <w:szCs w:val="24"/>
        </w:rPr>
        <w:t>/ final exam &gt;&gt;&gt;25%</w:t>
      </w:r>
    </w:p>
    <w:p w14:paraId="2DFB7C86" w14:textId="77777777" w:rsidR="00352F5E" w:rsidRDefault="00352F5E" w:rsidP="00352F5E">
      <w:pPr>
        <w:pStyle w:val="ListParagraph"/>
        <w:numPr>
          <w:ilvl w:val="0"/>
          <w:numId w:val="7"/>
        </w:numPr>
        <w:tabs>
          <w:tab w:val="left" w:pos="2636"/>
          <w:tab w:val="center" w:pos="4153"/>
        </w:tabs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Group discussion</w:t>
      </w:r>
    </w:p>
    <w:p w14:paraId="23E4E29F" w14:textId="77777777" w:rsidR="00352F5E" w:rsidRDefault="00352F5E" w:rsidP="00352F5E">
      <w:pPr>
        <w:pStyle w:val="ListParagraph"/>
        <w:numPr>
          <w:ilvl w:val="0"/>
          <w:numId w:val="7"/>
        </w:numPr>
        <w:tabs>
          <w:tab w:val="left" w:pos="2636"/>
          <w:tab w:val="center" w:pos="4153"/>
        </w:tabs>
        <w:bidi w:val="0"/>
        <w:rPr>
          <w:rFonts w:ascii="Comic Sans MS" w:hAnsi="Comic Sans MS"/>
          <w:sz w:val="24"/>
          <w:szCs w:val="24"/>
        </w:rPr>
      </w:pPr>
      <w:r w:rsidRPr="00352F5E">
        <w:rPr>
          <w:rFonts w:ascii="Comic Sans MS" w:hAnsi="Comic Sans MS"/>
          <w:sz w:val="24"/>
          <w:szCs w:val="24"/>
        </w:rPr>
        <w:t>Required Readings</w:t>
      </w:r>
    </w:p>
    <w:p w14:paraId="1ED6A6BF" w14:textId="77777777" w:rsidR="00352F5E" w:rsidRDefault="00154D57" w:rsidP="00154D57">
      <w:pPr>
        <w:tabs>
          <w:tab w:val="left" w:pos="2636"/>
          <w:tab w:val="center" w:pos="4153"/>
        </w:tabs>
        <w:bidi w:val="0"/>
        <w:ind w:left="360"/>
        <w:rPr>
          <w:rFonts w:ascii="Comic Sans MS" w:hAnsi="Comic Sans MS"/>
          <w:b/>
          <w:bCs/>
          <w:sz w:val="24"/>
          <w:szCs w:val="24"/>
          <w:u w:val="single"/>
        </w:rPr>
      </w:pPr>
      <w:r w:rsidRPr="00154D57">
        <w:rPr>
          <w:rFonts w:ascii="Comic Sans MS" w:hAnsi="Comic Sans MS"/>
          <w:b/>
          <w:bCs/>
          <w:sz w:val="24"/>
          <w:szCs w:val="24"/>
          <w:u w:val="single"/>
        </w:rPr>
        <w:t>Disease States Encountered:</w:t>
      </w:r>
    </w:p>
    <w:p w14:paraId="2BC7B954" w14:textId="77777777" w:rsidR="00154D57" w:rsidRDefault="00F16E49" w:rsidP="00F16E49">
      <w:pPr>
        <w:tabs>
          <w:tab w:val="left" w:pos="2636"/>
          <w:tab w:val="center" w:pos="4153"/>
        </w:tabs>
        <w:bidi w:val="0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1.bone cancer</w:t>
      </w:r>
      <w:r w:rsidR="001777BC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</w:t>
      </w:r>
      <w:r w:rsidR="005E76BC" w:rsidRPr="005E76BC">
        <w:rPr>
          <w:rFonts w:ascii="Comic Sans MS" w:hAnsi="Comic Sans MS"/>
          <w:sz w:val="24"/>
          <w:szCs w:val="24"/>
        </w:rPr>
        <w:t>2. Breast Cancer</w:t>
      </w:r>
      <w:r w:rsidR="005E76BC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</w:t>
      </w:r>
      <w:r w:rsidR="005E76BC" w:rsidRPr="005E76BC">
        <w:rPr>
          <w:rFonts w:ascii="Comic Sans MS" w:hAnsi="Comic Sans MS"/>
          <w:sz w:val="24"/>
          <w:szCs w:val="24"/>
        </w:rPr>
        <w:t xml:space="preserve"> 3. Colon Cancer </w:t>
      </w:r>
      <w:r w:rsidR="005E76BC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</w:t>
      </w:r>
      <w:r w:rsidR="005E76BC" w:rsidRPr="005E76BC">
        <w:rPr>
          <w:rFonts w:ascii="Comic Sans MS" w:hAnsi="Comic Sans MS"/>
          <w:sz w:val="24"/>
          <w:szCs w:val="24"/>
        </w:rPr>
        <w:t xml:space="preserve">4. Lung Cancer </w:t>
      </w:r>
      <w:r w:rsidR="005E76BC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</w:t>
      </w:r>
      <w:r w:rsidR="005E76BC" w:rsidRPr="005E76BC">
        <w:rPr>
          <w:rFonts w:ascii="Comic Sans MS" w:hAnsi="Comic Sans MS"/>
          <w:sz w:val="24"/>
          <w:szCs w:val="24"/>
        </w:rPr>
        <w:t xml:space="preserve">5. Lymphomas </w:t>
      </w:r>
      <w:r w:rsidR="005E76BC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</w:t>
      </w:r>
      <w:r w:rsidR="005E76BC" w:rsidRPr="005E76BC">
        <w:rPr>
          <w:rFonts w:ascii="Comic Sans MS" w:hAnsi="Comic Sans MS"/>
          <w:sz w:val="24"/>
          <w:szCs w:val="24"/>
        </w:rPr>
        <w:t xml:space="preserve">6. Prostate Cancer </w:t>
      </w:r>
      <w:r w:rsidR="005E76BC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</w:t>
      </w:r>
      <w:r w:rsidR="005E76BC" w:rsidRPr="005E76BC">
        <w:rPr>
          <w:rFonts w:ascii="Comic Sans MS" w:hAnsi="Comic Sans MS"/>
          <w:sz w:val="24"/>
          <w:szCs w:val="24"/>
        </w:rPr>
        <w:t xml:space="preserve">7. Ovarian </w:t>
      </w:r>
      <w:r w:rsidR="005E76BC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="005E76BC">
        <w:rPr>
          <w:rFonts w:ascii="Comic Sans MS" w:hAnsi="Comic Sans MS"/>
          <w:sz w:val="24"/>
          <w:szCs w:val="24"/>
        </w:rPr>
        <w:t>8.</w:t>
      </w:r>
      <w:r w:rsidR="005E76BC" w:rsidRPr="005E76BC">
        <w:rPr>
          <w:rFonts w:ascii="Comic Sans MS" w:hAnsi="Comic Sans MS"/>
          <w:sz w:val="24"/>
          <w:szCs w:val="24"/>
        </w:rPr>
        <w:t>Testicular</w:t>
      </w:r>
      <w:proofErr w:type="gramEnd"/>
      <w:r w:rsidR="005E76BC" w:rsidRPr="005E76BC">
        <w:rPr>
          <w:rFonts w:ascii="Comic Sans MS" w:hAnsi="Comic Sans MS"/>
          <w:sz w:val="24"/>
          <w:szCs w:val="24"/>
        </w:rPr>
        <w:t xml:space="preserve"> </w:t>
      </w:r>
      <w:r w:rsidR="005E76BC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</w:t>
      </w:r>
      <w:r w:rsidR="005E76BC" w:rsidRPr="005E76BC">
        <w:rPr>
          <w:rFonts w:ascii="Comic Sans MS" w:hAnsi="Comic Sans MS"/>
          <w:sz w:val="24"/>
          <w:szCs w:val="24"/>
        </w:rPr>
        <w:t>9. Bladder</w:t>
      </w:r>
      <w:r w:rsidR="005E76BC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</w:t>
      </w:r>
      <w:r w:rsidR="005E76BC" w:rsidRPr="005E76BC">
        <w:rPr>
          <w:rFonts w:ascii="Comic Sans MS" w:hAnsi="Comic Sans MS"/>
          <w:sz w:val="24"/>
          <w:szCs w:val="24"/>
        </w:rPr>
        <w:t xml:space="preserve"> 10. Melanoma </w:t>
      </w:r>
      <w:r w:rsidR="005E76BC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</w:t>
      </w:r>
      <w:r w:rsidR="005E76BC" w:rsidRPr="005E76BC">
        <w:rPr>
          <w:rFonts w:ascii="Comic Sans MS" w:hAnsi="Comic Sans MS"/>
          <w:sz w:val="24"/>
          <w:szCs w:val="24"/>
        </w:rPr>
        <w:t>11. Leukemia</w:t>
      </w:r>
      <w:r w:rsidR="005E76BC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</w:t>
      </w:r>
      <w:r w:rsidR="005E76BC" w:rsidRPr="005E76BC">
        <w:rPr>
          <w:rFonts w:ascii="Comic Sans MS" w:hAnsi="Comic Sans MS"/>
          <w:sz w:val="24"/>
          <w:szCs w:val="24"/>
        </w:rPr>
        <w:t xml:space="preserve"> 12. Neuroblastoma </w:t>
      </w:r>
      <w:r w:rsidR="005E76BC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</w:t>
      </w:r>
      <w:r w:rsidR="005E76BC" w:rsidRPr="005E76BC">
        <w:rPr>
          <w:rFonts w:ascii="Comic Sans MS" w:hAnsi="Comic Sans MS"/>
          <w:sz w:val="24"/>
          <w:szCs w:val="24"/>
        </w:rPr>
        <w:t>13. Head and Neck Cancers</w:t>
      </w:r>
    </w:p>
    <w:p w14:paraId="281D95BC" w14:textId="77777777" w:rsidR="00F16E49" w:rsidRDefault="00F16E49" w:rsidP="00F16E49">
      <w:pPr>
        <w:tabs>
          <w:tab w:val="left" w:pos="2636"/>
          <w:tab w:val="center" w:pos="4153"/>
        </w:tabs>
        <w:bidi w:val="0"/>
        <w:ind w:left="360"/>
        <w:rPr>
          <w:rFonts w:ascii="Comic Sans MS" w:hAnsi="Comic Sans MS"/>
          <w:sz w:val="24"/>
          <w:szCs w:val="24"/>
        </w:rPr>
      </w:pPr>
      <w:r w:rsidRPr="00F16E49">
        <w:rPr>
          <w:rFonts w:ascii="Comic Sans MS" w:hAnsi="Comic Sans MS"/>
          <w:b/>
          <w:bCs/>
          <w:sz w:val="24"/>
          <w:szCs w:val="24"/>
          <w:u w:val="single"/>
        </w:rPr>
        <w:t xml:space="preserve">Recommended Guidelines &amp; </w:t>
      </w:r>
      <w:proofErr w:type="spellStart"/>
      <w:r w:rsidRPr="00F16E49">
        <w:rPr>
          <w:rFonts w:ascii="Comic Sans MS" w:hAnsi="Comic Sans MS"/>
          <w:b/>
          <w:bCs/>
          <w:sz w:val="24"/>
          <w:szCs w:val="24"/>
          <w:u w:val="single"/>
        </w:rPr>
        <w:t>Referrences</w:t>
      </w:r>
      <w:proofErr w:type="spellEnd"/>
      <w:r w:rsidRPr="00F16E49">
        <w:rPr>
          <w:rFonts w:ascii="Comic Sans MS" w:hAnsi="Comic Sans MS"/>
          <w:b/>
          <w:bCs/>
          <w:sz w:val="24"/>
          <w:szCs w:val="24"/>
          <w:u w:val="single"/>
        </w:rPr>
        <w:t>:</w:t>
      </w: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                                                     </w:t>
      </w:r>
      <w:hyperlink r:id="rId6" w:history="1">
        <w:r w:rsidR="005F5A40" w:rsidRPr="00026EF4">
          <w:rPr>
            <w:rStyle w:val="Hyperlink"/>
            <w:rFonts w:ascii="Comic Sans MS" w:hAnsi="Comic Sans MS"/>
            <w:sz w:val="24"/>
            <w:szCs w:val="24"/>
          </w:rPr>
          <w:t>www.nccn.org</w:t>
        </w:r>
      </w:hyperlink>
      <w:r w:rsidR="00740F42">
        <w:rPr>
          <w:rFonts w:ascii="Comic Sans MS" w:hAnsi="Comic Sans MS"/>
          <w:sz w:val="24"/>
          <w:szCs w:val="24"/>
        </w:rPr>
        <w:t xml:space="preserve"> national comprehensive cancer network</w:t>
      </w:r>
    </w:p>
    <w:p w14:paraId="120610B3" w14:textId="77777777" w:rsidR="005F5A40" w:rsidRDefault="005F5A40" w:rsidP="005F5A40">
      <w:pPr>
        <w:tabs>
          <w:tab w:val="left" w:pos="2636"/>
          <w:tab w:val="center" w:pos="4153"/>
        </w:tabs>
        <w:bidi w:val="0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American society of clinical oncology </w:t>
      </w:r>
    </w:p>
    <w:p w14:paraId="0DBB5220" w14:textId="77777777" w:rsidR="005F5A40" w:rsidRDefault="004609C7" w:rsidP="00740F42">
      <w:pPr>
        <w:tabs>
          <w:tab w:val="left" w:pos="2636"/>
          <w:tab w:val="center" w:pos="4153"/>
        </w:tabs>
        <w:bidi w:val="0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Pharmacotherapy </w:t>
      </w:r>
      <w:r w:rsidR="00740F42">
        <w:rPr>
          <w:rFonts w:ascii="Comic Sans MS" w:hAnsi="Comic Sans MS"/>
          <w:sz w:val="24"/>
          <w:szCs w:val="24"/>
        </w:rPr>
        <w:t xml:space="preserve">principles and </w:t>
      </w:r>
      <w:proofErr w:type="gramStart"/>
      <w:r w:rsidR="00740F42">
        <w:rPr>
          <w:rFonts w:ascii="Comic Sans MS" w:hAnsi="Comic Sans MS"/>
          <w:sz w:val="24"/>
          <w:szCs w:val="24"/>
        </w:rPr>
        <w:t>practice  4</w:t>
      </w:r>
      <w:proofErr w:type="gramEnd"/>
      <w:r w:rsidR="00740F42" w:rsidRPr="00740F42">
        <w:rPr>
          <w:rFonts w:ascii="Comic Sans MS" w:hAnsi="Comic Sans MS"/>
          <w:sz w:val="24"/>
          <w:szCs w:val="24"/>
          <w:vertAlign w:val="superscript"/>
        </w:rPr>
        <w:t>th</w:t>
      </w:r>
      <w:r w:rsidR="00740F42">
        <w:rPr>
          <w:rFonts w:ascii="Comic Sans MS" w:hAnsi="Comic Sans MS"/>
          <w:sz w:val="24"/>
          <w:szCs w:val="24"/>
        </w:rPr>
        <w:t xml:space="preserve"> edition </w:t>
      </w:r>
    </w:p>
    <w:p w14:paraId="664A3C19" w14:textId="77777777" w:rsidR="00F2171E" w:rsidRDefault="00F2171E" w:rsidP="00F2171E">
      <w:pPr>
        <w:tabs>
          <w:tab w:val="left" w:pos="2636"/>
          <w:tab w:val="center" w:pos="4153"/>
        </w:tabs>
        <w:bidi w:val="0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ACCP for oncology 2016</w:t>
      </w:r>
    </w:p>
    <w:p w14:paraId="48F0828E" w14:textId="77777777" w:rsidR="00F2171E" w:rsidRDefault="00F2171E" w:rsidP="00F2171E">
      <w:pPr>
        <w:tabs>
          <w:tab w:val="left" w:pos="2636"/>
          <w:tab w:val="center" w:pos="4153"/>
        </w:tabs>
        <w:bidi w:val="0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Drug information handbook for oncology 2015</w:t>
      </w:r>
    </w:p>
    <w:p w14:paraId="4DCD604B" w14:textId="77777777" w:rsidR="004609C7" w:rsidRPr="00F16E49" w:rsidRDefault="004609C7" w:rsidP="004609C7">
      <w:pPr>
        <w:tabs>
          <w:tab w:val="left" w:pos="2636"/>
          <w:tab w:val="center" w:pos="4153"/>
        </w:tabs>
        <w:bidi w:val="0"/>
        <w:ind w:left="360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Slected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hand outs</w:t>
      </w:r>
      <w:proofErr w:type="spellEnd"/>
      <w:r>
        <w:rPr>
          <w:rFonts w:ascii="Comic Sans MS" w:hAnsi="Comic Sans MS"/>
          <w:sz w:val="24"/>
          <w:szCs w:val="24"/>
        </w:rPr>
        <w:t xml:space="preserve"> provided by the preceptor</w:t>
      </w:r>
    </w:p>
    <w:p w14:paraId="5AF40DDD" w14:textId="77777777" w:rsidR="00F16E49" w:rsidRPr="00F16E49" w:rsidRDefault="00F16E49" w:rsidP="00F16E49">
      <w:pPr>
        <w:tabs>
          <w:tab w:val="left" w:pos="2636"/>
          <w:tab w:val="center" w:pos="4153"/>
        </w:tabs>
        <w:bidi w:val="0"/>
        <w:ind w:left="360"/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5FC4B159" w14:textId="77777777" w:rsidR="00264098" w:rsidRPr="005E76BC" w:rsidRDefault="00264098" w:rsidP="00264098">
      <w:pPr>
        <w:tabs>
          <w:tab w:val="left" w:pos="2636"/>
          <w:tab w:val="center" w:pos="4153"/>
        </w:tabs>
        <w:bidi w:val="0"/>
        <w:ind w:left="360"/>
        <w:rPr>
          <w:rFonts w:ascii="Comic Sans MS" w:hAnsi="Comic Sans MS"/>
          <w:sz w:val="24"/>
          <w:szCs w:val="24"/>
        </w:rPr>
      </w:pPr>
    </w:p>
    <w:p w14:paraId="17D489E9" w14:textId="77777777" w:rsidR="00352F5E" w:rsidRPr="00352F5E" w:rsidRDefault="00352F5E" w:rsidP="00352F5E">
      <w:pPr>
        <w:tabs>
          <w:tab w:val="left" w:pos="2636"/>
          <w:tab w:val="center" w:pos="4153"/>
        </w:tabs>
        <w:bidi w:val="0"/>
        <w:ind w:left="360"/>
        <w:rPr>
          <w:rFonts w:ascii="Comic Sans MS" w:hAnsi="Comic Sans MS"/>
          <w:sz w:val="24"/>
          <w:szCs w:val="24"/>
        </w:rPr>
      </w:pPr>
    </w:p>
    <w:p w14:paraId="4FBB7CAC" w14:textId="77777777" w:rsidR="00352F5E" w:rsidRPr="004C29E5" w:rsidRDefault="00352F5E" w:rsidP="00352F5E">
      <w:pPr>
        <w:pStyle w:val="ListParagraph"/>
        <w:tabs>
          <w:tab w:val="left" w:pos="2636"/>
          <w:tab w:val="center" w:pos="4153"/>
        </w:tabs>
        <w:bidi w:val="0"/>
        <w:rPr>
          <w:rFonts w:ascii="Comic Sans MS" w:hAnsi="Comic Sans MS"/>
          <w:sz w:val="24"/>
          <w:szCs w:val="24"/>
        </w:rPr>
      </w:pPr>
    </w:p>
    <w:p w14:paraId="66AAA1D5" w14:textId="77777777" w:rsidR="001B275A" w:rsidRPr="00156D87" w:rsidRDefault="001B275A" w:rsidP="004C29E5">
      <w:pPr>
        <w:tabs>
          <w:tab w:val="left" w:pos="2636"/>
          <w:tab w:val="center" w:pos="4153"/>
          <w:tab w:val="left" w:pos="7451"/>
        </w:tabs>
        <w:ind w:left="36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/>
        </w:rPr>
        <w:tab/>
      </w:r>
      <w:r>
        <w:rPr>
          <w:rFonts w:ascii="Comic Sans MS" w:hAnsi="Comic Sans MS"/>
          <w:sz w:val="24"/>
          <w:szCs w:val="24"/>
          <w:rtl/>
        </w:rPr>
        <w:tab/>
      </w:r>
      <w:r>
        <w:rPr>
          <w:rFonts w:ascii="Comic Sans MS" w:hAnsi="Comic Sans MS"/>
          <w:sz w:val="24"/>
          <w:szCs w:val="24"/>
          <w:rtl/>
        </w:rPr>
        <w:tab/>
      </w:r>
    </w:p>
    <w:sectPr w:rsidR="001B275A" w:rsidRPr="00156D87" w:rsidSect="009371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90B63"/>
    <w:multiLevelType w:val="hybridMultilevel"/>
    <w:tmpl w:val="758CE062"/>
    <w:lvl w:ilvl="0" w:tplc="757A55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0666D"/>
    <w:multiLevelType w:val="hybridMultilevel"/>
    <w:tmpl w:val="75441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C6695"/>
    <w:multiLevelType w:val="hybridMultilevel"/>
    <w:tmpl w:val="797AD2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0246"/>
    <w:multiLevelType w:val="hybridMultilevel"/>
    <w:tmpl w:val="B73280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193490"/>
    <w:multiLevelType w:val="hybridMultilevel"/>
    <w:tmpl w:val="7D06C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3A50"/>
    <w:multiLevelType w:val="hybridMultilevel"/>
    <w:tmpl w:val="2902782E"/>
    <w:lvl w:ilvl="0" w:tplc="0BAC1D8E">
      <w:start w:val="1"/>
      <w:numFmt w:val="decimal"/>
      <w:lvlText w:val="%1)"/>
      <w:lvlJc w:val="left"/>
      <w:pPr>
        <w:ind w:left="5805" w:hanging="54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F794C"/>
    <w:multiLevelType w:val="hybridMultilevel"/>
    <w:tmpl w:val="3BB64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87"/>
    <w:rsid w:val="00154D57"/>
    <w:rsid w:val="00156D87"/>
    <w:rsid w:val="001777BC"/>
    <w:rsid w:val="001B275A"/>
    <w:rsid w:val="00264098"/>
    <w:rsid w:val="002F2297"/>
    <w:rsid w:val="00352F5E"/>
    <w:rsid w:val="003879C1"/>
    <w:rsid w:val="004609C7"/>
    <w:rsid w:val="004C29E5"/>
    <w:rsid w:val="005A4F8D"/>
    <w:rsid w:val="005E76BC"/>
    <w:rsid w:val="005F5A40"/>
    <w:rsid w:val="00740F42"/>
    <w:rsid w:val="009371D1"/>
    <w:rsid w:val="00B2570C"/>
    <w:rsid w:val="00C75480"/>
    <w:rsid w:val="00DB289B"/>
    <w:rsid w:val="00F16E49"/>
    <w:rsid w:val="00F2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A3859"/>
  <w15:docId w15:val="{899BD903-E755-4783-8CFC-270705A5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2570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5A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cc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18E0D-23D1-4102-BF2D-7A34F702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</dc:creator>
  <cp:lastModifiedBy>USER</cp:lastModifiedBy>
  <cp:revision>2</cp:revision>
  <dcterms:created xsi:type="dcterms:W3CDTF">2020-10-22T08:57:00Z</dcterms:created>
  <dcterms:modified xsi:type="dcterms:W3CDTF">2020-10-22T08:57:00Z</dcterms:modified>
</cp:coreProperties>
</file>