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1AD" w:rsidRDefault="001951AD" w:rsidP="009F767E">
      <w:pPr>
        <w:pStyle w:val="Heading3"/>
        <w:spacing w:before="150" w:after="150"/>
        <w:rPr>
          <w:rFonts w:ascii="Arial" w:hAnsi="Arial" w:cs="Arial"/>
          <w:b/>
          <w:bCs/>
          <w:color w:val="2A2A2A"/>
        </w:rPr>
      </w:pPr>
      <w:r w:rsidRPr="001951AD">
        <w:rPr>
          <w:rFonts w:asciiTheme="minorBidi" w:hAnsiTheme="minorBidi" w:cstheme="minorBidi"/>
          <w:color w:val="auto"/>
          <w:sz w:val="36"/>
          <w:szCs w:val="36"/>
        </w:rPr>
        <w:t>Male</w:t>
      </w:r>
      <w:r w:rsidRPr="004C5EEE">
        <w:rPr>
          <w:rFonts w:asciiTheme="minorBidi" w:hAnsiTheme="minorBidi" w:cstheme="minorBidi"/>
          <w:sz w:val="36"/>
          <w:szCs w:val="36"/>
        </w:rPr>
        <w:t xml:space="preserve"> </w:t>
      </w:r>
      <w:r w:rsidRPr="001951AD">
        <w:rPr>
          <w:rFonts w:asciiTheme="minorBidi" w:hAnsiTheme="minorBidi" w:cstheme="minorBidi"/>
          <w:color w:val="auto"/>
          <w:sz w:val="36"/>
          <w:szCs w:val="36"/>
        </w:rPr>
        <w:t>infertility</w:t>
      </w:r>
    </w:p>
    <w:p w:rsidR="009F767E" w:rsidRPr="001951AD" w:rsidRDefault="009F767E" w:rsidP="009F767E">
      <w:pPr>
        <w:pStyle w:val="Heading3"/>
        <w:spacing w:before="150" w:after="150"/>
        <w:rPr>
          <w:rFonts w:ascii="Arial" w:hAnsi="Arial" w:cs="Arial"/>
          <w:color w:val="2A2A2A"/>
          <w:sz w:val="26"/>
          <w:szCs w:val="26"/>
        </w:rPr>
      </w:pPr>
      <w:r w:rsidRPr="001951AD">
        <w:rPr>
          <w:rFonts w:ascii="Arial" w:hAnsi="Arial" w:cs="Arial"/>
          <w:b/>
          <w:bCs/>
          <w:color w:val="2A2A2A"/>
          <w:sz w:val="26"/>
          <w:szCs w:val="26"/>
        </w:rPr>
        <w:t>Semen analysis</w:t>
      </w:r>
    </w:p>
    <w:p w:rsidR="009F767E" w:rsidRPr="001951AD" w:rsidRDefault="009F767E" w:rsidP="0003380E">
      <w:pPr>
        <w:rPr>
          <w:rFonts w:ascii="Arial" w:hAnsi="Arial" w:cs="Arial"/>
          <w:color w:val="2A2A2A"/>
          <w:sz w:val="26"/>
          <w:szCs w:val="26"/>
        </w:rPr>
      </w:pPr>
      <w:r w:rsidRPr="001951AD">
        <w:rPr>
          <w:rFonts w:ascii="Arial" w:hAnsi="Arial" w:cs="Arial"/>
          <w:color w:val="2A2A2A"/>
          <w:sz w:val="26"/>
          <w:szCs w:val="26"/>
        </w:rPr>
        <w:t>A specimen is collected by masturbation into a clean, dry, sterile container or during coitus using special condoms (containing no spermicidal lubricants). The patient should be abstinent for 2-3 days prior to maximize sperm number and quality.</w:t>
      </w:r>
    </w:p>
    <w:p w:rsidR="009F767E" w:rsidRPr="001951AD" w:rsidRDefault="009F767E" w:rsidP="0003380E">
      <w:pPr>
        <w:rPr>
          <w:rFonts w:ascii="Arial" w:hAnsi="Arial" w:cs="Arial"/>
          <w:color w:val="2A2A2A"/>
          <w:sz w:val="26"/>
          <w:szCs w:val="26"/>
        </w:rPr>
      </w:pPr>
      <w:r w:rsidRPr="001951AD">
        <w:rPr>
          <w:rFonts w:ascii="Arial" w:hAnsi="Arial" w:cs="Arial"/>
          <w:color w:val="2A2A2A"/>
          <w:sz w:val="26"/>
          <w:szCs w:val="26"/>
        </w:rPr>
        <w:t>The sample should be processed within 1 hour, and 2-3 samples (at a minimum of 2-3 days apart) should be evaluated because of daily variations in sperm number and quality</w:t>
      </w:r>
    </w:p>
    <w:p w:rsidR="006A11DE" w:rsidRPr="001951AD" w:rsidRDefault="001F6B4C" w:rsidP="00EF7301">
      <w:pPr>
        <w:pStyle w:val="NormalWeb"/>
        <w:spacing w:before="0" w:beforeAutospacing="0" w:after="0" w:afterAutospacing="0"/>
        <w:rPr>
          <w:rFonts w:ascii="Arial" w:hAnsi="Arial" w:cs="Arial"/>
          <w:color w:val="2A2A2A"/>
          <w:sz w:val="26"/>
          <w:szCs w:val="26"/>
        </w:rPr>
      </w:pPr>
      <w:r w:rsidRPr="001951AD">
        <w:rPr>
          <w:rFonts w:ascii="Arial" w:hAnsi="Arial" w:cs="Arial"/>
          <w:color w:val="2A2A2A"/>
          <w:sz w:val="26"/>
          <w:szCs w:val="26"/>
        </w:rPr>
        <w:t>Normal ejaculate volume is 1.5-5 mL,</w:t>
      </w:r>
      <w:r w:rsidR="00980BA5" w:rsidRPr="001951AD">
        <w:rPr>
          <w:rFonts w:ascii="Arial" w:hAnsi="Arial" w:cs="Arial"/>
          <w:color w:val="2A2A2A"/>
          <w:sz w:val="26"/>
          <w:szCs w:val="26"/>
        </w:rPr>
        <w:t xml:space="preserve"> </w:t>
      </w:r>
    </w:p>
    <w:p w:rsidR="006A11DE" w:rsidRPr="001951AD" w:rsidRDefault="006A11DE" w:rsidP="00EF7301">
      <w:pPr>
        <w:pStyle w:val="NormalWeb"/>
        <w:spacing w:before="0" w:beforeAutospacing="0" w:after="0" w:afterAutospacing="0"/>
        <w:rPr>
          <w:rFonts w:ascii="Arial" w:hAnsi="Arial" w:cs="Arial"/>
          <w:color w:val="2A2A2A"/>
          <w:sz w:val="26"/>
          <w:szCs w:val="26"/>
        </w:rPr>
      </w:pPr>
    </w:p>
    <w:p w:rsidR="006A11DE" w:rsidRPr="001951AD" w:rsidRDefault="00980BA5" w:rsidP="00EF7301">
      <w:pPr>
        <w:pStyle w:val="NormalWeb"/>
        <w:spacing w:before="0" w:beforeAutospacing="0" w:after="0" w:afterAutospacing="0"/>
        <w:rPr>
          <w:rFonts w:ascii="Arial" w:hAnsi="Arial" w:cs="Arial"/>
          <w:color w:val="2A2A2A"/>
          <w:sz w:val="26"/>
          <w:szCs w:val="26"/>
        </w:rPr>
      </w:pPr>
      <w:r w:rsidRPr="001951AD">
        <w:rPr>
          <w:rFonts w:ascii="Arial" w:hAnsi="Arial" w:cs="Arial"/>
          <w:i/>
          <w:iCs/>
          <w:color w:val="2A2A2A"/>
          <w:sz w:val="26"/>
          <w:szCs w:val="26"/>
        </w:rPr>
        <w:t>Semen quality</w:t>
      </w:r>
      <w:r w:rsidR="00EF7301" w:rsidRPr="001951AD">
        <w:rPr>
          <w:rFonts w:ascii="Arial" w:hAnsi="Arial" w:cs="Arial"/>
          <w:i/>
          <w:iCs/>
          <w:color w:val="2A2A2A"/>
          <w:sz w:val="26"/>
          <w:szCs w:val="26"/>
        </w:rPr>
        <w:t>:</w:t>
      </w:r>
      <w:r w:rsidRPr="001951AD">
        <w:rPr>
          <w:rFonts w:ascii="Arial" w:hAnsi="Arial" w:cs="Arial"/>
          <w:i/>
          <w:iCs/>
          <w:color w:val="2A2A2A"/>
          <w:sz w:val="26"/>
          <w:szCs w:val="26"/>
        </w:rPr>
        <w:t xml:space="preserve"> </w:t>
      </w:r>
      <w:r w:rsidRPr="00980BA5">
        <w:rPr>
          <w:rFonts w:ascii="Arial" w:hAnsi="Arial" w:cs="Arial"/>
          <w:color w:val="2A2A2A"/>
          <w:sz w:val="26"/>
          <w:szCs w:val="26"/>
        </w:rPr>
        <w:t>Semen is initially a coagulum that liquefies in 5-25 minutes due to prostatic enzymes. At this point, pouring the semen drop by drop should be possible. Semen that is not initially a coagulum is often an indication of an ejaculatory duct obstruction or the absence of seminal vesicles</w:t>
      </w:r>
      <w:r w:rsidR="00EF7301" w:rsidRPr="001951AD">
        <w:rPr>
          <w:rFonts w:ascii="Arial" w:hAnsi="Arial" w:cs="Arial"/>
          <w:color w:val="2A2A2A"/>
          <w:sz w:val="26"/>
          <w:szCs w:val="26"/>
        </w:rPr>
        <w:t xml:space="preserve">. </w:t>
      </w:r>
    </w:p>
    <w:p w:rsidR="006A11DE" w:rsidRPr="001951AD" w:rsidRDefault="006A11DE" w:rsidP="00EF7301">
      <w:pPr>
        <w:pStyle w:val="NormalWeb"/>
        <w:spacing w:before="0" w:beforeAutospacing="0" w:after="0" w:afterAutospacing="0"/>
        <w:rPr>
          <w:rFonts w:ascii="Arial" w:hAnsi="Arial" w:cs="Arial"/>
          <w:color w:val="2A2A2A"/>
          <w:sz w:val="26"/>
          <w:szCs w:val="26"/>
        </w:rPr>
      </w:pPr>
    </w:p>
    <w:p w:rsidR="00EF7301" w:rsidRPr="00EF7301" w:rsidRDefault="00EF7301" w:rsidP="00EF7301">
      <w:pPr>
        <w:pStyle w:val="NormalWeb"/>
        <w:spacing w:before="0" w:beforeAutospacing="0" w:after="0" w:afterAutospacing="0"/>
        <w:rPr>
          <w:rFonts w:ascii="Arial" w:hAnsi="Arial" w:cs="Arial"/>
          <w:color w:val="2A2A2A"/>
          <w:sz w:val="26"/>
          <w:szCs w:val="26"/>
        </w:rPr>
      </w:pPr>
      <w:r w:rsidRPr="001951AD">
        <w:rPr>
          <w:rFonts w:ascii="Arial" w:hAnsi="Arial" w:cs="Arial"/>
          <w:i/>
          <w:iCs/>
          <w:color w:val="2A2A2A"/>
          <w:sz w:val="26"/>
          <w:szCs w:val="26"/>
        </w:rPr>
        <w:t xml:space="preserve">Sperm </w:t>
      </w:r>
      <w:proofErr w:type="gramStart"/>
      <w:r w:rsidRPr="001951AD">
        <w:rPr>
          <w:rFonts w:ascii="Arial" w:hAnsi="Arial" w:cs="Arial"/>
          <w:i/>
          <w:iCs/>
          <w:color w:val="2A2A2A"/>
          <w:sz w:val="26"/>
          <w:szCs w:val="26"/>
        </w:rPr>
        <w:t>density :</w:t>
      </w:r>
      <w:r w:rsidRPr="00EF7301">
        <w:rPr>
          <w:rFonts w:ascii="Arial" w:hAnsi="Arial" w:cs="Arial"/>
          <w:color w:val="2A2A2A"/>
          <w:sz w:val="26"/>
          <w:szCs w:val="26"/>
        </w:rPr>
        <w:t>Normal</w:t>
      </w:r>
      <w:proofErr w:type="gramEnd"/>
      <w:r w:rsidRPr="00EF7301">
        <w:rPr>
          <w:rFonts w:ascii="Arial" w:hAnsi="Arial" w:cs="Arial"/>
          <w:color w:val="2A2A2A"/>
          <w:sz w:val="26"/>
          <w:szCs w:val="26"/>
        </w:rPr>
        <w:t xml:space="preserve"> sperm density is greater than 20 million sperm/</w:t>
      </w:r>
      <w:proofErr w:type="spellStart"/>
      <w:r w:rsidRPr="00EF7301">
        <w:rPr>
          <w:rFonts w:ascii="Arial" w:hAnsi="Arial" w:cs="Arial"/>
          <w:color w:val="2A2A2A"/>
          <w:sz w:val="26"/>
          <w:szCs w:val="26"/>
        </w:rPr>
        <w:t>mL.</w:t>
      </w:r>
      <w:proofErr w:type="spellEnd"/>
      <w:r w:rsidRPr="00EF7301">
        <w:rPr>
          <w:rFonts w:ascii="Arial" w:hAnsi="Arial" w:cs="Arial"/>
          <w:color w:val="2A2A2A"/>
          <w:sz w:val="26"/>
          <w:szCs w:val="26"/>
        </w:rPr>
        <w:t xml:space="preserve"> The WHO lower reference limit (5th percentile) is 15 million sperm per mL, or 39 million sperm per ejaculate. </w:t>
      </w:r>
      <w:proofErr w:type="spellStart"/>
      <w:r w:rsidRPr="00EF7301">
        <w:rPr>
          <w:rFonts w:ascii="Arial" w:hAnsi="Arial" w:cs="Arial"/>
          <w:color w:val="2A2A2A"/>
          <w:sz w:val="26"/>
          <w:szCs w:val="26"/>
        </w:rPr>
        <w:t>Oligospermia</w:t>
      </w:r>
      <w:proofErr w:type="spellEnd"/>
      <w:r w:rsidRPr="00EF7301">
        <w:rPr>
          <w:rFonts w:ascii="Arial" w:hAnsi="Arial" w:cs="Arial"/>
          <w:color w:val="2A2A2A"/>
          <w:sz w:val="26"/>
          <w:szCs w:val="26"/>
        </w:rPr>
        <w:t xml:space="preserve"> is defined as fewer than 20 million sperm/mL, severe </w:t>
      </w:r>
      <w:proofErr w:type="spellStart"/>
      <w:r w:rsidRPr="00EF7301">
        <w:rPr>
          <w:rFonts w:ascii="Arial" w:hAnsi="Arial" w:cs="Arial"/>
          <w:color w:val="2A2A2A"/>
          <w:sz w:val="26"/>
          <w:szCs w:val="26"/>
        </w:rPr>
        <w:t>oligospermia</w:t>
      </w:r>
      <w:proofErr w:type="spellEnd"/>
      <w:r w:rsidRPr="00EF7301">
        <w:rPr>
          <w:rFonts w:ascii="Arial" w:hAnsi="Arial" w:cs="Arial"/>
          <w:color w:val="2A2A2A"/>
          <w:sz w:val="26"/>
          <w:szCs w:val="26"/>
        </w:rPr>
        <w:t xml:space="preserve"> is less than 5 million/mL, and </w:t>
      </w:r>
      <w:proofErr w:type="spellStart"/>
      <w:r w:rsidRPr="00EF7301">
        <w:rPr>
          <w:rFonts w:ascii="Arial" w:hAnsi="Arial" w:cs="Arial"/>
          <w:color w:val="2A2A2A"/>
          <w:sz w:val="26"/>
          <w:szCs w:val="26"/>
        </w:rPr>
        <w:t>azoospermia</w:t>
      </w:r>
      <w:proofErr w:type="spellEnd"/>
      <w:r w:rsidRPr="00EF7301">
        <w:rPr>
          <w:rFonts w:ascii="Arial" w:hAnsi="Arial" w:cs="Arial"/>
          <w:color w:val="2A2A2A"/>
          <w:sz w:val="26"/>
          <w:szCs w:val="26"/>
        </w:rPr>
        <w:t xml:space="preserve"> is defined as no sperm present</w:t>
      </w:r>
    </w:p>
    <w:p w:rsidR="00980BA5" w:rsidRDefault="00EB1D79" w:rsidP="00980BA5">
      <w:pPr>
        <w:pStyle w:val="NormalWeb"/>
        <w:spacing w:before="0" w:beforeAutospacing="0" w:after="0" w:afterAutospacing="0"/>
        <w:rPr>
          <w:rFonts w:ascii="Arial" w:hAnsi="Arial" w:cs="Arial"/>
          <w:color w:val="2A2A2A"/>
          <w:sz w:val="26"/>
          <w:szCs w:val="26"/>
        </w:rPr>
      </w:pPr>
      <w:r>
        <w:rPr>
          <w:rFonts w:ascii="Arial" w:hAnsi="Arial" w:cs="Arial"/>
          <w:color w:val="2A2A2A"/>
          <w:sz w:val="26"/>
          <w:szCs w:val="26"/>
        </w:rPr>
        <w:t xml:space="preserve"> </w:t>
      </w:r>
    </w:p>
    <w:p w:rsidR="00EB1D79" w:rsidRDefault="00EB1D79" w:rsidP="00980BA5">
      <w:pPr>
        <w:pStyle w:val="NormalWeb"/>
        <w:spacing w:before="0" w:beforeAutospacing="0" w:after="0" w:afterAutospacing="0"/>
        <w:rPr>
          <w:rFonts w:ascii="Arial" w:hAnsi="Arial" w:cs="Arial"/>
          <w:color w:val="2A2A2A"/>
          <w:sz w:val="26"/>
          <w:szCs w:val="26"/>
        </w:rPr>
      </w:pPr>
      <w:proofErr w:type="spellStart"/>
      <w:r>
        <w:rPr>
          <w:rFonts w:ascii="Arial" w:hAnsi="Arial" w:cs="Arial"/>
          <w:color w:val="2A2A2A"/>
          <w:sz w:val="26"/>
          <w:szCs w:val="26"/>
        </w:rPr>
        <w:t>Ph</w:t>
      </w:r>
      <w:proofErr w:type="spellEnd"/>
      <w:r>
        <w:rPr>
          <w:rFonts w:ascii="Arial" w:hAnsi="Arial" w:cs="Arial"/>
          <w:color w:val="2A2A2A"/>
          <w:sz w:val="26"/>
          <w:szCs w:val="26"/>
        </w:rPr>
        <w:t>&gt;= 7.2</w:t>
      </w:r>
    </w:p>
    <w:p w:rsidR="00EB1D79" w:rsidRPr="001951AD" w:rsidRDefault="00EB1D79" w:rsidP="00980BA5">
      <w:pPr>
        <w:pStyle w:val="NormalWeb"/>
        <w:spacing w:before="0" w:beforeAutospacing="0" w:after="0" w:afterAutospacing="0"/>
        <w:rPr>
          <w:rFonts w:ascii="Arial" w:hAnsi="Arial" w:cs="Arial"/>
          <w:color w:val="2A2A2A"/>
          <w:sz w:val="26"/>
          <w:szCs w:val="26"/>
        </w:rPr>
      </w:pPr>
    </w:p>
    <w:p w:rsidR="006A11DE" w:rsidRPr="00980BA5" w:rsidRDefault="006A11DE" w:rsidP="00980BA5">
      <w:pPr>
        <w:pStyle w:val="NormalWeb"/>
        <w:spacing w:before="0" w:beforeAutospacing="0" w:after="0" w:afterAutospacing="0"/>
        <w:rPr>
          <w:rFonts w:ascii="Arial" w:hAnsi="Arial" w:cs="Arial"/>
          <w:color w:val="2A2A2A"/>
          <w:sz w:val="26"/>
          <w:szCs w:val="26"/>
        </w:rPr>
      </w:pPr>
      <w:r w:rsidRPr="001951AD">
        <w:rPr>
          <w:rFonts w:ascii="Arial" w:hAnsi="Arial" w:cs="Arial"/>
          <w:color w:val="2A2A2A"/>
          <w:sz w:val="26"/>
          <w:szCs w:val="26"/>
        </w:rPr>
        <w:t xml:space="preserve">To verify </w:t>
      </w:r>
      <w:proofErr w:type="spellStart"/>
      <w:r w:rsidRPr="001951AD">
        <w:rPr>
          <w:rFonts w:ascii="Arial" w:hAnsi="Arial" w:cs="Arial"/>
          <w:color w:val="2A2A2A"/>
          <w:sz w:val="26"/>
          <w:szCs w:val="26"/>
        </w:rPr>
        <w:t>azoospermia</w:t>
      </w:r>
      <w:proofErr w:type="spellEnd"/>
      <w:r w:rsidRPr="001951AD">
        <w:rPr>
          <w:rFonts w:ascii="Arial" w:hAnsi="Arial" w:cs="Arial"/>
          <w:color w:val="2A2A2A"/>
          <w:sz w:val="26"/>
          <w:szCs w:val="26"/>
        </w:rPr>
        <w:t xml:space="preserve">, the semen should be centrifuged and evaluated under a light microscope for the presence of sperm. Patients with </w:t>
      </w:r>
      <w:proofErr w:type="spellStart"/>
      <w:r w:rsidRPr="001951AD">
        <w:rPr>
          <w:rFonts w:ascii="Arial" w:hAnsi="Arial" w:cs="Arial"/>
          <w:color w:val="2A2A2A"/>
          <w:sz w:val="26"/>
          <w:szCs w:val="26"/>
        </w:rPr>
        <w:t>azoospermia</w:t>
      </w:r>
      <w:proofErr w:type="spellEnd"/>
      <w:r w:rsidRPr="001951AD">
        <w:rPr>
          <w:rFonts w:ascii="Arial" w:hAnsi="Arial" w:cs="Arial"/>
          <w:color w:val="2A2A2A"/>
          <w:sz w:val="26"/>
          <w:szCs w:val="26"/>
        </w:rPr>
        <w:t xml:space="preserve"> should have a </w:t>
      </w:r>
      <w:proofErr w:type="spellStart"/>
      <w:r w:rsidRPr="001951AD">
        <w:rPr>
          <w:rFonts w:ascii="Arial" w:hAnsi="Arial" w:cs="Arial"/>
          <w:color w:val="2A2A2A"/>
          <w:sz w:val="26"/>
          <w:szCs w:val="26"/>
        </w:rPr>
        <w:t>postejaculatory</w:t>
      </w:r>
      <w:proofErr w:type="spellEnd"/>
      <w:r w:rsidRPr="001951AD">
        <w:rPr>
          <w:rFonts w:ascii="Arial" w:hAnsi="Arial" w:cs="Arial"/>
          <w:color w:val="2A2A2A"/>
          <w:sz w:val="26"/>
          <w:szCs w:val="26"/>
        </w:rPr>
        <w:t xml:space="preserve"> urine sample analyzed for sperm, should be evaluated for ejaculatory duct obstruction, and should undergo a hormonal evaluation</w:t>
      </w:r>
    </w:p>
    <w:p w:rsidR="00E90735" w:rsidRPr="001951AD" w:rsidRDefault="00275059" w:rsidP="00E90735">
      <w:pPr>
        <w:rPr>
          <w:rFonts w:ascii="Arial" w:eastAsia="Times New Roman" w:hAnsi="Arial" w:cs="Arial"/>
          <w:color w:val="2A2A2A"/>
          <w:sz w:val="26"/>
          <w:szCs w:val="26"/>
        </w:rPr>
      </w:pPr>
      <w:r w:rsidRPr="001951AD">
        <w:rPr>
          <w:rFonts w:ascii="Arial" w:hAnsi="Arial" w:cs="Arial"/>
          <w:color w:val="2A2A2A"/>
          <w:sz w:val="26"/>
          <w:szCs w:val="26"/>
        </w:rPr>
        <w:t xml:space="preserve">Motility is described as the percent of sperm present with </w:t>
      </w:r>
      <w:proofErr w:type="spellStart"/>
      <w:r w:rsidRPr="001951AD">
        <w:rPr>
          <w:rFonts w:ascii="Arial" w:hAnsi="Arial" w:cs="Arial"/>
          <w:color w:val="2A2A2A"/>
          <w:sz w:val="26"/>
          <w:szCs w:val="26"/>
        </w:rPr>
        <w:t>flagellar</w:t>
      </w:r>
      <w:proofErr w:type="spellEnd"/>
      <w:r w:rsidRPr="001951AD">
        <w:rPr>
          <w:rFonts w:ascii="Arial" w:hAnsi="Arial" w:cs="Arial"/>
          <w:color w:val="2A2A2A"/>
          <w:sz w:val="26"/>
          <w:szCs w:val="26"/>
        </w:rPr>
        <w:t xml:space="preserve"> motion viewed on a bright-field or phase-contrast microscope. Normal motility is defined as more than 60% of sperm having normal movement, and the WHO 2010 lower reference limit (5th percentile) is 40%</w:t>
      </w:r>
      <w:r w:rsidR="00E90735" w:rsidRPr="001951AD">
        <w:rPr>
          <w:rFonts w:ascii="Arial" w:hAnsi="Arial" w:cs="Arial"/>
          <w:color w:val="2A2A2A"/>
          <w:sz w:val="26"/>
          <w:szCs w:val="26"/>
        </w:rPr>
        <w:t xml:space="preserve">. </w:t>
      </w:r>
      <w:proofErr w:type="gramStart"/>
      <w:r w:rsidR="00E90735" w:rsidRPr="001951AD">
        <w:rPr>
          <w:rFonts w:ascii="Arial" w:hAnsi="Arial" w:cs="Arial"/>
          <w:color w:val="2A2A2A"/>
          <w:sz w:val="26"/>
          <w:szCs w:val="26"/>
        </w:rPr>
        <w:t xml:space="preserve">Causes  </w:t>
      </w:r>
      <w:proofErr w:type="spellStart"/>
      <w:r w:rsidR="00E90735" w:rsidRPr="00E90735">
        <w:rPr>
          <w:rFonts w:ascii="Arial" w:eastAsia="Times New Roman" w:hAnsi="Arial" w:cs="Arial"/>
          <w:color w:val="2A2A2A"/>
          <w:sz w:val="26"/>
          <w:szCs w:val="26"/>
        </w:rPr>
        <w:t>Pyospermia</w:t>
      </w:r>
      <w:proofErr w:type="spellEnd"/>
      <w:proofErr w:type="gramEnd"/>
      <w:r w:rsidR="00E90735" w:rsidRPr="001951AD">
        <w:rPr>
          <w:rFonts w:ascii="Arial" w:hAnsi="Arial" w:cs="Arial"/>
          <w:color w:val="2A2A2A"/>
          <w:sz w:val="26"/>
          <w:szCs w:val="26"/>
        </w:rPr>
        <w:t xml:space="preserve"> , </w:t>
      </w:r>
      <w:proofErr w:type="spellStart"/>
      <w:r w:rsidR="00E90735" w:rsidRPr="00E90735">
        <w:rPr>
          <w:rFonts w:ascii="Arial" w:eastAsia="Times New Roman" w:hAnsi="Arial" w:cs="Arial"/>
          <w:color w:val="2A2A2A"/>
          <w:sz w:val="26"/>
          <w:szCs w:val="26"/>
        </w:rPr>
        <w:t>Antisperm</w:t>
      </w:r>
      <w:proofErr w:type="spellEnd"/>
      <w:r w:rsidR="00E90735" w:rsidRPr="00E90735">
        <w:rPr>
          <w:rFonts w:ascii="Arial" w:eastAsia="Times New Roman" w:hAnsi="Arial" w:cs="Arial"/>
          <w:color w:val="2A2A2A"/>
          <w:sz w:val="26"/>
          <w:szCs w:val="26"/>
        </w:rPr>
        <w:t xml:space="preserve"> </w:t>
      </w:r>
      <w:r w:rsidR="00E90735" w:rsidRPr="001951AD">
        <w:rPr>
          <w:rFonts w:ascii="Arial" w:eastAsia="Times New Roman" w:hAnsi="Arial" w:cs="Arial"/>
          <w:color w:val="2A2A2A"/>
          <w:sz w:val="26"/>
          <w:szCs w:val="26"/>
        </w:rPr>
        <w:t>,</w:t>
      </w:r>
      <w:r w:rsidR="00E90735" w:rsidRPr="00E90735">
        <w:rPr>
          <w:rFonts w:ascii="Arial" w:eastAsia="Times New Roman" w:hAnsi="Arial" w:cs="Arial"/>
          <w:color w:val="2A2A2A"/>
          <w:sz w:val="26"/>
          <w:szCs w:val="26"/>
        </w:rPr>
        <w:t>antibodies</w:t>
      </w:r>
      <w:r w:rsidR="00E90735" w:rsidRPr="001951AD">
        <w:rPr>
          <w:rFonts w:ascii="Arial" w:hAnsi="Arial" w:cs="Arial"/>
          <w:color w:val="2A2A2A"/>
          <w:sz w:val="26"/>
          <w:szCs w:val="26"/>
        </w:rPr>
        <w:t xml:space="preserve"> ,</w:t>
      </w:r>
      <w:proofErr w:type="spellStart"/>
      <w:r w:rsidR="00E90735" w:rsidRPr="00E90735">
        <w:rPr>
          <w:rFonts w:ascii="Arial" w:eastAsia="Times New Roman" w:hAnsi="Arial" w:cs="Arial"/>
          <w:color w:val="2A2A2A"/>
          <w:sz w:val="26"/>
          <w:szCs w:val="26"/>
        </w:rPr>
        <w:t>Varicocele</w:t>
      </w:r>
      <w:proofErr w:type="spellEnd"/>
      <w:r w:rsidR="00E90735" w:rsidRPr="001951AD">
        <w:rPr>
          <w:rFonts w:ascii="Arial" w:hAnsi="Arial" w:cs="Arial"/>
          <w:color w:val="2A2A2A"/>
          <w:sz w:val="26"/>
          <w:szCs w:val="26"/>
        </w:rPr>
        <w:t xml:space="preserve"> ,</w:t>
      </w:r>
      <w:r w:rsidR="00E90735" w:rsidRPr="00E90735">
        <w:rPr>
          <w:rFonts w:ascii="Arial" w:eastAsia="Times New Roman" w:hAnsi="Arial" w:cs="Arial"/>
          <w:color w:val="2A2A2A"/>
          <w:sz w:val="26"/>
          <w:szCs w:val="26"/>
        </w:rPr>
        <w:t>Partial ductal obstruction</w:t>
      </w:r>
    </w:p>
    <w:p w:rsidR="003437C2" w:rsidRPr="001951AD" w:rsidRDefault="003437C2" w:rsidP="00E90735">
      <w:pPr>
        <w:rPr>
          <w:rFonts w:ascii="Arial" w:hAnsi="Arial" w:cs="Arial"/>
          <w:color w:val="2A2A2A"/>
          <w:sz w:val="26"/>
          <w:szCs w:val="26"/>
        </w:rPr>
      </w:pPr>
      <w:r w:rsidRPr="001951AD">
        <w:rPr>
          <w:rFonts w:ascii="Arial" w:hAnsi="Arial" w:cs="Arial"/>
          <w:color w:val="2A2A2A"/>
          <w:sz w:val="26"/>
          <w:szCs w:val="26"/>
        </w:rPr>
        <w:t xml:space="preserve">Normal sperm have a smooth oval head approximately 3-5 </w:t>
      </w:r>
      <w:proofErr w:type="spellStart"/>
      <w:r w:rsidRPr="001951AD">
        <w:rPr>
          <w:rFonts w:ascii="Arial" w:hAnsi="Arial" w:cs="Arial"/>
          <w:color w:val="2A2A2A"/>
          <w:sz w:val="26"/>
          <w:szCs w:val="26"/>
        </w:rPr>
        <w:t>μm</w:t>
      </w:r>
      <w:proofErr w:type="spellEnd"/>
      <w:r w:rsidRPr="001951AD">
        <w:rPr>
          <w:rFonts w:ascii="Arial" w:hAnsi="Arial" w:cs="Arial"/>
          <w:color w:val="2A2A2A"/>
          <w:sz w:val="26"/>
          <w:szCs w:val="26"/>
        </w:rPr>
        <w:t xml:space="preserve"> long and 2-3 </w:t>
      </w:r>
      <w:proofErr w:type="spellStart"/>
      <w:r w:rsidRPr="001951AD">
        <w:rPr>
          <w:rFonts w:ascii="Arial" w:hAnsi="Arial" w:cs="Arial"/>
          <w:color w:val="2A2A2A"/>
          <w:sz w:val="26"/>
          <w:szCs w:val="26"/>
        </w:rPr>
        <w:t>μm</w:t>
      </w:r>
      <w:proofErr w:type="spellEnd"/>
      <w:r w:rsidRPr="001951AD">
        <w:rPr>
          <w:rFonts w:ascii="Arial" w:hAnsi="Arial" w:cs="Arial"/>
          <w:color w:val="2A2A2A"/>
          <w:sz w:val="26"/>
          <w:szCs w:val="26"/>
        </w:rPr>
        <w:t xml:space="preserve"> wide. More than 60% of sperm should be normal,</w:t>
      </w:r>
    </w:p>
    <w:p w:rsidR="003437C2" w:rsidRPr="001951AD" w:rsidRDefault="00E33A36" w:rsidP="00E90735">
      <w:pPr>
        <w:rPr>
          <w:rFonts w:ascii="Arial" w:hAnsi="Arial" w:cs="Arial"/>
          <w:color w:val="2A2A2A"/>
          <w:sz w:val="26"/>
          <w:szCs w:val="26"/>
        </w:rPr>
      </w:pPr>
      <w:r w:rsidRPr="001951AD">
        <w:rPr>
          <w:rFonts w:ascii="Arial" w:hAnsi="Arial" w:cs="Arial"/>
          <w:color w:val="2A2A2A"/>
          <w:sz w:val="26"/>
          <w:szCs w:val="26"/>
        </w:rPr>
        <w:t>A routine part of the initial evaluation is testing of specific serum hormone levels, which usually includes FSH, LH, testosterone, and prolactin</w:t>
      </w:r>
    </w:p>
    <w:p w:rsidR="001951AD" w:rsidRDefault="003437C2" w:rsidP="001951AD">
      <w:pPr>
        <w:rPr>
          <w:rFonts w:ascii="Arial" w:hAnsi="Arial" w:cs="Arial"/>
          <w:color w:val="2A2A2A"/>
          <w:sz w:val="26"/>
          <w:szCs w:val="26"/>
        </w:rPr>
      </w:pPr>
      <w:r w:rsidRPr="001951AD">
        <w:rPr>
          <w:rFonts w:ascii="Arial" w:hAnsi="Arial" w:cs="Arial"/>
          <w:color w:val="2A2A2A"/>
          <w:sz w:val="26"/>
          <w:szCs w:val="26"/>
        </w:rPr>
        <w:lastRenderedPageBreak/>
        <w:t>Patients with a high number of immature sperm should be evaluated for excessive exposure to heat or radiation or for infectious processes</w:t>
      </w:r>
    </w:p>
    <w:p w:rsidR="00FE7CE6" w:rsidRPr="001951AD" w:rsidRDefault="0003380E" w:rsidP="001951AD">
      <w:pPr>
        <w:rPr>
          <w:rFonts w:ascii="Arial" w:hAnsi="Arial" w:cs="Arial"/>
          <w:color w:val="2A2A2A"/>
          <w:sz w:val="26"/>
          <w:szCs w:val="26"/>
        </w:rPr>
      </w:pPr>
      <w:r w:rsidRPr="004C5EEE">
        <w:rPr>
          <w:rFonts w:asciiTheme="minorBidi" w:hAnsiTheme="minorBidi"/>
          <w:sz w:val="32"/>
          <w:szCs w:val="32"/>
        </w:rPr>
        <w:br/>
      </w:r>
      <w:r w:rsidRPr="004C5EEE">
        <w:rPr>
          <w:rFonts w:asciiTheme="minorBidi" w:hAnsiTheme="minorBidi"/>
          <w:color w:val="000000" w:themeColor="text1"/>
          <w:sz w:val="26"/>
          <w:szCs w:val="26"/>
        </w:rPr>
        <w:t>Infertility in men can result from deficiencies in sperm formation, concentration, or transportation.</w:t>
      </w:r>
      <w:r w:rsidRPr="004C5EEE">
        <w:rPr>
          <w:rFonts w:asciiTheme="minorBidi" w:hAnsiTheme="minorBidi"/>
          <w:color w:val="000000" w:themeColor="text1"/>
          <w:sz w:val="28"/>
          <w:szCs w:val="28"/>
        </w:rPr>
        <w:t> </w:t>
      </w:r>
    </w:p>
    <w:p w:rsidR="002550A9" w:rsidRPr="001951AD" w:rsidRDefault="002550A9" w:rsidP="001951AD">
      <w:pPr>
        <w:pStyle w:val="Heading3"/>
        <w:spacing w:before="150" w:after="150"/>
        <w:rPr>
          <w:rFonts w:asciiTheme="minorBidi" w:hAnsiTheme="minorBidi" w:cstheme="minorBidi"/>
          <w:color w:val="2A2A2A"/>
          <w:sz w:val="28"/>
          <w:szCs w:val="28"/>
        </w:rPr>
      </w:pPr>
      <w:proofErr w:type="spellStart"/>
      <w:r w:rsidRPr="004C5EEE">
        <w:rPr>
          <w:rFonts w:asciiTheme="minorBidi" w:hAnsiTheme="minorBidi" w:cstheme="minorBidi"/>
          <w:color w:val="2A2A2A"/>
          <w:sz w:val="28"/>
          <w:szCs w:val="28"/>
        </w:rPr>
        <w:t>Pretesticular</w:t>
      </w:r>
      <w:proofErr w:type="spellEnd"/>
      <w:r w:rsidRPr="004C5EEE">
        <w:rPr>
          <w:rFonts w:asciiTheme="minorBidi" w:hAnsiTheme="minorBidi" w:cstheme="minorBidi"/>
          <w:color w:val="2A2A2A"/>
          <w:sz w:val="28"/>
          <w:szCs w:val="28"/>
        </w:rPr>
        <w:t xml:space="preserve"> causes of infertility</w:t>
      </w:r>
    </w:p>
    <w:p w:rsidR="00CD1714" w:rsidRPr="001951AD" w:rsidRDefault="00CD1714" w:rsidP="002550A9">
      <w:pPr>
        <w:spacing w:after="0" w:line="240" w:lineRule="auto"/>
        <w:rPr>
          <w:rFonts w:asciiTheme="minorBidi" w:hAnsiTheme="minorBidi"/>
          <w:color w:val="2A2A2A"/>
          <w:sz w:val="26"/>
          <w:szCs w:val="26"/>
        </w:rPr>
      </w:pPr>
      <w:r w:rsidRPr="001951AD">
        <w:rPr>
          <w:rFonts w:asciiTheme="minorBidi" w:hAnsiTheme="minorBidi"/>
          <w:color w:val="2A2A2A"/>
          <w:sz w:val="26"/>
          <w:szCs w:val="26"/>
        </w:rPr>
        <w:t xml:space="preserve">Disorders of the hypothalamus lead to </w:t>
      </w:r>
      <w:proofErr w:type="spellStart"/>
      <w:r w:rsidRPr="001951AD">
        <w:rPr>
          <w:rFonts w:asciiTheme="minorBidi" w:hAnsiTheme="minorBidi"/>
          <w:color w:val="2A2A2A"/>
          <w:sz w:val="26"/>
          <w:szCs w:val="26"/>
        </w:rPr>
        <w:t>hypogonadotropic</w:t>
      </w:r>
      <w:proofErr w:type="spellEnd"/>
      <w:r w:rsidRPr="001951AD">
        <w:rPr>
          <w:rFonts w:asciiTheme="minorBidi" w:hAnsiTheme="minorBidi"/>
          <w:color w:val="2A2A2A"/>
          <w:sz w:val="26"/>
          <w:szCs w:val="26"/>
        </w:rPr>
        <w:t xml:space="preserve"> </w:t>
      </w:r>
      <w:proofErr w:type="spellStart"/>
      <w:r w:rsidRPr="001951AD">
        <w:rPr>
          <w:rFonts w:asciiTheme="minorBidi" w:hAnsiTheme="minorBidi"/>
          <w:color w:val="2A2A2A"/>
          <w:sz w:val="26"/>
          <w:szCs w:val="26"/>
        </w:rPr>
        <w:t>hypogonadism</w:t>
      </w:r>
      <w:proofErr w:type="spellEnd"/>
      <w:r w:rsidRPr="001951AD">
        <w:rPr>
          <w:rFonts w:asciiTheme="minorBidi" w:hAnsiTheme="minorBidi"/>
          <w:color w:val="2A2A2A"/>
          <w:sz w:val="26"/>
          <w:szCs w:val="26"/>
        </w:rPr>
        <w:t>. If gonadotropin-releasing hormone (</w:t>
      </w:r>
      <w:proofErr w:type="spellStart"/>
      <w:r w:rsidRPr="001951AD">
        <w:rPr>
          <w:rFonts w:asciiTheme="minorBidi" w:hAnsiTheme="minorBidi"/>
          <w:color w:val="2A2A2A"/>
          <w:sz w:val="26"/>
          <w:szCs w:val="26"/>
        </w:rPr>
        <w:t>GnRH</w:t>
      </w:r>
      <w:proofErr w:type="spellEnd"/>
      <w:r w:rsidRPr="001951AD">
        <w:rPr>
          <w:rFonts w:asciiTheme="minorBidi" w:hAnsiTheme="minorBidi"/>
          <w:color w:val="2A2A2A"/>
          <w:sz w:val="26"/>
          <w:szCs w:val="26"/>
        </w:rPr>
        <w:t xml:space="preserve">) is not secreted, the pituitary does not release luteinizing hormone (LH) and follicle-stimulating hormone (FSH). Ideally, such patients respond to replacement with exogenous </w:t>
      </w:r>
      <w:proofErr w:type="spellStart"/>
      <w:r w:rsidRPr="001951AD">
        <w:rPr>
          <w:rFonts w:asciiTheme="minorBidi" w:hAnsiTheme="minorBidi"/>
          <w:color w:val="2A2A2A"/>
          <w:sz w:val="26"/>
          <w:szCs w:val="26"/>
        </w:rPr>
        <w:t>GnRH</w:t>
      </w:r>
      <w:proofErr w:type="spellEnd"/>
      <w:r w:rsidRPr="001951AD">
        <w:rPr>
          <w:rFonts w:asciiTheme="minorBidi" w:hAnsiTheme="minorBidi"/>
          <w:color w:val="2A2A2A"/>
          <w:sz w:val="26"/>
          <w:szCs w:val="26"/>
        </w:rPr>
        <w:t xml:space="preserve"> or human chorionic gonadotropin (</w:t>
      </w:r>
      <w:proofErr w:type="spellStart"/>
      <w:proofErr w:type="gramStart"/>
      <w:r w:rsidRPr="001951AD">
        <w:rPr>
          <w:rFonts w:asciiTheme="minorBidi" w:hAnsiTheme="minorBidi"/>
          <w:color w:val="2A2A2A"/>
          <w:sz w:val="26"/>
          <w:szCs w:val="26"/>
        </w:rPr>
        <w:t>hCG</w:t>
      </w:r>
      <w:proofErr w:type="spellEnd"/>
      <w:proofErr w:type="gramEnd"/>
      <w:r w:rsidRPr="001951AD">
        <w:rPr>
          <w:rFonts w:asciiTheme="minorBidi" w:hAnsiTheme="minorBidi"/>
          <w:color w:val="2A2A2A"/>
          <w:sz w:val="26"/>
          <w:szCs w:val="26"/>
        </w:rPr>
        <w:t>), an LH analogue</w:t>
      </w:r>
    </w:p>
    <w:p w:rsidR="00F0051A" w:rsidRPr="001951AD" w:rsidRDefault="00F0051A" w:rsidP="002550A9">
      <w:pPr>
        <w:spacing w:after="0" w:line="240" w:lineRule="auto"/>
        <w:rPr>
          <w:rFonts w:asciiTheme="minorBidi" w:hAnsiTheme="minorBidi"/>
          <w:color w:val="2A2A2A"/>
          <w:sz w:val="26"/>
          <w:szCs w:val="26"/>
        </w:rPr>
      </w:pPr>
    </w:p>
    <w:p w:rsidR="00F0051A" w:rsidRPr="002550A9" w:rsidRDefault="00F0051A" w:rsidP="002550A9">
      <w:pPr>
        <w:spacing w:after="0" w:line="240" w:lineRule="auto"/>
        <w:rPr>
          <w:rFonts w:asciiTheme="minorBidi" w:eastAsia="Times New Roman" w:hAnsiTheme="minorBidi"/>
          <w:i/>
          <w:iCs/>
          <w:color w:val="2A2A2A"/>
          <w:sz w:val="26"/>
          <w:szCs w:val="26"/>
        </w:rPr>
      </w:pPr>
      <w:proofErr w:type="spellStart"/>
      <w:r w:rsidRPr="001951AD">
        <w:rPr>
          <w:rStyle w:val="Emphasis"/>
          <w:rFonts w:asciiTheme="minorBidi" w:hAnsiTheme="minorBidi"/>
          <w:i w:val="0"/>
          <w:iCs w:val="0"/>
          <w:color w:val="2A2A2A"/>
          <w:sz w:val="26"/>
          <w:szCs w:val="26"/>
        </w:rPr>
        <w:t>Prader-Willi</w:t>
      </w:r>
      <w:proofErr w:type="spellEnd"/>
      <w:r w:rsidRPr="001951AD">
        <w:rPr>
          <w:rStyle w:val="Emphasis"/>
          <w:rFonts w:asciiTheme="minorBidi" w:hAnsiTheme="minorBidi"/>
          <w:i w:val="0"/>
          <w:iCs w:val="0"/>
          <w:color w:val="2A2A2A"/>
          <w:sz w:val="26"/>
          <w:szCs w:val="26"/>
        </w:rPr>
        <w:t xml:space="preserve"> syndrome</w:t>
      </w:r>
    </w:p>
    <w:p w:rsidR="002550A9" w:rsidRPr="001951AD" w:rsidRDefault="00635FDF" w:rsidP="0003380E">
      <w:pPr>
        <w:rPr>
          <w:rFonts w:asciiTheme="minorBidi" w:hAnsiTheme="minorBidi"/>
          <w:color w:val="2A2A2A"/>
          <w:sz w:val="26"/>
          <w:szCs w:val="26"/>
        </w:rPr>
      </w:pPr>
      <w:r w:rsidRPr="001951AD">
        <w:rPr>
          <w:rFonts w:asciiTheme="minorBidi" w:hAnsiTheme="minorBidi"/>
          <w:color w:val="222222"/>
          <w:sz w:val="26"/>
          <w:szCs w:val="26"/>
          <w:shd w:val="clear" w:color="auto" w:fill="FFFFFF"/>
        </w:rPr>
        <w:t xml:space="preserve">PWS occurs as the result of absence of expression of paternal genes from chromosome 15. DNA-based methylation testing will detect abnormal parent-specific imprinting within the </w:t>
      </w:r>
      <w:proofErr w:type="spellStart"/>
      <w:r w:rsidRPr="001951AD">
        <w:rPr>
          <w:rFonts w:asciiTheme="minorBidi" w:hAnsiTheme="minorBidi"/>
          <w:color w:val="222222"/>
          <w:sz w:val="26"/>
          <w:szCs w:val="26"/>
          <w:shd w:val="clear" w:color="auto" w:fill="FFFFFF"/>
        </w:rPr>
        <w:t>Prader-Willi</w:t>
      </w:r>
      <w:proofErr w:type="spellEnd"/>
      <w:r w:rsidRPr="001951AD">
        <w:rPr>
          <w:rFonts w:asciiTheme="minorBidi" w:hAnsiTheme="minorBidi"/>
          <w:color w:val="222222"/>
          <w:sz w:val="26"/>
          <w:szCs w:val="26"/>
          <w:shd w:val="clear" w:color="auto" w:fill="FFFFFF"/>
        </w:rPr>
        <w:t xml:space="preserve"> critical region on chromosome</w:t>
      </w:r>
      <w:r w:rsidR="005F7002" w:rsidRPr="001951AD">
        <w:rPr>
          <w:rFonts w:asciiTheme="minorBidi" w:hAnsiTheme="minorBidi"/>
          <w:color w:val="222222"/>
          <w:sz w:val="26"/>
          <w:szCs w:val="26"/>
          <w:shd w:val="clear" w:color="auto" w:fill="FFFFFF"/>
        </w:rPr>
        <w:t>.</w:t>
      </w:r>
      <w:r w:rsidR="005F7002" w:rsidRPr="001951AD">
        <w:rPr>
          <w:rFonts w:asciiTheme="minorBidi" w:hAnsiTheme="minorBidi"/>
          <w:color w:val="2A2A2A"/>
          <w:sz w:val="26"/>
          <w:szCs w:val="26"/>
        </w:rPr>
        <w:t xml:space="preserve"> Patients have characteristic obesity, developmental delay, small hands and feet, and </w:t>
      </w:r>
      <w:proofErr w:type="spellStart"/>
      <w:r w:rsidR="005F7002" w:rsidRPr="001951AD">
        <w:rPr>
          <w:rFonts w:asciiTheme="minorBidi" w:hAnsiTheme="minorBidi"/>
          <w:color w:val="2A2A2A"/>
          <w:sz w:val="26"/>
          <w:szCs w:val="26"/>
        </w:rPr>
        <w:t>hypogonadotropic</w:t>
      </w:r>
      <w:proofErr w:type="spellEnd"/>
      <w:r w:rsidR="005F7002" w:rsidRPr="001951AD">
        <w:rPr>
          <w:rFonts w:asciiTheme="minorBidi" w:hAnsiTheme="minorBidi"/>
          <w:color w:val="2A2A2A"/>
          <w:sz w:val="26"/>
          <w:szCs w:val="26"/>
        </w:rPr>
        <w:t xml:space="preserve"> </w:t>
      </w:r>
      <w:proofErr w:type="spellStart"/>
      <w:r w:rsidR="005F7002" w:rsidRPr="001951AD">
        <w:rPr>
          <w:rFonts w:asciiTheme="minorBidi" w:hAnsiTheme="minorBidi"/>
          <w:color w:val="2A2A2A"/>
          <w:sz w:val="26"/>
          <w:szCs w:val="26"/>
        </w:rPr>
        <w:t>hypogonadism</w:t>
      </w:r>
      <w:proofErr w:type="spellEnd"/>
      <w:r w:rsidR="005F7002" w:rsidRPr="001951AD">
        <w:rPr>
          <w:rFonts w:asciiTheme="minorBidi" w:hAnsiTheme="minorBidi"/>
          <w:color w:val="2A2A2A"/>
          <w:sz w:val="26"/>
          <w:szCs w:val="26"/>
        </w:rPr>
        <w:t xml:space="preserve"> due to a </w:t>
      </w:r>
      <w:proofErr w:type="spellStart"/>
      <w:r w:rsidR="005F7002" w:rsidRPr="001951AD">
        <w:rPr>
          <w:rFonts w:asciiTheme="minorBidi" w:hAnsiTheme="minorBidi"/>
          <w:color w:val="2A2A2A"/>
          <w:sz w:val="26"/>
          <w:szCs w:val="26"/>
        </w:rPr>
        <w:t>GnRH</w:t>
      </w:r>
      <w:proofErr w:type="spellEnd"/>
      <w:r w:rsidR="005F7002" w:rsidRPr="001951AD">
        <w:rPr>
          <w:rFonts w:asciiTheme="minorBidi" w:hAnsiTheme="minorBidi"/>
          <w:color w:val="2A2A2A"/>
          <w:sz w:val="26"/>
          <w:szCs w:val="26"/>
        </w:rPr>
        <w:t xml:space="preserve"> deficiency.</w:t>
      </w:r>
    </w:p>
    <w:p w:rsidR="005F7002" w:rsidRPr="001951AD" w:rsidRDefault="005F7002" w:rsidP="0003380E">
      <w:pPr>
        <w:rPr>
          <w:rFonts w:asciiTheme="minorBidi" w:hAnsiTheme="minorBidi"/>
          <w:color w:val="2A2A2A"/>
          <w:sz w:val="26"/>
          <w:szCs w:val="26"/>
        </w:rPr>
      </w:pPr>
    </w:p>
    <w:p w:rsidR="005F7002" w:rsidRPr="001951AD" w:rsidRDefault="005F7002" w:rsidP="005F7002">
      <w:pPr>
        <w:pStyle w:val="NormalWeb"/>
        <w:spacing w:before="0" w:beforeAutospacing="0" w:after="0" w:afterAutospacing="0"/>
        <w:rPr>
          <w:rFonts w:asciiTheme="minorBidi" w:hAnsiTheme="minorBidi" w:cstheme="minorBidi"/>
          <w:color w:val="2A2A2A"/>
          <w:sz w:val="26"/>
          <w:szCs w:val="26"/>
        </w:rPr>
      </w:pPr>
      <w:r w:rsidRPr="001951AD">
        <w:rPr>
          <w:rStyle w:val="Emphasis"/>
          <w:rFonts w:asciiTheme="minorBidi" w:hAnsiTheme="minorBidi" w:cstheme="minorBidi"/>
          <w:color w:val="2A2A2A"/>
          <w:sz w:val="26"/>
          <w:szCs w:val="26"/>
        </w:rPr>
        <w:t>Laurence-Moon-</w:t>
      </w:r>
      <w:proofErr w:type="spellStart"/>
      <w:r w:rsidRPr="001951AD">
        <w:rPr>
          <w:rStyle w:val="Emphasis"/>
          <w:rFonts w:asciiTheme="minorBidi" w:hAnsiTheme="minorBidi" w:cstheme="minorBidi"/>
          <w:color w:val="2A2A2A"/>
          <w:sz w:val="26"/>
          <w:szCs w:val="26"/>
        </w:rPr>
        <w:t>Biedl</w:t>
      </w:r>
      <w:proofErr w:type="spellEnd"/>
      <w:r w:rsidRPr="001951AD">
        <w:rPr>
          <w:rStyle w:val="Emphasis"/>
          <w:rFonts w:asciiTheme="minorBidi" w:hAnsiTheme="minorBidi" w:cstheme="minorBidi"/>
          <w:color w:val="2A2A2A"/>
          <w:sz w:val="26"/>
          <w:szCs w:val="26"/>
        </w:rPr>
        <w:t xml:space="preserve"> syndrome</w:t>
      </w:r>
    </w:p>
    <w:p w:rsidR="005F7002" w:rsidRPr="001951AD" w:rsidRDefault="005F7002" w:rsidP="005F7002">
      <w:pPr>
        <w:pStyle w:val="NormalWeb"/>
        <w:spacing w:before="0" w:beforeAutospacing="0" w:after="0" w:afterAutospacing="0"/>
        <w:rPr>
          <w:rFonts w:asciiTheme="minorBidi" w:hAnsiTheme="minorBidi" w:cstheme="minorBidi"/>
          <w:color w:val="2A2A2A"/>
          <w:sz w:val="26"/>
          <w:szCs w:val="26"/>
        </w:rPr>
      </w:pPr>
      <w:r w:rsidRPr="001951AD">
        <w:rPr>
          <w:rFonts w:asciiTheme="minorBidi" w:hAnsiTheme="minorBidi" w:cstheme="minorBidi"/>
          <w:color w:val="2A2A2A"/>
          <w:sz w:val="26"/>
          <w:szCs w:val="26"/>
        </w:rPr>
        <w:t xml:space="preserve">Patients with this syndrome have retinitis </w:t>
      </w:r>
      <w:proofErr w:type="spellStart"/>
      <w:r w:rsidRPr="001951AD">
        <w:rPr>
          <w:rFonts w:asciiTheme="minorBidi" w:hAnsiTheme="minorBidi" w:cstheme="minorBidi"/>
          <w:color w:val="2A2A2A"/>
          <w:sz w:val="26"/>
          <w:szCs w:val="26"/>
        </w:rPr>
        <w:t>pigmentosa</w:t>
      </w:r>
      <w:proofErr w:type="spellEnd"/>
      <w:r w:rsidRPr="001951AD">
        <w:rPr>
          <w:rFonts w:asciiTheme="minorBidi" w:hAnsiTheme="minorBidi" w:cstheme="minorBidi"/>
          <w:color w:val="2A2A2A"/>
          <w:sz w:val="26"/>
          <w:szCs w:val="26"/>
        </w:rPr>
        <w:t xml:space="preserve"> and </w:t>
      </w:r>
      <w:proofErr w:type="spellStart"/>
      <w:r w:rsidRPr="001951AD">
        <w:rPr>
          <w:rFonts w:asciiTheme="minorBidi" w:hAnsiTheme="minorBidi" w:cstheme="minorBidi"/>
          <w:color w:val="2A2A2A"/>
          <w:sz w:val="26"/>
          <w:szCs w:val="26"/>
        </w:rPr>
        <w:t>polydactyly</w:t>
      </w:r>
      <w:proofErr w:type="spellEnd"/>
      <w:r w:rsidRPr="001951AD">
        <w:rPr>
          <w:rFonts w:asciiTheme="minorBidi" w:hAnsiTheme="minorBidi" w:cstheme="minorBidi"/>
          <w:color w:val="2A2A2A"/>
          <w:sz w:val="26"/>
          <w:szCs w:val="26"/>
        </w:rPr>
        <w:t xml:space="preserve">. Infertility is due to </w:t>
      </w:r>
      <w:proofErr w:type="spellStart"/>
      <w:r w:rsidRPr="001951AD">
        <w:rPr>
          <w:rFonts w:asciiTheme="minorBidi" w:hAnsiTheme="minorBidi" w:cstheme="minorBidi"/>
          <w:color w:val="2A2A2A"/>
          <w:sz w:val="26"/>
          <w:szCs w:val="26"/>
        </w:rPr>
        <w:t>hypogonadotropic</w:t>
      </w:r>
      <w:proofErr w:type="spellEnd"/>
      <w:r w:rsidRPr="001951AD">
        <w:rPr>
          <w:rFonts w:asciiTheme="minorBidi" w:hAnsiTheme="minorBidi" w:cstheme="minorBidi"/>
          <w:color w:val="2A2A2A"/>
          <w:sz w:val="26"/>
          <w:szCs w:val="26"/>
        </w:rPr>
        <w:t xml:space="preserve"> </w:t>
      </w:r>
      <w:proofErr w:type="spellStart"/>
      <w:r w:rsidRPr="001951AD">
        <w:rPr>
          <w:rFonts w:asciiTheme="minorBidi" w:hAnsiTheme="minorBidi" w:cstheme="minorBidi"/>
          <w:color w:val="2A2A2A"/>
          <w:sz w:val="26"/>
          <w:szCs w:val="26"/>
        </w:rPr>
        <w:t>hypogonadism</w:t>
      </w:r>
      <w:proofErr w:type="spellEnd"/>
      <w:r w:rsidRPr="001951AD">
        <w:rPr>
          <w:rFonts w:asciiTheme="minorBidi" w:hAnsiTheme="minorBidi" w:cstheme="minorBidi"/>
          <w:color w:val="2A2A2A"/>
          <w:sz w:val="26"/>
          <w:szCs w:val="26"/>
        </w:rPr>
        <w:t>.</w:t>
      </w:r>
    </w:p>
    <w:p w:rsidR="005F7002" w:rsidRPr="001951AD" w:rsidRDefault="00EE0FEB" w:rsidP="0003380E">
      <w:pPr>
        <w:rPr>
          <w:rFonts w:asciiTheme="minorBidi" w:hAnsiTheme="minorBidi"/>
          <w:color w:val="2A2A2A"/>
          <w:sz w:val="26"/>
          <w:szCs w:val="26"/>
        </w:rPr>
      </w:pPr>
      <w:r w:rsidRPr="001951AD">
        <w:rPr>
          <w:rFonts w:asciiTheme="minorBidi" w:hAnsiTheme="minorBidi"/>
          <w:color w:val="333333"/>
          <w:sz w:val="26"/>
          <w:szCs w:val="26"/>
          <w:shd w:val="clear" w:color="auto" w:fill="FFFFFF"/>
        </w:rPr>
        <w:t>LNMS is most commonly attributed to changes (mutations) in the </w:t>
      </w:r>
      <w:r w:rsidRPr="001951AD">
        <w:rPr>
          <w:rStyle w:val="Emphasis"/>
          <w:rFonts w:asciiTheme="minorBidi" w:hAnsiTheme="minorBidi"/>
          <w:color w:val="333333"/>
          <w:sz w:val="26"/>
          <w:szCs w:val="26"/>
          <w:shd w:val="clear" w:color="auto" w:fill="FFFFFF"/>
        </w:rPr>
        <w:t>PNPLA6</w:t>
      </w:r>
      <w:r w:rsidRPr="001951AD">
        <w:rPr>
          <w:rFonts w:asciiTheme="minorBidi" w:hAnsiTheme="minorBidi"/>
          <w:color w:val="333333"/>
          <w:sz w:val="26"/>
          <w:szCs w:val="26"/>
          <w:shd w:val="clear" w:color="auto" w:fill="FFFFFF"/>
        </w:rPr>
        <w:t> gene. The </w:t>
      </w:r>
      <w:r w:rsidRPr="001951AD">
        <w:rPr>
          <w:rStyle w:val="Emphasis"/>
          <w:rFonts w:asciiTheme="minorBidi" w:hAnsiTheme="minorBidi"/>
          <w:color w:val="333333"/>
          <w:sz w:val="26"/>
          <w:szCs w:val="26"/>
          <w:shd w:val="clear" w:color="auto" w:fill="FFFFFF"/>
        </w:rPr>
        <w:t>PNPLA6</w:t>
      </w:r>
      <w:r w:rsidRPr="001951AD">
        <w:rPr>
          <w:rFonts w:asciiTheme="minorBidi" w:hAnsiTheme="minorBidi"/>
          <w:color w:val="333333"/>
          <w:sz w:val="26"/>
          <w:szCs w:val="26"/>
          <w:shd w:val="clear" w:color="auto" w:fill="FFFFFF"/>
        </w:rPr>
        <w:t> protein is an enzyme that is thought to drive the growth of nerve and non-nerve cells as they grow and mature.</w:t>
      </w:r>
      <w:r w:rsidRPr="001951AD">
        <w:rPr>
          <w:rFonts w:asciiTheme="minorBidi" w:hAnsiTheme="minorBidi"/>
          <w:color w:val="2A2A2A"/>
          <w:sz w:val="26"/>
          <w:szCs w:val="26"/>
        </w:rPr>
        <w:t xml:space="preserve"> Patients with this syndrome have retinitis </w:t>
      </w:r>
      <w:proofErr w:type="spellStart"/>
      <w:r w:rsidRPr="001951AD">
        <w:rPr>
          <w:rFonts w:asciiTheme="minorBidi" w:hAnsiTheme="minorBidi"/>
          <w:color w:val="2A2A2A"/>
          <w:sz w:val="26"/>
          <w:szCs w:val="26"/>
        </w:rPr>
        <w:t>pigmentosa</w:t>
      </w:r>
      <w:proofErr w:type="spellEnd"/>
      <w:r w:rsidRPr="001951AD">
        <w:rPr>
          <w:rFonts w:asciiTheme="minorBidi" w:hAnsiTheme="minorBidi"/>
          <w:color w:val="2A2A2A"/>
          <w:sz w:val="26"/>
          <w:szCs w:val="26"/>
        </w:rPr>
        <w:t xml:space="preserve"> and </w:t>
      </w:r>
      <w:proofErr w:type="spellStart"/>
      <w:r w:rsidRPr="001951AD">
        <w:rPr>
          <w:rFonts w:asciiTheme="minorBidi" w:hAnsiTheme="minorBidi"/>
          <w:color w:val="2A2A2A"/>
          <w:sz w:val="26"/>
          <w:szCs w:val="26"/>
        </w:rPr>
        <w:t>polydactyly</w:t>
      </w:r>
      <w:proofErr w:type="spellEnd"/>
      <w:r w:rsidRPr="001951AD">
        <w:rPr>
          <w:rFonts w:asciiTheme="minorBidi" w:hAnsiTheme="minorBidi"/>
          <w:color w:val="2A2A2A"/>
          <w:sz w:val="26"/>
          <w:szCs w:val="26"/>
        </w:rPr>
        <w:t xml:space="preserve">. Infertility is due to </w:t>
      </w:r>
      <w:proofErr w:type="spellStart"/>
      <w:r w:rsidRPr="001951AD">
        <w:rPr>
          <w:rFonts w:asciiTheme="minorBidi" w:hAnsiTheme="minorBidi"/>
          <w:color w:val="2A2A2A"/>
          <w:sz w:val="26"/>
          <w:szCs w:val="26"/>
        </w:rPr>
        <w:t>hypogonadotropic</w:t>
      </w:r>
      <w:proofErr w:type="spellEnd"/>
      <w:r w:rsidRPr="001951AD">
        <w:rPr>
          <w:rFonts w:asciiTheme="minorBidi" w:hAnsiTheme="minorBidi"/>
          <w:color w:val="2A2A2A"/>
          <w:sz w:val="26"/>
          <w:szCs w:val="26"/>
        </w:rPr>
        <w:t xml:space="preserve"> </w:t>
      </w:r>
      <w:proofErr w:type="spellStart"/>
      <w:r w:rsidRPr="001951AD">
        <w:rPr>
          <w:rFonts w:asciiTheme="minorBidi" w:hAnsiTheme="minorBidi"/>
          <w:color w:val="2A2A2A"/>
          <w:sz w:val="26"/>
          <w:szCs w:val="26"/>
        </w:rPr>
        <w:t>hypogonadism</w:t>
      </w:r>
      <w:proofErr w:type="spellEnd"/>
    </w:p>
    <w:p w:rsidR="00EE0FEB" w:rsidRPr="001951AD" w:rsidRDefault="00EE0FEB" w:rsidP="0003380E">
      <w:pPr>
        <w:rPr>
          <w:rFonts w:asciiTheme="minorBidi" w:hAnsiTheme="minorBidi"/>
          <w:color w:val="2A2A2A"/>
          <w:sz w:val="26"/>
          <w:szCs w:val="26"/>
        </w:rPr>
      </w:pPr>
      <w:proofErr w:type="gramStart"/>
      <w:r w:rsidRPr="001951AD">
        <w:rPr>
          <w:rFonts w:asciiTheme="minorBidi" w:hAnsiTheme="minorBidi"/>
          <w:color w:val="2A2A2A"/>
          <w:sz w:val="26"/>
          <w:szCs w:val="26"/>
        </w:rPr>
        <w:t>central</w:t>
      </w:r>
      <w:proofErr w:type="gramEnd"/>
      <w:r w:rsidRPr="001951AD">
        <w:rPr>
          <w:rFonts w:asciiTheme="minorBidi" w:hAnsiTheme="minorBidi"/>
          <w:color w:val="2A2A2A"/>
          <w:sz w:val="26"/>
          <w:szCs w:val="26"/>
        </w:rPr>
        <w:t xml:space="preserve"> nervous system tumors, temporal lobe seizures, and many drugs (</w:t>
      </w:r>
      <w:proofErr w:type="spellStart"/>
      <w:r w:rsidRPr="001951AD">
        <w:rPr>
          <w:rFonts w:asciiTheme="minorBidi" w:hAnsiTheme="minorBidi"/>
          <w:color w:val="2A2A2A"/>
          <w:sz w:val="26"/>
          <w:szCs w:val="26"/>
        </w:rPr>
        <w:t>eg</w:t>
      </w:r>
      <w:proofErr w:type="spellEnd"/>
      <w:r w:rsidRPr="001951AD">
        <w:rPr>
          <w:rFonts w:asciiTheme="minorBidi" w:hAnsiTheme="minorBidi"/>
          <w:color w:val="2A2A2A"/>
          <w:sz w:val="26"/>
          <w:szCs w:val="26"/>
        </w:rPr>
        <w:t>, dopamine antagonists) may interrupt the hypothalamic-pituitary axis at the hypothalamus</w:t>
      </w:r>
    </w:p>
    <w:p w:rsidR="00EE0FEB" w:rsidRPr="001951AD" w:rsidRDefault="00EE0FEB" w:rsidP="0003380E">
      <w:pPr>
        <w:rPr>
          <w:rFonts w:asciiTheme="minorBidi" w:hAnsiTheme="minorBidi"/>
          <w:color w:val="2A2A2A"/>
          <w:sz w:val="26"/>
          <w:szCs w:val="26"/>
        </w:rPr>
      </w:pPr>
      <w:r w:rsidRPr="001951AD">
        <w:rPr>
          <w:rFonts w:asciiTheme="minorBidi" w:hAnsiTheme="minorBidi"/>
          <w:color w:val="2A2A2A"/>
          <w:sz w:val="26"/>
          <w:szCs w:val="26"/>
        </w:rPr>
        <w:t>Both pituitary insufficiency and pituitary excess cause infertility</w:t>
      </w:r>
      <w:r w:rsidR="00085001" w:rsidRPr="001951AD">
        <w:rPr>
          <w:rFonts w:asciiTheme="minorBidi" w:hAnsiTheme="minorBidi"/>
          <w:color w:val="2A2A2A"/>
          <w:sz w:val="26"/>
          <w:szCs w:val="26"/>
        </w:rPr>
        <w:t>. Nonfunctional pituitary tumors may compress the pituitary stalk or the gonadotropic cells, interrupting the proper chain of signals leading to pituitary failure. In contrast, functional pituitary tumors may lead to unregulated gonadotropin release or prolactin excess, interrupting the proper signaling.</w:t>
      </w:r>
    </w:p>
    <w:p w:rsidR="00D87CDC" w:rsidRPr="001951AD" w:rsidRDefault="00D87CDC" w:rsidP="0003380E">
      <w:pPr>
        <w:rPr>
          <w:rFonts w:asciiTheme="minorBidi" w:hAnsiTheme="minorBidi"/>
          <w:color w:val="2A2A2A"/>
          <w:sz w:val="26"/>
          <w:szCs w:val="26"/>
        </w:rPr>
      </w:pPr>
    </w:p>
    <w:p w:rsidR="00D87CDC" w:rsidRPr="001951AD" w:rsidRDefault="00D87CDC" w:rsidP="00D87CDC">
      <w:pPr>
        <w:pStyle w:val="NormalWeb"/>
        <w:spacing w:before="0" w:beforeAutospacing="0" w:after="0" w:afterAutospacing="0"/>
        <w:rPr>
          <w:rFonts w:asciiTheme="minorBidi" w:hAnsiTheme="minorBidi" w:cstheme="minorBidi"/>
          <w:color w:val="2A2A2A"/>
          <w:sz w:val="26"/>
          <w:szCs w:val="26"/>
        </w:rPr>
      </w:pPr>
      <w:proofErr w:type="spellStart"/>
      <w:r w:rsidRPr="001951AD">
        <w:rPr>
          <w:rStyle w:val="Emphasis"/>
          <w:rFonts w:asciiTheme="minorBidi" w:hAnsiTheme="minorBidi" w:cstheme="minorBidi"/>
          <w:color w:val="2A2A2A"/>
          <w:sz w:val="26"/>
          <w:szCs w:val="26"/>
        </w:rPr>
        <w:lastRenderedPageBreak/>
        <w:t>Prolactinoma</w:t>
      </w:r>
      <w:proofErr w:type="spellEnd"/>
    </w:p>
    <w:p w:rsidR="00D87CDC" w:rsidRPr="001951AD" w:rsidRDefault="00D87CDC" w:rsidP="00D87CDC">
      <w:pPr>
        <w:pStyle w:val="NormalWeb"/>
        <w:spacing w:before="0" w:beforeAutospacing="0" w:after="0" w:afterAutospacing="0"/>
        <w:rPr>
          <w:rFonts w:asciiTheme="minorBidi" w:hAnsiTheme="minorBidi" w:cstheme="minorBidi"/>
          <w:color w:val="2A2A2A"/>
          <w:sz w:val="26"/>
          <w:szCs w:val="26"/>
        </w:rPr>
      </w:pPr>
      <w:r w:rsidRPr="001951AD">
        <w:rPr>
          <w:rFonts w:asciiTheme="minorBidi" w:hAnsiTheme="minorBidi" w:cstheme="minorBidi"/>
          <w:color w:val="2A2A2A"/>
          <w:sz w:val="26"/>
          <w:szCs w:val="26"/>
        </w:rPr>
        <w:t>A prolactin-secreting adenoma is the most common functional pituitary tumor.</w:t>
      </w:r>
    </w:p>
    <w:p w:rsidR="00D87CDC" w:rsidRPr="001951AD" w:rsidRDefault="00D87CDC" w:rsidP="0003380E">
      <w:pPr>
        <w:rPr>
          <w:rFonts w:asciiTheme="minorBidi" w:hAnsiTheme="minorBidi"/>
          <w:color w:val="2A2A2A"/>
          <w:sz w:val="26"/>
          <w:szCs w:val="26"/>
        </w:rPr>
      </w:pPr>
      <w:proofErr w:type="gramStart"/>
      <w:r w:rsidRPr="001951AD">
        <w:rPr>
          <w:rFonts w:asciiTheme="minorBidi" w:hAnsiTheme="minorBidi"/>
          <w:color w:val="2A2A2A"/>
          <w:sz w:val="26"/>
          <w:szCs w:val="26"/>
        </w:rPr>
        <w:t>infertility</w:t>
      </w:r>
      <w:proofErr w:type="gramEnd"/>
      <w:r w:rsidRPr="001951AD">
        <w:rPr>
          <w:rFonts w:asciiTheme="minorBidi" w:hAnsiTheme="minorBidi"/>
          <w:color w:val="2A2A2A"/>
          <w:sz w:val="26"/>
          <w:szCs w:val="26"/>
        </w:rPr>
        <w:t xml:space="preserve"> due to a </w:t>
      </w:r>
      <w:proofErr w:type="spellStart"/>
      <w:r w:rsidRPr="001951AD">
        <w:rPr>
          <w:rFonts w:asciiTheme="minorBidi" w:hAnsiTheme="minorBidi"/>
          <w:color w:val="2A2A2A"/>
          <w:sz w:val="26"/>
          <w:szCs w:val="26"/>
        </w:rPr>
        <w:t>prolactinoma</w:t>
      </w:r>
      <w:proofErr w:type="spellEnd"/>
      <w:r w:rsidRPr="001951AD">
        <w:rPr>
          <w:rFonts w:asciiTheme="minorBidi" w:hAnsiTheme="minorBidi"/>
          <w:color w:val="2A2A2A"/>
          <w:sz w:val="26"/>
          <w:szCs w:val="26"/>
        </w:rPr>
        <w:t xml:space="preserve"> may have </w:t>
      </w:r>
      <w:proofErr w:type="spellStart"/>
      <w:r w:rsidRPr="001951AD">
        <w:rPr>
          <w:rFonts w:asciiTheme="minorBidi" w:hAnsiTheme="minorBidi"/>
          <w:color w:val="2A2A2A"/>
          <w:sz w:val="26"/>
          <w:szCs w:val="26"/>
        </w:rPr>
        <w:t>gynecomastia</w:t>
      </w:r>
      <w:proofErr w:type="spellEnd"/>
      <w:r w:rsidRPr="001951AD">
        <w:rPr>
          <w:rFonts w:asciiTheme="minorBidi" w:hAnsiTheme="minorBidi"/>
          <w:color w:val="2A2A2A"/>
          <w:sz w:val="26"/>
          <w:szCs w:val="26"/>
        </w:rPr>
        <w:t xml:space="preserve"> and </w:t>
      </w:r>
      <w:proofErr w:type="spellStart"/>
      <w:r w:rsidRPr="001951AD">
        <w:rPr>
          <w:rFonts w:asciiTheme="minorBidi" w:hAnsiTheme="minorBidi"/>
          <w:color w:val="2A2A2A"/>
          <w:sz w:val="26"/>
          <w:szCs w:val="26"/>
        </w:rPr>
        <w:t>galactorrhea</w:t>
      </w:r>
      <w:proofErr w:type="spellEnd"/>
      <w:r w:rsidRPr="001951AD">
        <w:rPr>
          <w:rFonts w:asciiTheme="minorBidi" w:hAnsiTheme="minorBidi"/>
          <w:color w:val="2A2A2A"/>
          <w:sz w:val="26"/>
          <w:szCs w:val="26"/>
        </w:rPr>
        <w:t>.</w:t>
      </w:r>
    </w:p>
    <w:p w:rsidR="00D87CDC" w:rsidRPr="001951AD" w:rsidRDefault="009247AD" w:rsidP="0003380E">
      <w:pPr>
        <w:rPr>
          <w:rFonts w:asciiTheme="minorBidi" w:hAnsiTheme="minorBidi"/>
          <w:color w:val="2A2A2A"/>
          <w:sz w:val="26"/>
          <w:szCs w:val="26"/>
        </w:rPr>
      </w:pPr>
      <w:proofErr w:type="spellStart"/>
      <w:r w:rsidRPr="001951AD">
        <w:rPr>
          <w:rFonts w:asciiTheme="minorBidi" w:hAnsiTheme="minorBidi"/>
          <w:color w:val="2A2A2A"/>
          <w:sz w:val="26"/>
          <w:szCs w:val="26"/>
        </w:rPr>
        <w:t>Bromocriptine</w:t>
      </w:r>
      <w:proofErr w:type="spellEnd"/>
      <w:r w:rsidRPr="001951AD">
        <w:rPr>
          <w:rFonts w:asciiTheme="minorBidi" w:hAnsiTheme="minorBidi"/>
          <w:color w:val="2A2A2A"/>
          <w:sz w:val="26"/>
          <w:szCs w:val="26"/>
        </w:rPr>
        <w:t xml:space="preserve"> and </w:t>
      </w:r>
      <w:proofErr w:type="spellStart"/>
      <w:r w:rsidRPr="001951AD">
        <w:rPr>
          <w:rFonts w:asciiTheme="minorBidi" w:hAnsiTheme="minorBidi"/>
          <w:color w:val="2A2A2A"/>
          <w:sz w:val="26"/>
          <w:szCs w:val="26"/>
        </w:rPr>
        <w:t>cabergoline</w:t>
      </w:r>
      <w:proofErr w:type="spellEnd"/>
      <w:r w:rsidRPr="001951AD">
        <w:rPr>
          <w:rFonts w:asciiTheme="minorBidi" w:hAnsiTheme="minorBidi"/>
          <w:color w:val="2A2A2A"/>
          <w:sz w:val="26"/>
          <w:szCs w:val="26"/>
        </w:rPr>
        <w:t xml:space="preserve"> are dopamine agonists used to suppress prolactin levels. These are both first-line treatment options for </w:t>
      </w:r>
      <w:proofErr w:type="spellStart"/>
      <w:r w:rsidRPr="001951AD">
        <w:rPr>
          <w:rFonts w:asciiTheme="minorBidi" w:hAnsiTheme="minorBidi"/>
          <w:color w:val="2A2A2A"/>
          <w:sz w:val="26"/>
          <w:szCs w:val="26"/>
        </w:rPr>
        <w:t>microprolactinoma</w:t>
      </w:r>
      <w:proofErr w:type="spellEnd"/>
      <w:r w:rsidRPr="001951AD">
        <w:rPr>
          <w:rFonts w:asciiTheme="minorBidi" w:hAnsiTheme="minorBidi"/>
          <w:color w:val="2A2A2A"/>
          <w:sz w:val="26"/>
          <w:szCs w:val="26"/>
        </w:rPr>
        <w:t>. Some men respond with an increase in testosterone levels; many also recover normal sperm counts.</w:t>
      </w:r>
    </w:p>
    <w:p w:rsidR="00476CFD" w:rsidRPr="001951AD" w:rsidRDefault="00476CFD" w:rsidP="00476CFD">
      <w:pPr>
        <w:pStyle w:val="NormalWeb"/>
        <w:spacing w:before="0" w:beforeAutospacing="0" w:after="0" w:afterAutospacing="0"/>
        <w:rPr>
          <w:rFonts w:asciiTheme="minorBidi" w:hAnsiTheme="minorBidi" w:cstheme="minorBidi"/>
          <w:color w:val="2A2A2A"/>
          <w:sz w:val="26"/>
          <w:szCs w:val="26"/>
        </w:rPr>
      </w:pPr>
      <w:r w:rsidRPr="001951AD">
        <w:rPr>
          <w:rStyle w:val="Emphasis"/>
          <w:rFonts w:asciiTheme="minorBidi" w:hAnsiTheme="minorBidi" w:cstheme="minorBidi"/>
          <w:color w:val="2A2A2A"/>
          <w:sz w:val="26"/>
          <w:szCs w:val="26"/>
        </w:rPr>
        <w:t>Isolated LH deficiency (fertile eunuch)</w:t>
      </w:r>
    </w:p>
    <w:p w:rsidR="00476CFD" w:rsidRPr="001951AD" w:rsidRDefault="00476CFD" w:rsidP="00476CFD">
      <w:pPr>
        <w:pStyle w:val="NormalWeb"/>
        <w:spacing w:before="0" w:beforeAutospacing="0" w:after="0" w:afterAutospacing="0"/>
        <w:rPr>
          <w:rFonts w:asciiTheme="minorBidi" w:hAnsiTheme="minorBidi" w:cstheme="minorBidi"/>
          <w:color w:val="2A2A2A"/>
          <w:sz w:val="26"/>
          <w:szCs w:val="26"/>
        </w:rPr>
      </w:pPr>
      <w:r w:rsidRPr="001951AD">
        <w:rPr>
          <w:rFonts w:asciiTheme="minorBidi" w:hAnsiTheme="minorBidi" w:cstheme="minorBidi"/>
          <w:color w:val="2A2A2A"/>
          <w:sz w:val="26"/>
          <w:szCs w:val="26"/>
        </w:rPr>
        <w:t xml:space="preserve">In these patients, LH levels are decreased while FSH levels are within the reference range. Patients have </w:t>
      </w:r>
      <w:proofErr w:type="spellStart"/>
      <w:r w:rsidRPr="001951AD">
        <w:rPr>
          <w:rFonts w:asciiTheme="minorBidi" w:hAnsiTheme="minorBidi" w:cstheme="minorBidi"/>
          <w:color w:val="2A2A2A"/>
          <w:sz w:val="26"/>
          <w:szCs w:val="26"/>
        </w:rPr>
        <w:t>eunuchoidal</w:t>
      </w:r>
      <w:proofErr w:type="spellEnd"/>
      <w:r w:rsidRPr="001951AD">
        <w:rPr>
          <w:rFonts w:asciiTheme="minorBidi" w:hAnsiTheme="minorBidi" w:cstheme="minorBidi"/>
          <w:color w:val="2A2A2A"/>
          <w:sz w:val="26"/>
          <w:szCs w:val="26"/>
        </w:rPr>
        <w:t xml:space="preserve"> body habitus, large testis, and a low ejaculatory volume. The treatment of choice is exogenous </w:t>
      </w:r>
      <w:proofErr w:type="spellStart"/>
      <w:proofErr w:type="gramStart"/>
      <w:r w:rsidRPr="001951AD">
        <w:rPr>
          <w:rFonts w:asciiTheme="minorBidi" w:hAnsiTheme="minorBidi" w:cstheme="minorBidi"/>
          <w:color w:val="2A2A2A"/>
          <w:sz w:val="26"/>
          <w:szCs w:val="26"/>
        </w:rPr>
        <w:t>hCG</w:t>
      </w:r>
      <w:proofErr w:type="spellEnd"/>
      <w:proofErr w:type="gramEnd"/>
      <w:r w:rsidRPr="001951AD">
        <w:rPr>
          <w:rFonts w:asciiTheme="minorBidi" w:hAnsiTheme="minorBidi" w:cstheme="minorBidi"/>
          <w:color w:val="2A2A2A"/>
          <w:sz w:val="26"/>
          <w:szCs w:val="26"/>
        </w:rPr>
        <w:t>.</w:t>
      </w:r>
    </w:p>
    <w:p w:rsidR="00476CFD" w:rsidRPr="001951AD" w:rsidRDefault="00476CFD" w:rsidP="00476CFD">
      <w:pPr>
        <w:pStyle w:val="NormalWeb"/>
        <w:spacing w:before="0" w:beforeAutospacing="0" w:after="0" w:afterAutospacing="0"/>
        <w:rPr>
          <w:rFonts w:asciiTheme="minorBidi" w:hAnsiTheme="minorBidi" w:cstheme="minorBidi"/>
          <w:color w:val="2A2A2A"/>
          <w:sz w:val="26"/>
          <w:szCs w:val="26"/>
        </w:rPr>
      </w:pPr>
      <w:r w:rsidRPr="001951AD">
        <w:rPr>
          <w:rStyle w:val="Emphasis"/>
          <w:rFonts w:asciiTheme="minorBidi" w:hAnsiTheme="minorBidi" w:cstheme="minorBidi"/>
          <w:color w:val="2A2A2A"/>
          <w:sz w:val="26"/>
          <w:szCs w:val="26"/>
        </w:rPr>
        <w:t>Isolated FSH deficiency</w:t>
      </w:r>
    </w:p>
    <w:p w:rsidR="00476CFD" w:rsidRPr="001951AD" w:rsidRDefault="00476CFD" w:rsidP="00476CFD">
      <w:pPr>
        <w:pStyle w:val="NormalWeb"/>
        <w:spacing w:before="0" w:beforeAutospacing="0" w:after="0" w:afterAutospacing="0"/>
        <w:rPr>
          <w:rFonts w:asciiTheme="minorBidi" w:hAnsiTheme="minorBidi" w:cstheme="minorBidi"/>
          <w:color w:val="2A2A2A"/>
          <w:sz w:val="26"/>
          <w:szCs w:val="26"/>
        </w:rPr>
      </w:pPr>
      <w:r w:rsidRPr="001951AD">
        <w:rPr>
          <w:rFonts w:asciiTheme="minorBidi" w:hAnsiTheme="minorBidi" w:cstheme="minorBidi"/>
          <w:color w:val="2A2A2A"/>
          <w:sz w:val="26"/>
          <w:szCs w:val="26"/>
        </w:rPr>
        <w:t xml:space="preserve">This is a very rare cause of infertility. Patients present with </w:t>
      </w:r>
      <w:proofErr w:type="spellStart"/>
      <w:r w:rsidRPr="001951AD">
        <w:rPr>
          <w:rFonts w:asciiTheme="minorBidi" w:hAnsiTheme="minorBidi" w:cstheme="minorBidi"/>
          <w:color w:val="2A2A2A"/>
          <w:sz w:val="26"/>
          <w:szCs w:val="26"/>
        </w:rPr>
        <w:t>oligospermia</w:t>
      </w:r>
      <w:proofErr w:type="spellEnd"/>
      <w:r w:rsidRPr="001951AD">
        <w:rPr>
          <w:rFonts w:asciiTheme="minorBidi" w:hAnsiTheme="minorBidi" w:cstheme="minorBidi"/>
          <w:color w:val="2A2A2A"/>
          <w:sz w:val="26"/>
          <w:szCs w:val="26"/>
        </w:rPr>
        <w:t xml:space="preserve"> but have LH levels within the reference range. Treatment is with human menopausal gonadotropin (HMG) or exogenous FSH.</w:t>
      </w:r>
    </w:p>
    <w:p w:rsidR="00476CFD" w:rsidRPr="001951AD" w:rsidRDefault="00476CFD" w:rsidP="0003380E">
      <w:pPr>
        <w:rPr>
          <w:rFonts w:asciiTheme="minorBidi" w:hAnsiTheme="minorBidi"/>
          <w:sz w:val="26"/>
          <w:szCs w:val="26"/>
        </w:rPr>
      </w:pPr>
    </w:p>
    <w:p w:rsidR="00476CFD" w:rsidRPr="001951AD" w:rsidRDefault="00476CFD" w:rsidP="00476CFD">
      <w:pPr>
        <w:pStyle w:val="NormalWeb"/>
        <w:spacing w:before="0" w:beforeAutospacing="0" w:after="0" w:afterAutospacing="0"/>
        <w:rPr>
          <w:rFonts w:asciiTheme="minorBidi" w:hAnsiTheme="minorBidi" w:cstheme="minorBidi"/>
          <w:color w:val="2A2A2A"/>
          <w:sz w:val="26"/>
          <w:szCs w:val="26"/>
        </w:rPr>
      </w:pPr>
      <w:r w:rsidRPr="001951AD">
        <w:rPr>
          <w:rStyle w:val="Emphasis"/>
          <w:rFonts w:asciiTheme="minorBidi" w:hAnsiTheme="minorBidi" w:cstheme="minorBidi"/>
          <w:color w:val="2A2A2A"/>
          <w:sz w:val="26"/>
          <w:szCs w:val="26"/>
        </w:rPr>
        <w:t>Thalassemia</w:t>
      </w:r>
    </w:p>
    <w:p w:rsidR="00476CFD" w:rsidRPr="001951AD" w:rsidRDefault="00476CFD" w:rsidP="00476CFD">
      <w:pPr>
        <w:pStyle w:val="NormalWeb"/>
        <w:spacing w:before="0" w:beforeAutospacing="0" w:after="0" w:afterAutospacing="0"/>
        <w:rPr>
          <w:rFonts w:asciiTheme="minorBidi" w:hAnsiTheme="minorBidi" w:cstheme="minorBidi"/>
          <w:color w:val="2A2A2A"/>
          <w:sz w:val="26"/>
          <w:szCs w:val="26"/>
        </w:rPr>
      </w:pPr>
      <w:r w:rsidRPr="001951AD">
        <w:rPr>
          <w:rFonts w:asciiTheme="minorBidi" w:hAnsiTheme="minorBidi" w:cstheme="minorBidi"/>
          <w:color w:val="2A2A2A"/>
          <w:sz w:val="26"/>
          <w:szCs w:val="26"/>
        </w:rPr>
        <w:t>Patients with thalassemia have ineffective erythropoiesis and require multiple blood transfusions. Excess iron from multiple transfusions may be deposited in the pituitary gland and the testis, causing parenchymal damage and both pituitary and testicular insufficiency. Treatment is with exogenous gonadotropins and iron-chelating therapy</w:t>
      </w:r>
    </w:p>
    <w:p w:rsidR="00476CFD" w:rsidRPr="001951AD" w:rsidRDefault="00476CFD" w:rsidP="0003380E">
      <w:pPr>
        <w:rPr>
          <w:rFonts w:asciiTheme="minorBidi" w:hAnsiTheme="minorBidi"/>
          <w:sz w:val="26"/>
          <w:szCs w:val="26"/>
        </w:rPr>
      </w:pPr>
    </w:p>
    <w:p w:rsidR="0026366B" w:rsidRPr="001951AD" w:rsidRDefault="0026366B" w:rsidP="0026366B">
      <w:pPr>
        <w:pStyle w:val="NormalWeb"/>
        <w:spacing w:before="0" w:beforeAutospacing="0" w:after="0" w:afterAutospacing="0"/>
        <w:rPr>
          <w:rFonts w:asciiTheme="minorBidi" w:hAnsiTheme="minorBidi" w:cstheme="minorBidi"/>
          <w:color w:val="2A2A2A"/>
          <w:sz w:val="26"/>
          <w:szCs w:val="26"/>
        </w:rPr>
      </w:pPr>
      <w:r w:rsidRPr="001951AD">
        <w:rPr>
          <w:rStyle w:val="Emphasis"/>
          <w:rFonts w:asciiTheme="minorBidi" w:hAnsiTheme="minorBidi" w:cstheme="minorBidi"/>
          <w:color w:val="2A2A2A"/>
          <w:sz w:val="26"/>
          <w:szCs w:val="26"/>
        </w:rPr>
        <w:t>Cushing disease</w:t>
      </w:r>
    </w:p>
    <w:p w:rsidR="0026366B" w:rsidRPr="001951AD" w:rsidRDefault="0026366B" w:rsidP="0026366B">
      <w:pPr>
        <w:pStyle w:val="NormalWeb"/>
        <w:spacing w:before="0" w:beforeAutospacing="0" w:after="0" w:afterAutospacing="0"/>
        <w:rPr>
          <w:rFonts w:asciiTheme="minorBidi" w:hAnsiTheme="minorBidi" w:cstheme="minorBidi"/>
          <w:color w:val="2A2A2A"/>
          <w:sz w:val="26"/>
          <w:szCs w:val="26"/>
        </w:rPr>
      </w:pPr>
      <w:r w:rsidRPr="001951AD">
        <w:rPr>
          <w:rFonts w:asciiTheme="minorBidi" w:hAnsiTheme="minorBidi" w:cstheme="minorBidi"/>
          <w:color w:val="2A2A2A"/>
          <w:sz w:val="26"/>
          <w:szCs w:val="26"/>
        </w:rPr>
        <w:t xml:space="preserve">Increased cortisol levels cause a negative feedback on the hypothalamus, decreasing </w:t>
      </w:r>
      <w:proofErr w:type="spellStart"/>
      <w:r w:rsidRPr="001951AD">
        <w:rPr>
          <w:rFonts w:asciiTheme="minorBidi" w:hAnsiTheme="minorBidi" w:cstheme="minorBidi"/>
          <w:color w:val="2A2A2A"/>
          <w:sz w:val="26"/>
          <w:szCs w:val="26"/>
        </w:rPr>
        <w:t>GnRH</w:t>
      </w:r>
      <w:proofErr w:type="spellEnd"/>
      <w:r w:rsidRPr="001951AD">
        <w:rPr>
          <w:rFonts w:asciiTheme="minorBidi" w:hAnsiTheme="minorBidi" w:cstheme="minorBidi"/>
          <w:color w:val="2A2A2A"/>
          <w:sz w:val="26"/>
          <w:szCs w:val="26"/>
        </w:rPr>
        <w:t xml:space="preserve"> release.</w:t>
      </w:r>
    </w:p>
    <w:p w:rsidR="0026366B" w:rsidRPr="001951AD" w:rsidRDefault="0026366B" w:rsidP="0003380E">
      <w:pPr>
        <w:rPr>
          <w:rFonts w:asciiTheme="minorBidi" w:hAnsiTheme="minorBidi"/>
          <w:color w:val="2A2A2A"/>
          <w:sz w:val="26"/>
          <w:szCs w:val="26"/>
        </w:rPr>
      </w:pPr>
      <w:r w:rsidRPr="001951AD">
        <w:rPr>
          <w:rFonts w:asciiTheme="minorBidi" w:hAnsiTheme="minorBidi"/>
          <w:color w:val="2A2A2A"/>
          <w:sz w:val="26"/>
          <w:szCs w:val="26"/>
        </w:rPr>
        <w:t>Excess cortisol may be produced by adrenal hyperplasia, adenomas, carcinoma, or lung tumors. High cortisol levels may also be seen with exogenous steroid use, such as that administered to patients with ulcerative colitis, asthma, arthritis, or organ transplant. For example, high cortisol levels are seen in patients with Cushing syndrome, which causes negative feedback on the pituitary to decrease LH release.</w:t>
      </w:r>
    </w:p>
    <w:p w:rsidR="000C02ED" w:rsidRPr="001951AD" w:rsidRDefault="000C02ED" w:rsidP="0003380E">
      <w:pPr>
        <w:rPr>
          <w:rFonts w:asciiTheme="minorBidi" w:hAnsiTheme="minorBidi"/>
          <w:color w:val="2A2A2A"/>
          <w:sz w:val="26"/>
          <w:szCs w:val="26"/>
        </w:rPr>
      </w:pPr>
    </w:p>
    <w:p w:rsidR="000C02ED" w:rsidRPr="001951AD" w:rsidRDefault="000C02ED" w:rsidP="000C02ED">
      <w:pPr>
        <w:pStyle w:val="Heading3"/>
        <w:spacing w:before="150" w:after="150"/>
        <w:rPr>
          <w:rFonts w:asciiTheme="minorBidi" w:hAnsiTheme="minorBidi" w:cstheme="minorBidi"/>
          <w:color w:val="2A2A2A"/>
          <w:sz w:val="26"/>
          <w:szCs w:val="26"/>
        </w:rPr>
      </w:pPr>
      <w:r w:rsidRPr="001951AD">
        <w:rPr>
          <w:rFonts w:asciiTheme="minorBidi" w:hAnsiTheme="minorBidi" w:cstheme="minorBidi"/>
          <w:b/>
          <w:bCs/>
          <w:color w:val="2A2A2A"/>
          <w:sz w:val="26"/>
          <w:szCs w:val="26"/>
        </w:rPr>
        <w:t>Primary testicular causes of infertility</w:t>
      </w:r>
    </w:p>
    <w:p w:rsidR="000C02ED" w:rsidRPr="001951AD" w:rsidRDefault="000C02ED" w:rsidP="0003380E">
      <w:pPr>
        <w:rPr>
          <w:rFonts w:asciiTheme="minorBidi" w:hAnsiTheme="minorBidi"/>
          <w:color w:val="2A2A2A"/>
          <w:sz w:val="26"/>
          <w:szCs w:val="26"/>
        </w:rPr>
      </w:pPr>
      <w:r w:rsidRPr="001951AD">
        <w:rPr>
          <w:rFonts w:asciiTheme="minorBidi" w:hAnsiTheme="minorBidi"/>
          <w:color w:val="2A2A2A"/>
          <w:sz w:val="26"/>
          <w:szCs w:val="26"/>
        </w:rPr>
        <w:t xml:space="preserve"> Classic </w:t>
      </w:r>
      <w:proofErr w:type="spellStart"/>
      <w:r w:rsidRPr="001951AD">
        <w:rPr>
          <w:rFonts w:asciiTheme="minorBidi" w:hAnsiTheme="minorBidi"/>
          <w:color w:val="2A2A2A"/>
          <w:sz w:val="26"/>
          <w:szCs w:val="26"/>
        </w:rPr>
        <w:t>Klinefelter</w:t>
      </w:r>
      <w:proofErr w:type="spellEnd"/>
      <w:r w:rsidRPr="001951AD">
        <w:rPr>
          <w:rFonts w:asciiTheme="minorBidi" w:hAnsiTheme="minorBidi"/>
          <w:color w:val="2A2A2A"/>
          <w:sz w:val="26"/>
          <w:szCs w:val="26"/>
        </w:rPr>
        <w:t xml:space="preserve"> syndrome has a 47, XXY karyotype and is caused by a nondisjunction during the first meiotic division</w:t>
      </w:r>
      <w:r w:rsidR="00C10291" w:rsidRPr="001951AD">
        <w:rPr>
          <w:rFonts w:asciiTheme="minorBidi" w:hAnsiTheme="minorBidi"/>
          <w:color w:val="2A2A2A"/>
          <w:sz w:val="26"/>
          <w:szCs w:val="26"/>
        </w:rPr>
        <w:t xml:space="preserve">. Infertility is caused by primary testicular failure, and most patients are </w:t>
      </w:r>
      <w:proofErr w:type="spellStart"/>
      <w:r w:rsidR="00C10291" w:rsidRPr="001951AD">
        <w:rPr>
          <w:rFonts w:asciiTheme="minorBidi" w:hAnsiTheme="minorBidi"/>
          <w:color w:val="2A2A2A"/>
          <w:sz w:val="26"/>
          <w:szCs w:val="26"/>
        </w:rPr>
        <w:t>azoospermic</w:t>
      </w:r>
      <w:proofErr w:type="spellEnd"/>
      <w:r w:rsidR="00C10291" w:rsidRPr="001951AD">
        <w:rPr>
          <w:rFonts w:asciiTheme="minorBidi" w:hAnsiTheme="minorBidi"/>
          <w:color w:val="2A2A2A"/>
          <w:sz w:val="26"/>
          <w:szCs w:val="26"/>
        </w:rPr>
        <w:t xml:space="preserve">. Hormonal analysis reveals </w:t>
      </w:r>
      <w:r w:rsidR="00C10291" w:rsidRPr="001951AD">
        <w:rPr>
          <w:rFonts w:asciiTheme="minorBidi" w:hAnsiTheme="minorBidi"/>
          <w:color w:val="2A2A2A"/>
          <w:sz w:val="26"/>
          <w:szCs w:val="26"/>
        </w:rPr>
        <w:lastRenderedPageBreak/>
        <w:t xml:space="preserve">increased gonadotropin levels, while 60% have decreased testosterone levels. </w:t>
      </w:r>
      <w:proofErr w:type="gramStart"/>
      <w:r w:rsidR="00C10291" w:rsidRPr="001951AD">
        <w:rPr>
          <w:rFonts w:asciiTheme="minorBidi" w:hAnsiTheme="minorBidi"/>
          <w:color w:val="2A2A2A"/>
          <w:sz w:val="26"/>
          <w:szCs w:val="26"/>
        </w:rPr>
        <w:t>exogenous</w:t>
      </w:r>
      <w:proofErr w:type="gramEnd"/>
      <w:r w:rsidR="00C10291" w:rsidRPr="001951AD">
        <w:rPr>
          <w:rFonts w:asciiTheme="minorBidi" w:hAnsiTheme="minorBidi"/>
          <w:color w:val="2A2A2A"/>
          <w:sz w:val="26"/>
          <w:szCs w:val="26"/>
        </w:rPr>
        <w:t xml:space="preserve"> testosterone may also suppress any underlying sperm production</w:t>
      </w:r>
    </w:p>
    <w:p w:rsidR="002E2C42" w:rsidRPr="001951AD" w:rsidRDefault="002E2C42" w:rsidP="0003380E">
      <w:pPr>
        <w:rPr>
          <w:rFonts w:asciiTheme="minorBidi" w:hAnsiTheme="minorBidi"/>
          <w:color w:val="2A2A2A"/>
          <w:sz w:val="26"/>
          <w:szCs w:val="26"/>
        </w:rPr>
      </w:pPr>
    </w:p>
    <w:p w:rsidR="002E2C42" w:rsidRPr="001951AD" w:rsidRDefault="002E2C42" w:rsidP="0003380E">
      <w:pPr>
        <w:rPr>
          <w:rStyle w:val="Emphasis"/>
          <w:rFonts w:asciiTheme="minorBidi" w:hAnsiTheme="minorBidi"/>
          <w:color w:val="2A2A2A"/>
          <w:sz w:val="26"/>
          <w:szCs w:val="26"/>
        </w:rPr>
      </w:pPr>
      <w:r w:rsidRPr="001951AD">
        <w:rPr>
          <w:rStyle w:val="Emphasis"/>
          <w:rFonts w:asciiTheme="minorBidi" w:hAnsiTheme="minorBidi"/>
          <w:color w:val="2A2A2A"/>
          <w:sz w:val="26"/>
          <w:szCs w:val="26"/>
        </w:rPr>
        <w:t>Noonan syndrome (46, XY) turner syn.</w:t>
      </w:r>
    </w:p>
    <w:p w:rsidR="002E2C42" w:rsidRPr="001951AD" w:rsidRDefault="002E2C42" w:rsidP="0003380E">
      <w:pPr>
        <w:rPr>
          <w:rFonts w:asciiTheme="minorBidi" w:hAnsiTheme="minorBidi"/>
          <w:color w:val="2A2A2A"/>
          <w:sz w:val="26"/>
          <w:szCs w:val="26"/>
        </w:rPr>
      </w:pPr>
      <w:proofErr w:type="spellStart"/>
      <w:r w:rsidRPr="001951AD">
        <w:rPr>
          <w:rFonts w:asciiTheme="minorBidi" w:hAnsiTheme="minorBidi"/>
          <w:color w:val="2A2A2A"/>
          <w:sz w:val="26"/>
          <w:szCs w:val="26"/>
        </w:rPr>
        <w:t>Leydig</w:t>
      </w:r>
      <w:proofErr w:type="spellEnd"/>
      <w:r w:rsidRPr="001951AD">
        <w:rPr>
          <w:rFonts w:asciiTheme="minorBidi" w:hAnsiTheme="minorBidi"/>
          <w:color w:val="2A2A2A"/>
          <w:sz w:val="26"/>
          <w:szCs w:val="26"/>
        </w:rPr>
        <w:t xml:space="preserve"> cell function is impaired, and most patients are infertile due to primary testicular failure.</w:t>
      </w:r>
    </w:p>
    <w:p w:rsidR="00545DD6" w:rsidRPr="001951AD" w:rsidRDefault="00545DD6" w:rsidP="0003380E">
      <w:pPr>
        <w:rPr>
          <w:rFonts w:asciiTheme="minorBidi" w:hAnsiTheme="minorBidi"/>
          <w:color w:val="2A2A2A"/>
          <w:sz w:val="26"/>
          <w:szCs w:val="26"/>
        </w:rPr>
      </w:pPr>
    </w:p>
    <w:p w:rsidR="00545DD6" w:rsidRPr="001951AD" w:rsidRDefault="00545DD6" w:rsidP="0003380E">
      <w:pPr>
        <w:rPr>
          <w:rStyle w:val="Emphasis"/>
          <w:rFonts w:asciiTheme="minorBidi" w:hAnsiTheme="minorBidi"/>
          <w:color w:val="2A2A2A"/>
          <w:sz w:val="26"/>
          <w:szCs w:val="26"/>
        </w:rPr>
      </w:pPr>
      <w:r w:rsidRPr="001951AD">
        <w:rPr>
          <w:rStyle w:val="Emphasis"/>
          <w:rFonts w:asciiTheme="minorBidi" w:hAnsiTheme="minorBidi"/>
          <w:color w:val="2A2A2A"/>
          <w:sz w:val="26"/>
          <w:szCs w:val="26"/>
        </w:rPr>
        <w:t>Androgen receptor dysfunction</w:t>
      </w:r>
    </w:p>
    <w:p w:rsidR="0028055F" w:rsidRPr="001951AD" w:rsidRDefault="0028055F" w:rsidP="0003380E">
      <w:pPr>
        <w:rPr>
          <w:rFonts w:asciiTheme="minorBidi" w:hAnsiTheme="minorBidi"/>
          <w:color w:val="2A2A2A"/>
          <w:sz w:val="26"/>
          <w:szCs w:val="26"/>
        </w:rPr>
      </w:pPr>
      <w:r w:rsidRPr="001951AD">
        <w:rPr>
          <w:rFonts w:asciiTheme="minorBidi" w:hAnsiTheme="minorBidi"/>
          <w:color w:val="2A2A2A"/>
          <w:sz w:val="26"/>
          <w:szCs w:val="26"/>
          <w:vertAlign w:val="superscript"/>
        </w:rPr>
        <w:t> </w:t>
      </w:r>
      <w:r w:rsidRPr="001951AD">
        <w:rPr>
          <w:rFonts w:asciiTheme="minorBidi" w:hAnsiTheme="minorBidi"/>
          <w:color w:val="2A2A2A"/>
          <w:sz w:val="26"/>
          <w:szCs w:val="26"/>
        </w:rPr>
        <w:t>Because cells respond inadequately to androgen stimulation, spermatogenesis is impaired. This results in negative feedback stimulation of the hypothalamic-pituitary axis, causing an increased release of gonadotropins and testosterone.</w:t>
      </w:r>
    </w:p>
    <w:p w:rsidR="002B0AEE" w:rsidRPr="001951AD" w:rsidRDefault="002B0AEE" w:rsidP="002B0AEE">
      <w:pPr>
        <w:pStyle w:val="NormalWeb"/>
        <w:spacing w:before="0" w:beforeAutospacing="0" w:after="0" w:afterAutospacing="0"/>
        <w:rPr>
          <w:rFonts w:asciiTheme="minorBidi" w:hAnsiTheme="minorBidi" w:cstheme="minorBidi"/>
          <w:color w:val="2A2A2A"/>
          <w:sz w:val="26"/>
          <w:szCs w:val="26"/>
        </w:rPr>
      </w:pPr>
      <w:r w:rsidRPr="001951AD">
        <w:rPr>
          <w:rStyle w:val="Emphasis"/>
          <w:rFonts w:asciiTheme="minorBidi" w:hAnsiTheme="minorBidi" w:cstheme="minorBidi"/>
          <w:color w:val="2A2A2A"/>
          <w:sz w:val="26"/>
          <w:szCs w:val="26"/>
        </w:rPr>
        <w:t>Down syndrome</w:t>
      </w:r>
    </w:p>
    <w:p w:rsidR="002B0AEE" w:rsidRPr="001951AD" w:rsidRDefault="002B0AEE" w:rsidP="002B0AEE">
      <w:pPr>
        <w:pStyle w:val="NormalWeb"/>
        <w:spacing w:before="0" w:beforeAutospacing="0" w:after="0" w:afterAutospacing="0"/>
        <w:rPr>
          <w:rFonts w:asciiTheme="minorBidi" w:hAnsiTheme="minorBidi" w:cstheme="minorBidi"/>
          <w:color w:val="2A2A2A"/>
          <w:sz w:val="26"/>
          <w:szCs w:val="26"/>
        </w:rPr>
      </w:pPr>
      <w:r w:rsidRPr="001951AD">
        <w:rPr>
          <w:rFonts w:asciiTheme="minorBidi" w:hAnsiTheme="minorBidi" w:cstheme="minorBidi"/>
          <w:color w:val="2A2A2A"/>
          <w:sz w:val="26"/>
          <w:szCs w:val="26"/>
        </w:rPr>
        <w:t>These patients have mild testicular dysfunction with varying degrees of reduction in germ cell number. LH and FSH levels are usually elevated.</w:t>
      </w:r>
    </w:p>
    <w:p w:rsidR="002B0AEE" w:rsidRPr="001951AD" w:rsidRDefault="002B0AEE" w:rsidP="0003380E">
      <w:pPr>
        <w:rPr>
          <w:rFonts w:asciiTheme="minorBidi" w:hAnsiTheme="minorBidi"/>
          <w:sz w:val="26"/>
          <w:szCs w:val="26"/>
        </w:rPr>
      </w:pPr>
    </w:p>
    <w:p w:rsidR="002B0AEE" w:rsidRPr="001951AD" w:rsidRDefault="002B0AEE" w:rsidP="0003380E">
      <w:pPr>
        <w:rPr>
          <w:rFonts w:asciiTheme="minorBidi" w:hAnsiTheme="minorBidi"/>
          <w:color w:val="2A2A2A"/>
          <w:sz w:val="26"/>
          <w:szCs w:val="26"/>
        </w:rPr>
      </w:pPr>
      <w:proofErr w:type="spellStart"/>
      <w:r w:rsidRPr="001951AD">
        <w:rPr>
          <w:rFonts w:asciiTheme="minorBidi" w:hAnsiTheme="minorBidi"/>
          <w:color w:val="2A2A2A"/>
          <w:sz w:val="26"/>
          <w:szCs w:val="26"/>
        </w:rPr>
        <w:t>Varicoceles</w:t>
      </w:r>
      <w:proofErr w:type="spellEnd"/>
      <w:r w:rsidRPr="001951AD">
        <w:rPr>
          <w:rFonts w:asciiTheme="minorBidi" w:hAnsiTheme="minorBidi"/>
          <w:color w:val="2A2A2A"/>
          <w:sz w:val="26"/>
          <w:szCs w:val="26"/>
        </w:rPr>
        <w:t xml:space="preserve"> are generally asymptomatic, and most men with </w:t>
      </w:r>
      <w:proofErr w:type="spellStart"/>
      <w:r w:rsidRPr="001951AD">
        <w:rPr>
          <w:rFonts w:asciiTheme="minorBidi" w:hAnsiTheme="minorBidi"/>
          <w:color w:val="2A2A2A"/>
          <w:sz w:val="26"/>
          <w:szCs w:val="26"/>
        </w:rPr>
        <w:t>varicoceles</w:t>
      </w:r>
      <w:proofErr w:type="spellEnd"/>
      <w:r w:rsidRPr="001951AD">
        <w:rPr>
          <w:rFonts w:asciiTheme="minorBidi" w:hAnsiTheme="minorBidi"/>
          <w:color w:val="2A2A2A"/>
          <w:sz w:val="26"/>
          <w:szCs w:val="26"/>
        </w:rPr>
        <w:t xml:space="preserve"> do not have infertility or testicular atrophy. However, </w:t>
      </w:r>
      <w:proofErr w:type="spellStart"/>
      <w:r w:rsidRPr="001951AD">
        <w:rPr>
          <w:rFonts w:asciiTheme="minorBidi" w:hAnsiTheme="minorBidi"/>
          <w:color w:val="2A2A2A"/>
          <w:sz w:val="26"/>
          <w:szCs w:val="26"/>
        </w:rPr>
        <w:t>varicoceles</w:t>
      </w:r>
      <w:proofErr w:type="spellEnd"/>
      <w:r w:rsidRPr="001951AD">
        <w:rPr>
          <w:rFonts w:asciiTheme="minorBidi" w:hAnsiTheme="minorBidi"/>
          <w:color w:val="2A2A2A"/>
          <w:sz w:val="26"/>
          <w:szCs w:val="26"/>
        </w:rPr>
        <w:t xml:space="preserve"> may lead to impaired testicular spermatogenesis and </w:t>
      </w:r>
      <w:proofErr w:type="spellStart"/>
      <w:r w:rsidRPr="001951AD">
        <w:rPr>
          <w:rFonts w:asciiTheme="minorBidi" w:hAnsiTheme="minorBidi"/>
          <w:color w:val="2A2A2A"/>
          <w:sz w:val="26"/>
          <w:szCs w:val="26"/>
        </w:rPr>
        <w:t>steroidogenesis</w:t>
      </w:r>
      <w:proofErr w:type="spellEnd"/>
      <w:r w:rsidRPr="001951AD">
        <w:rPr>
          <w:rFonts w:asciiTheme="minorBidi" w:hAnsiTheme="minorBidi"/>
          <w:color w:val="2A2A2A"/>
          <w:sz w:val="26"/>
          <w:szCs w:val="26"/>
        </w:rPr>
        <w:t xml:space="preserve">, potentially due to an increased </w:t>
      </w:r>
      <w:proofErr w:type="spellStart"/>
      <w:r w:rsidRPr="001951AD">
        <w:rPr>
          <w:rFonts w:asciiTheme="minorBidi" w:hAnsiTheme="minorBidi"/>
          <w:color w:val="2A2A2A"/>
          <w:sz w:val="26"/>
          <w:szCs w:val="26"/>
        </w:rPr>
        <w:t>intratesticular</w:t>
      </w:r>
      <w:proofErr w:type="spellEnd"/>
      <w:r w:rsidRPr="001951AD">
        <w:rPr>
          <w:rFonts w:asciiTheme="minorBidi" w:hAnsiTheme="minorBidi"/>
          <w:color w:val="2A2A2A"/>
          <w:sz w:val="26"/>
          <w:szCs w:val="26"/>
        </w:rPr>
        <w:t xml:space="preserve"> temperature, reflux of toxic metabolites, and/or germ cell hypoxia; this appears to be progressive over time</w:t>
      </w:r>
      <w:r w:rsidR="007953BA" w:rsidRPr="001951AD">
        <w:rPr>
          <w:rFonts w:asciiTheme="minorBidi" w:hAnsiTheme="minorBidi"/>
          <w:color w:val="2A2A2A"/>
          <w:sz w:val="26"/>
          <w:szCs w:val="26"/>
        </w:rPr>
        <w:t xml:space="preserve">. </w:t>
      </w:r>
      <w:proofErr w:type="spellStart"/>
      <w:r w:rsidR="007953BA" w:rsidRPr="001951AD">
        <w:rPr>
          <w:rFonts w:asciiTheme="minorBidi" w:hAnsiTheme="minorBidi"/>
          <w:color w:val="2A2A2A"/>
          <w:sz w:val="26"/>
          <w:szCs w:val="26"/>
        </w:rPr>
        <w:t>Varicoceles</w:t>
      </w:r>
      <w:proofErr w:type="spellEnd"/>
      <w:r w:rsidR="007953BA" w:rsidRPr="001951AD">
        <w:rPr>
          <w:rFonts w:asciiTheme="minorBidi" w:hAnsiTheme="minorBidi"/>
          <w:color w:val="2A2A2A"/>
          <w:sz w:val="26"/>
          <w:szCs w:val="26"/>
        </w:rPr>
        <w:t xml:space="preserve"> lead to an increased incidence of sperm immaturity, apoptosis, and necrosis</w:t>
      </w:r>
    </w:p>
    <w:p w:rsidR="001C7169" w:rsidRPr="001951AD" w:rsidRDefault="001C7169" w:rsidP="0003380E">
      <w:pPr>
        <w:rPr>
          <w:rFonts w:asciiTheme="minorBidi" w:hAnsiTheme="minorBidi"/>
          <w:color w:val="444444"/>
          <w:spacing w:val="-2"/>
          <w:sz w:val="26"/>
          <w:szCs w:val="26"/>
          <w:shd w:val="clear" w:color="auto" w:fill="FFFFFF"/>
        </w:rPr>
      </w:pPr>
      <w:r w:rsidRPr="001951AD">
        <w:rPr>
          <w:rFonts w:asciiTheme="minorBidi" w:hAnsiTheme="minorBidi"/>
          <w:color w:val="2A2A2A"/>
          <w:sz w:val="26"/>
          <w:szCs w:val="26"/>
        </w:rPr>
        <w:t xml:space="preserve">Surgery is the </w:t>
      </w:r>
      <w:proofErr w:type="spellStart"/>
      <w:r w:rsidRPr="001951AD">
        <w:rPr>
          <w:rFonts w:asciiTheme="minorBidi" w:hAnsiTheme="minorBidi"/>
          <w:color w:val="2A2A2A"/>
          <w:sz w:val="26"/>
          <w:szCs w:val="26"/>
        </w:rPr>
        <w:t>treatement</w:t>
      </w:r>
      <w:proofErr w:type="spellEnd"/>
      <w:r w:rsidRPr="001951AD">
        <w:rPr>
          <w:rFonts w:asciiTheme="minorBidi" w:hAnsiTheme="minorBidi"/>
          <w:color w:val="2A2A2A"/>
          <w:sz w:val="26"/>
          <w:szCs w:val="26"/>
        </w:rPr>
        <w:t>.</w:t>
      </w:r>
      <w:r w:rsidRPr="001951AD">
        <w:rPr>
          <w:rFonts w:asciiTheme="minorBidi" w:hAnsiTheme="minorBidi"/>
          <w:color w:val="444444"/>
          <w:spacing w:val="-2"/>
          <w:sz w:val="26"/>
          <w:szCs w:val="26"/>
          <w:shd w:val="clear" w:color="auto" w:fill="FFFFFF"/>
        </w:rPr>
        <w:t xml:space="preserve">  </w:t>
      </w:r>
      <w:proofErr w:type="spellStart"/>
      <w:r w:rsidRPr="001951AD">
        <w:rPr>
          <w:rFonts w:asciiTheme="minorBidi" w:hAnsiTheme="minorBidi"/>
          <w:color w:val="444444"/>
          <w:spacing w:val="-2"/>
          <w:sz w:val="26"/>
          <w:szCs w:val="26"/>
          <w:shd w:val="clear" w:color="auto" w:fill="FFFFFF"/>
        </w:rPr>
        <w:t>Ther</w:t>
      </w:r>
      <w:proofErr w:type="spellEnd"/>
      <w:r w:rsidRPr="001951AD">
        <w:rPr>
          <w:rFonts w:asciiTheme="minorBidi" w:hAnsiTheme="minorBidi"/>
          <w:color w:val="444444"/>
          <w:spacing w:val="-2"/>
          <w:sz w:val="26"/>
          <w:szCs w:val="26"/>
          <w:shd w:val="clear" w:color="auto" w:fill="FFFFFF"/>
        </w:rPr>
        <w:t xml:space="preserve"> are many ways but all involve blocking the blood flow in the </w:t>
      </w:r>
      <w:proofErr w:type="spellStart"/>
      <w:r w:rsidRPr="001951AD">
        <w:rPr>
          <w:rFonts w:asciiTheme="minorBidi" w:hAnsiTheme="minorBidi"/>
          <w:color w:val="444444"/>
          <w:spacing w:val="-2"/>
          <w:sz w:val="26"/>
          <w:szCs w:val="26"/>
          <w:shd w:val="clear" w:color="auto" w:fill="FFFFFF"/>
        </w:rPr>
        <w:t>pampiniform</w:t>
      </w:r>
      <w:proofErr w:type="spellEnd"/>
      <w:r w:rsidRPr="001951AD">
        <w:rPr>
          <w:rFonts w:asciiTheme="minorBidi" w:hAnsiTheme="minorBidi"/>
          <w:color w:val="444444"/>
          <w:spacing w:val="-2"/>
          <w:sz w:val="26"/>
          <w:szCs w:val="26"/>
          <w:shd w:val="clear" w:color="auto" w:fill="FFFFFF"/>
        </w:rPr>
        <w:t xml:space="preserve"> plexus veins.</w:t>
      </w:r>
    </w:p>
    <w:p w:rsidR="00E73901" w:rsidRPr="001951AD" w:rsidRDefault="00E73901" w:rsidP="0003380E">
      <w:pPr>
        <w:rPr>
          <w:rFonts w:asciiTheme="minorBidi" w:hAnsiTheme="minorBidi"/>
          <w:color w:val="444444"/>
          <w:spacing w:val="-2"/>
          <w:sz w:val="26"/>
          <w:szCs w:val="26"/>
          <w:shd w:val="clear" w:color="auto" w:fill="FFFFFF"/>
        </w:rPr>
      </w:pPr>
    </w:p>
    <w:p w:rsidR="00E73901" w:rsidRPr="001951AD" w:rsidRDefault="00F57E85" w:rsidP="0003380E">
      <w:pPr>
        <w:rPr>
          <w:rFonts w:asciiTheme="minorBidi" w:hAnsiTheme="minorBidi"/>
          <w:color w:val="2A2A2A"/>
          <w:sz w:val="26"/>
          <w:szCs w:val="26"/>
        </w:rPr>
      </w:pPr>
      <w:r w:rsidRPr="001951AD">
        <w:rPr>
          <w:rFonts w:asciiTheme="minorBidi" w:hAnsiTheme="minorBidi"/>
          <w:color w:val="2A2A2A"/>
          <w:sz w:val="26"/>
          <w:szCs w:val="26"/>
        </w:rPr>
        <w:t>The testes are at risk for both thermal and physical trauma because of their exposed position</w:t>
      </w:r>
    </w:p>
    <w:p w:rsidR="00F57E85" w:rsidRPr="001951AD" w:rsidRDefault="00F57E85" w:rsidP="0003380E">
      <w:pPr>
        <w:rPr>
          <w:rFonts w:asciiTheme="minorBidi" w:hAnsiTheme="minorBidi"/>
          <w:color w:val="2A2A2A"/>
          <w:sz w:val="26"/>
          <w:szCs w:val="26"/>
        </w:rPr>
      </w:pPr>
      <w:r w:rsidRPr="001951AD">
        <w:rPr>
          <w:rFonts w:asciiTheme="minorBidi" w:hAnsiTheme="minorBidi"/>
          <w:color w:val="2A2A2A"/>
          <w:sz w:val="26"/>
          <w:szCs w:val="26"/>
        </w:rPr>
        <w:t>The agents most often associated with infertility are the alkylating agents such as cyclophosphamide. For example, treatment for Hodgkin lymphoma has been estimated to lead to infertility</w:t>
      </w:r>
    </w:p>
    <w:p w:rsidR="00FD4487" w:rsidRPr="001951AD" w:rsidRDefault="00FD4487" w:rsidP="0003380E">
      <w:pPr>
        <w:rPr>
          <w:rFonts w:asciiTheme="minorBidi" w:hAnsiTheme="minorBidi"/>
          <w:color w:val="2A2A2A"/>
          <w:sz w:val="26"/>
          <w:szCs w:val="26"/>
        </w:rPr>
      </w:pPr>
    </w:p>
    <w:p w:rsidR="00FD4487" w:rsidRPr="001951AD" w:rsidRDefault="00FD4487" w:rsidP="0003380E">
      <w:pPr>
        <w:rPr>
          <w:rFonts w:asciiTheme="minorBidi" w:hAnsiTheme="minorBidi"/>
          <w:color w:val="2A2A2A"/>
          <w:sz w:val="26"/>
          <w:szCs w:val="26"/>
        </w:rPr>
      </w:pPr>
      <w:r w:rsidRPr="001951AD">
        <w:rPr>
          <w:rFonts w:asciiTheme="minorBidi" w:hAnsiTheme="minorBidi"/>
          <w:color w:val="2A2A2A"/>
          <w:sz w:val="26"/>
          <w:szCs w:val="26"/>
        </w:rPr>
        <w:t> </w:t>
      </w:r>
      <w:proofErr w:type="gramStart"/>
      <w:r w:rsidRPr="001951AD">
        <w:rPr>
          <w:rFonts w:asciiTheme="minorBidi" w:hAnsiTheme="minorBidi"/>
          <w:color w:val="2A2A2A"/>
          <w:sz w:val="26"/>
          <w:szCs w:val="26"/>
        </w:rPr>
        <w:t>viral</w:t>
      </w:r>
      <w:proofErr w:type="gramEnd"/>
      <w:r w:rsidRPr="001951AD">
        <w:rPr>
          <w:rFonts w:asciiTheme="minorBidi" w:hAnsiTheme="minorBidi"/>
          <w:color w:val="2A2A2A"/>
          <w:sz w:val="26"/>
          <w:szCs w:val="26"/>
        </w:rPr>
        <w:t xml:space="preserve"> </w:t>
      </w:r>
      <w:proofErr w:type="spellStart"/>
      <w:r w:rsidRPr="001951AD">
        <w:rPr>
          <w:rFonts w:asciiTheme="minorBidi" w:hAnsiTheme="minorBidi"/>
          <w:color w:val="2A2A2A"/>
          <w:sz w:val="26"/>
          <w:szCs w:val="26"/>
        </w:rPr>
        <w:t>orchitis</w:t>
      </w:r>
      <w:proofErr w:type="spellEnd"/>
      <w:r w:rsidRPr="001951AD">
        <w:rPr>
          <w:rFonts w:asciiTheme="minorBidi" w:hAnsiTheme="minorBidi"/>
          <w:color w:val="2A2A2A"/>
          <w:sz w:val="26"/>
          <w:szCs w:val="26"/>
        </w:rPr>
        <w:t xml:space="preserve">, such as that caused by the mumps virus, echovirus, or group B </w:t>
      </w:r>
      <w:proofErr w:type="spellStart"/>
      <w:r w:rsidRPr="001951AD">
        <w:rPr>
          <w:rFonts w:asciiTheme="minorBidi" w:hAnsiTheme="minorBidi"/>
          <w:color w:val="2A2A2A"/>
          <w:sz w:val="26"/>
          <w:szCs w:val="26"/>
        </w:rPr>
        <w:t>arbovirus</w:t>
      </w:r>
      <w:proofErr w:type="spellEnd"/>
      <w:r w:rsidRPr="001951AD">
        <w:rPr>
          <w:rFonts w:asciiTheme="minorBidi" w:hAnsiTheme="minorBidi"/>
          <w:color w:val="2A2A2A"/>
          <w:sz w:val="26"/>
          <w:szCs w:val="26"/>
        </w:rPr>
        <w:t xml:space="preserve">. The virus may either directly damage the seminiferous tubules or </w:t>
      </w:r>
      <w:r w:rsidRPr="001951AD">
        <w:rPr>
          <w:rFonts w:asciiTheme="minorBidi" w:hAnsiTheme="minorBidi"/>
          <w:color w:val="2A2A2A"/>
          <w:sz w:val="26"/>
          <w:szCs w:val="26"/>
        </w:rPr>
        <w:lastRenderedPageBreak/>
        <w:t xml:space="preserve">indirectly cause ischemic </w:t>
      </w:r>
      <w:proofErr w:type="gramStart"/>
      <w:r w:rsidRPr="001951AD">
        <w:rPr>
          <w:rFonts w:asciiTheme="minorBidi" w:hAnsiTheme="minorBidi"/>
          <w:color w:val="2A2A2A"/>
          <w:sz w:val="26"/>
          <w:szCs w:val="26"/>
        </w:rPr>
        <w:t>damage .</w:t>
      </w:r>
      <w:proofErr w:type="gramEnd"/>
      <w:r w:rsidRPr="001951AD">
        <w:rPr>
          <w:rFonts w:asciiTheme="minorBidi" w:hAnsiTheme="minorBidi"/>
          <w:color w:val="2A2A2A"/>
          <w:sz w:val="26"/>
          <w:szCs w:val="26"/>
        </w:rPr>
        <w:t xml:space="preserve"> After recovery, the testicle may return to normal or may atrophy.</w:t>
      </w:r>
    </w:p>
    <w:p w:rsidR="00772E35" w:rsidRPr="001951AD" w:rsidRDefault="00772E35" w:rsidP="0003380E">
      <w:pPr>
        <w:rPr>
          <w:rFonts w:asciiTheme="minorBidi" w:hAnsiTheme="minorBidi"/>
          <w:color w:val="2A2A2A"/>
          <w:sz w:val="26"/>
          <w:szCs w:val="26"/>
        </w:rPr>
      </w:pPr>
      <w:r w:rsidRPr="001951AD">
        <w:rPr>
          <w:rFonts w:asciiTheme="minorBidi" w:hAnsiTheme="minorBidi"/>
          <w:color w:val="2A2A2A"/>
          <w:sz w:val="26"/>
          <w:szCs w:val="26"/>
        </w:rPr>
        <w:t>Excessive use of alcohol, cigarettes, caffeine, or marijuana</w:t>
      </w:r>
    </w:p>
    <w:p w:rsidR="00772E35" w:rsidRPr="001951AD" w:rsidRDefault="00772E35" w:rsidP="00772E35">
      <w:pPr>
        <w:pStyle w:val="NormalWeb"/>
        <w:spacing w:before="0" w:beforeAutospacing="0" w:after="0" w:afterAutospacing="0"/>
        <w:rPr>
          <w:rFonts w:asciiTheme="minorBidi" w:hAnsiTheme="minorBidi" w:cstheme="minorBidi"/>
          <w:color w:val="2A2A2A"/>
          <w:sz w:val="26"/>
          <w:szCs w:val="26"/>
        </w:rPr>
      </w:pPr>
      <w:proofErr w:type="spellStart"/>
      <w:r w:rsidRPr="001951AD">
        <w:rPr>
          <w:rStyle w:val="Emphasis"/>
          <w:rFonts w:asciiTheme="minorBidi" w:hAnsiTheme="minorBidi" w:cstheme="minorBidi"/>
          <w:color w:val="2A2A2A"/>
          <w:sz w:val="26"/>
          <w:szCs w:val="26"/>
        </w:rPr>
        <w:t>Antisperm</w:t>
      </w:r>
      <w:proofErr w:type="spellEnd"/>
      <w:r w:rsidRPr="001951AD">
        <w:rPr>
          <w:rStyle w:val="Emphasis"/>
          <w:rFonts w:asciiTheme="minorBidi" w:hAnsiTheme="minorBidi" w:cstheme="minorBidi"/>
          <w:color w:val="2A2A2A"/>
          <w:sz w:val="26"/>
          <w:szCs w:val="26"/>
        </w:rPr>
        <w:t xml:space="preserve"> antibodies</w:t>
      </w:r>
    </w:p>
    <w:p w:rsidR="00772E35" w:rsidRPr="001951AD" w:rsidRDefault="00772E35" w:rsidP="00772E35">
      <w:pPr>
        <w:pStyle w:val="NormalWeb"/>
        <w:spacing w:before="0" w:beforeAutospacing="0" w:after="0" w:afterAutospacing="0"/>
        <w:rPr>
          <w:rFonts w:asciiTheme="minorBidi" w:hAnsiTheme="minorBidi" w:cstheme="minorBidi"/>
          <w:color w:val="2A2A2A"/>
          <w:sz w:val="26"/>
          <w:szCs w:val="26"/>
        </w:rPr>
      </w:pPr>
      <w:proofErr w:type="spellStart"/>
      <w:r w:rsidRPr="001951AD">
        <w:rPr>
          <w:rFonts w:asciiTheme="minorBidi" w:hAnsiTheme="minorBidi" w:cstheme="minorBidi"/>
          <w:color w:val="2A2A2A"/>
          <w:sz w:val="26"/>
          <w:szCs w:val="26"/>
        </w:rPr>
        <w:t>Antisperm</w:t>
      </w:r>
      <w:proofErr w:type="spellEnd"/>
      <w:r w:rsidRPr="001951AD">
        <w:rPr>
          <w:rFonts w:asciiTheme="minorBidi" w:hAnsiTheme="minorBidi" w:cstheme="minorBidi"/>
          <w:color w:val="2A2A2A"/>
          <w:sz w:val="26"/>
          <w:szCs w:val="26"/>
        </w:rPr>
        <w:t xml:space="preserve"> antibodies bind to sperm, impair motility, and lead to clumping, impairing movement through the female reproductive tract and interaction with the oocyte</w:t>
      </w:r>
    </w:p>
    <w:p w:rsidR="003815D0" w:rsidRPr="001951AD" w:rsidRDefault="003815D0" w:rsidP="003815D0">
      <w:pPr>
        <w:spacing w:after="0" w:line="240" w:lineRule="auto"/>
        <w:rPr>
          <w:rFonts w:asciiTheme="minorBidi" w:hAnsiTheme="minorBidi"/>
          <w:sz w:val="26"/>
          <w:szCs w:val="26"/>
        </w:rPr>
      </w:pPr>
    </w:p>
    <w:p w:rsidR="003815D0" w:rsidRPr="003815D0" w:rsidRDefault="003815D0" w:rsidP="005D614F">
      <w:pPr>
        <w:spacing w:after="0" w:line="240" w:lineRule="auto"/>
        <w:rPr>
          <w:rFonts w:asciiTheme="minorBidi" w:eastAsia="Times New Roman" w:hAnsiTheme="minorBidi"/>
          <w:color w:val="2A2A2A"/>
          <w:sz w:val="26"/>
          <w:szCs w:val="26"/>
        </w:rPr>
      </w:pPr>
      <w:r w:rsidRPr="001951AD">
        <w:rPr>
          <w:rStyle w:val="Emphasis"/>
          <w:rFonts w:asciiTheme="minorBidi" w:hAnsiTheme="minorBidi"/>
          <w:color w:val="2A2A2A"/>
          <w:sz w:val="26"/>
          <w:szCs w:val="26"/>
        </w:rPr>
        <w:t xml:space="preserve">Ejaculation issues: </w:t>
      </w:r>
      <w:r w:rsidRPr="001951AD">
        <w:rPr>
          <w:rFonts w:asciiTheme="minorBidi" w:eastAsia="Times New Roman" w:hAnsiTheme="minorBidi"/>
          <w:color w:val="2A2A2A"/>
          <w:sz w:val="26"/>
          <w:szCs w:val="26"/>
        </w:rPr>
        <w:t xml:space="preserve">Diabetic </w:t>
      </w:r>
      <w:proofErr w:type="gramStart"/>
      <w:r w:rsidRPr="001951AD">
        <w:rPr>
          <w:rFonts w:asciiTheme="minorBidi" w:eastAsia="Times New Roman" w:hAnsiTheme="minorBidi"/>
          <w:color w:val="2A2A2A"/>
          <w:sz w:val="26"/>
          <w:szCs w:val="26"/>
        </w:rPr>
        <w:t>neuropathy ,</w:t>
      </w:r>
      <w:r w:rsidRPr="003815D0">
        <w:rPr>
          <w:rFonts w:asciiTheme="minorBidi" w:eastAsia="Times New Roman" w:hAnsiTheme="minorBidi"/>
          <w:color w:val="2A2A2A"/>
          <w:sz w:val="26"/>
          <w:szCs w:val="26"/>
        </w:rPr>
        <w:t>Bladder</w:t>
      </w:r>
      <w:proofErr w:type="gramEnd"/>
      <w:r w:rsidRPr="003815D0">
        <w:rPr>
          <w:rFonts w:asciiTheme="minorBidi" w:eastAsia="Times New Roman" w:hAnsiTheme="minorBidi"/>
          <w:color w:val="2A2A2A"/>
          <w:sz w:val="26"/>
          <w:szCs w:val="26"/>
        </w:rPr>
        <w:t xml:space="preserve"> neck surgery</w:t>
      </w:r>
      <w:r w:rsidR="005D614F" w:rsidRPr="001951AD">
        <w:rPr>
          <w:rFonts w:asciiTheme="minorBidi" w:eastAsia="Times New Roman" w:hAnsiTheme="minorBidi"/>
          <w:color w:val="2A2A2A"/>
          <w:sz w:val="26"/>
          <w:szCs w:val="26"/>
        </w:rPr>
        <w:t xml:space="preserve">, </w:t>
      </w:r>
      <w:r w:rsidRPr="003815D0">
        <w:rPr>
          <w:rFonts w:asciiTheme="minorBidi" w:eastAsia="Times New Roman" w:hAnsiTheme="minorBidi"/>
          <w:color w:val="2A2A2A"/>
          <w:sz w:val="26"/>
          <w:szCs w:val="26"/>
        </w:rPr>
        <w:t>Retroperitoneal lymph node dissection</w:t>
      </w:r>
      <w:r w:rsidR="005D614F" w:rsidRPr="001951AD">
        <w:rPr>
          <w:rFonts w:asciiTheme="minorBidi" w:eastAsia="Times New Roman" w:hAnsiTheme="minorBidi"/>
          <w:color w:val="2A2A2A"/>
          <w:sz w:val="26"/>
          <w:szCs w:val="26"/>
        </w:rPr>
        <w:t xml:space="preserve"> ,</w:t>
      </w:r>
      <w:r w:rsidRPr="003815D0">
        <w:rPr>
          <w:rFonts w:asciiTheme="minorBidi" w:eastAsia="Times New Roman" w:hAnsiTheme="minorBidi"/>
          <w:color w:val="2A2A2A"/>
          <w:sz w:val="26"/>
          <w:szCs w:val="26"/>
        </w:rPr>
        <w:t>Multiple sclerosis</w:t>
      </w:r>
      <w:r w:rsidR="005D614F" w:rsidRPr="001951AD">
        <w:rPr>
          <w:rFonts w:asciiTheme="minorBidi" w:eastAsia="Times New Roman" w:hAnsiTheme="minorBidi"/>
          <w:color w:val="2A2A2A"/>
          <w:sz w:val="26"/>
          <w:szCs w:val="26"/>
        </w:rPr>
        <w:t xml:space="preserve"> ,</w:t>
      </w:r>
      <w:r w:rsidRPr="003815D0">
        <w:rPr>
          <w:rFonts w:asciiTheme="minorBidi" w:eastAsia="Times New Roman" w:hAnsiTheme="minorBidi"/>
          <w:color w:val="2A2A2A"/>
          <w:sz w:val="26"/>
          <w:szCs w:val="26"/>
        </w:rPr>
        <w:t>Spinal cord injury</w:t>
      </w:r>
      <w:r w:rsidR="005D614F" w:rsidRPr="001951AD">
        <w:rPr>
          <w:rFonts w:asciiTheme="minorBidi" w:eastAsia="Times New Roman" w:hAnsiTheme="minorBidi"/>
          <w:color w:val="2A2A2A"/>
          <w:sz w:val="26"/>
          <w:szCs w:val="26"/>
        </w:rPr>
        <w:t>,</w:t>
      </w:r>
      <w:r w:rsidR="005D614F" w:rsidRPr="001951AD">
        <w:rPr>
          <w:rFonts w:asciiTheme="minorBidi" w:hAnsiTheme="minorBidi"/>
          <w:color w:val="2A2A2A"/>
          <w:sz w:val="26"/>
          <w:szCs w:val="26"/>
        </w:rPr>
        <w:t xml:space="preserve"> alpha-antagonists</w:t>
      </w:r>
    </w:p>
    <w:p w:rsidR="003815D0" w:rsidRDefault="003815D0" w:rsidP="0003380E">
      <w:pPr>
        <w:rPr>
          <w:rFonts w:asciiTheme="minorBidi" w:hAnsiTheme="minorBidi"/>
          <w:sz w:val="26"/>
          <w:szCs w:val="26"/>
        </w:rPr>
      </w:pPr>
    </w:p>
    <w:p w:rsidR="00B14592" w:rsidRDefault="00B14592" w:rsidP="0003380E">
      <w:pPr>
        <w:rPr>
          <w:rFonts w:asciiTheme="minorBidi" w:hAnsiTheme="minorBidi"/>
          <w:sz w:val="26"/>
          <w:szCs w:val="26"/>
        </w:rPr>
      </w:pPr>
      <w:r>
        <w:rPr>
          <w:rFonts w:asciiTheme="minorBidi" w:hAnsiTheme="minorBidi"/>
          <w:sz w:val="26"/>
          <w:szCs w:val="26"/>
        </w:rPr>
        <w:t>Treatments:</w:t>
      </w:r>
    </w:p>
    <w:p w:rsidR="00B14592" w:rsidRDefault="00B14592" w:rsidP="00B14592">
      <w:pPr>
        <w:pStyle w:val="Heading3"/>
        <w:spacing w:before="150" w:after="150"/>
        <w:rPr>
          <w:rFonts w:ascii="Arial" w:hAnsi="Arial" w:cs="Arial"/>
          <w:color w:val="2A2A2A"/>
        </w:rPr>
      </w:pPr>
      <w:proofErr w:type="spellStart"/>
      <w:r>
        <w:rPr>
          <w:rFonts w:ascii="Arial" w:hAnsi="Arial" w:cs="Arial"/>
          <w:b/>
          <w:bCs/>
          <w:color w:val="2A2A2A"/>
        </w:rPr>
        <w:t>Endocrinopathies</w:t>
      </w:r>
      <w:proofErr w:type="spellEnd"/>
    </w:p>
    <w:p w:rsidR="00B14592" w:rsidRPr="00604D32" w:rsidRDefault="00E71982" w:rsidP="0003380E">
      <w:pPr>
        <w:rPr>
          <w:rFonts w:ascii="Arial" w:hAnsi="Arial" w:cs="Arial"/>
          <w:color w:val="2A2A2A"/>
          <w:sz w:val="26"/>
          <w:szCs w:val="26"/>
        </w:rPr>
      </w:pPr>
      <w:r w:rsidRPr="00604D32">
        <w:rPr>
          <w:rFonts w:ascii="Arial" w:hAnsi="Arial" w:cs="Arial"/>
          <w:color w:val="2A2A2A"/>
          <w:sz w:val="26"/>
          <w:szCs w:val="26"/>
        </w:rPr>
        <w:t xml:space="preserve">A number of patients with </w:t>
      </w:r>
      <w:proofErr w:type="spellStart"/>
      <w:r w:rsidRPr="00604D32">
        <w:rPr>
          <w:rFonts w:ascii="Arial" w:hAnsi="Arial" w:cs="Arial"/>
          <w:color w:val="2A2A2A"/>
          <w:sz w:val="26"/>
          <w:szCs w:val="26"/>
        </w:rPr>
        <w:t>hypogonadotropic</w:t>
      </w:r>
      <w:proofErr w:type="spellEnd"/>
      <w:r w:rsidRPr="00604D32">
        <w:rPr>
          <w:rFonts w:ascii="Arial" w:hAnsi="Arial" w:cs="Arial"/>
          <w:color w:val="2A2A2A"/>
          <w:sz w:val="26"/>
          <w:szCs w:val="26"/>
        </w:rPr>
        <w:t xml:space="preserve"> </w:t>
      </w:r>
      <w:proofErr w:type="spellStart"/>
      <w:r w:rsidRPr="00604D32">
        <w:rPr>
          <w:rFonts w:ascii="Arial" w:hAnsi="Arial" w:cs="Arial"/>
          <w:color w:val="2A2A2A"/>
          <w:sz w:val="26"/>
          <w:szCs w:val="26"/>
        </w:rPr>
        <w:t>hypogonadism</w:t>
      </w:r>
      <w:proofErr w:type="spellEnd"/>
      <w:r w:rsidRPr="00604D32">
        <w:rPr>
          <w:rFonts w:ascii="Arial" w:hAnsi="Arial" w:cs="Arial"/>
          <w:color w:val="2A2A2A"/>
          <w:sz w:val="26"/>
          <w:szCs w:val="26"/>
        </w:rPr>
        <w:t xml:space="preserve"> respond to gonadotropin-releasing hormone (</w:t>
      </w:r>
      <w:proofErr w:type="spellStart"/>
      <w:r w:rsidRPr="00604D32">
        <w:rPr>
          <w:rFonts w:ascii="Arial" w:hAnsi="Arial" w:cs="Arial"/>
          <w:color w:val="2A2A2A"/>
          <w:sz w:val="26"/>
          <w:szCs w:val="26"/>
        </w:rPr>
        <w:t>GnRH</w:t>
      </w:r>
      <w:proofErr w:type="spellEnd"/>
      <w:r w:rsidRPr="00604D32">
        <w:rPr>
          <w:rFonts w:ascii="Arial" w:hAnsi="Arial" w:cs="Arial"/>
          <w:color w:val="2A2A2A"/>
          <w:sz w:val="26"/>
          <w:szCs w:val="26"/>
        </w:rPr>
        <w:t xml:space="preserve">) therapy or gonadotropin replacement. Pulsatile </w:t>
      </w:r>
      <w:proofErr w:type="spellStart"/>
      <w:r w:rsidRPr="00604D32">
        <w:rPr>
          <w:rFonts w:ascii="Arial" w:hAnsi="Arial" w:cs="Arial"/>
          <w:color w:val="2A2A2A"/>
          <w:sz w:val="26"/>
          <w:szCs w:val="26"/>
        </w:rPr>
        <w:t>GnRH</w:t>
      </w:r>
      <w:proofErr w:type="spellEnd"/>
      <w:r w:rsidRPr="00604D32">
        <w:rPr>
          <w:rFonts w:ascii="Arial" w:hAnsi="Arial" w:cs="Arial"/>
          <w:color w:val="2A2A2A"/>
          <w:sz w:val="26"/>
          <w:szCs w:val="26"/>
        </w:rPr>
        <w:t xml:space="preserve"> therapy can be used in those with intact pituitary function. Gonadotropin replacement can be effective in patients with hypothalamic and pituitary dysfunction.</w:t>
      </w:r>
    </w:p>
    <w:p w:rsidR="00217C08" w:rsidRDefault="00604D32" w:rsidP="00217C08">
      <w:pPr>
        <w:rPr>
          <w:rFonts w:ascii="Arial" w:hAnsi="Arial" w:cs="Arial"/>
          <w:sz w:val="26"/>
          <w:szCs w:val="26"/>
        </w:rPr>
      </w:pPr>
      <w:bookmarkStart w:id="0" w:name="_GoBack"/>
      <w:bookmarkEnd w:id="0"/>
      <w:r w:rsidRPr="00604D32">
        <w:rPr>
          <w:rFonts w:ascii="Arial" w:hAnsi="Arial" w:cs="Arial"/>
          <w:sz w:val="26"/>
          <w:szCs w:val="26"/>
        </w:rPr>
        <w:t>Human chorionic gonadotropin (</w:t>
      </w:r>
      <w:proofErr w:type="spellStart"/>
      <w:r w:rsidRPr="00604D32">
        <w:rPr>
          <w:rFonts w:ascii="Arial" w:hAnsi="Arial" w:cs="Arial"/>
          <w:sz w:val="26"/>
          <w:szCs w:val="26"/>
        </w:rPr>
        <w:t>hCG</w:t>
      </w:r>
      <w:proofErr w:type="spellEnd"/>
      <w:r w:rsidRPr="00604D32">
        <w:rPr>
          <w:rFonts w:ascii="Arial" w:hAnsi="Arial" w:cs="Arial"/>
          <w:sz w:val="26"/>
          <w:szCs w:val="26"/>
        </w:rPr>
        <w:t>) is a luteinizing hormone (LH) analogue that may be used alone or in combination with human menopausal gonadotropin (</w:t>
      </w:r>
      <w:proofErr w:type="spellStart"/>
      <w:r w:rsidRPr="00604D32">
        <w:rPr>
          <w:rFonts w:ascii="Arial" w:hAnsi="Arial" w:cs="Arial"/>
          <w:sz w:val="26"/>
          <w:szCs w:val="26"/>
        </w:rPr>
        <w:t>hMG</w:t>
      </w:r>
      <w:proofErr w:type="spellEnd"/>
      <w:r w:rsidRPr="00604D32">
        <w:rPr>
          <w:rFonts w:ascii="Arial" w:hAnsi="Arial" w:cs="Arial"/>
          <w:sz w:val="26"/>
          <w:szCs w:val="26"/>
        </w:rPr>
        <w:t xml:space="preserve">) for </w:t>
      </w:r>
      <w:proofErr w:type="spellStart"/>
      <w:r w:rsidRPr="00604D32">
        <w:rPr>
          <w:rFonts w:ascii="Arial" w:hAnsi="Arial" w:cs="Arial"/>
          <w:sz w:val="26"/>
          <w:szCs w:val="26"/>
        </w:rPr>
        <w:t>Leydig</w:t>
      </w:r>
      <w:proofErr w:type="spellEnd"/>
      <w:r w:rsidRPr="00604D32">
        <w:rPr>
          <w:rFonts w:ascii="Arial" w:hAnsi="Arial" w:cs="Arial"/>
          <w:sz w:val="26"/>
          <w:szCs w:val="26"/>
        </w:rPr>
        <w:t xml:space="preserve"> cell stimulation.</w:t>
      </w:r>
    </w:p>
    <w:p w:rsidR="00217C08" w:rsidRDefault="00217C08" w:rsidP="00217C08">
      <w:pPr>
        <w:rPr>
          <w:color w:val="000000"/>
          <w:sz w:val="26"/>
          <w:szCs w:val="26"/>
          <w:shd w:val="clear" w:color="auto" w:fill="FFFCF0"/>
        </w:rPr>
      </w:pPr>
      <w:r w:rsidRPr="00217C08">
        <w:rPr>
          <w:rFonts w:ascii="Arial" w:hAnsi="Arial" w:cs="Arial"/>
          <w:sz w:val="26"/>
          <w:szCs w:val="26"/>
        </w:rPr>
        <w:t>Aromatase inhibitors (</w:t>
      </w:r>
      <w:proofErr w:type="spellStart"/>
      <w:r w:rsidRPr="00217C08">
        <w:rPr>
          <w:rFonts w:ascii="Arial" w:hAnsi="Arial" w:cs="Arial"/>
          <w:sz w:val="26"/>
          <w:szCs w:val="26"/>
        </w:rPr>
        <w:t>eg</w:t>
      </w:r>
      <w:proofErr w:type="spellEnd"/>
      <w:r w:rsidRPr="00217C08">
        <w:rPr>
          <w:rFonts w:ascii="Arial" w:hAnsi="Arial" w:cs="Arial"/>
          <w:sz w:val="26"/>
          <w:szCs w:val="26"/>
        </w:rPr>
        <w:t xml:space="preserve">, </w:t>
      </w:r>
      <w:proofErr w:type="spellStart"/>
      <w:r w:rsidRPr="00217C08">
        <w:rPr>
          <w:rFonts w:ascii="Arial" w:hAnsi="Arial" w:cs="Arial"/>
          <w:sz w:val="26"/>
          <w:szCs w:val="26"/>
        </w:rPr>
        <w:t>anastrozole</w:t>
      </w:r>
      <w:proofErr w:type="spellEnd"/>
      <w:r w:rsidRPr="00217C08">
        <w:rPr>
          <w:rFonts w:ascii="Arial" w:hAnsi="Arial" w:cs="Arial"/>
          <w:sz w:val="26"/>
          <w:szCs w:val="26"/>
        </w:rPr>
        <w:t xml:space="preserve">) block the conversion of testosterone to estrogen, thus increasing the serum testosterone </w:t>
      </w:r>
      <w:proofErr w:type="spellStart"/>
      <w:r w:rsidRPr="00217C08">
        <w:rPr>
          <w:rFonts w:ascii="Arial" w:hAnsi="Arial" w:cs="Arial"/>
          <w:sz w:val="26"/>
          <w:szCs w:val="26"/>
        </w:rPr>
        <w:t>concentration.They</w:t>
      </w:r>
      <w:proofErr w:type="spellEnd"/>
      <w:r w:rsidRPr="00217C08">
        <w:rPr>
          <w:rFonts w:ascii="Arial" w:hAnsi="Arial" w:cs="Arial"/>
          <w:sz w:val="26"/>
          <w:szCs w:val="26"/>
        </w:rPr>
        <w:t xml:space="preserve"> are especially useful in improving semen parameters in patients</w:t>
      </w:r>
      <w:r>
        <w:rPr>
          <w:rFonts w:ascii="Arial" w:hAnsi="Arial" w:cs="Arial"/>
          <w:sz w:val="26"/>
          <w:szCs w:val="26"/>
        </w:rPr>
        <w:t xml:space="preserve">. </w:t>
      </w:r>
      <w:proofErr w:type="spellStart"/>
      <w:r w:rsidRPr="00217C08">
        <w:rPr>
          <w:sz w:val="26"/>
          <w:szCs w:val="26"/>
          <w:shd w:val="clear" w:color="auto" w:fill="FFFCF0"/>
        </w:rPr>
        <w:t>Anastrozole</w:t>
      </w:r>
      <w:proofErr w:type="spellEnd"/>
      <w:r w:rsidRPr="00217C08">
        <w:rPr>
          <w:sz w:val="26"/>
          <w:szCs w:val="26"/>
          <w:shd w:val="clear" w:color="auto" w:fill="FFFCF0"/>
        </w:rPr>
        <w:t xml:space="preserve"> 1 mg/day,</w:t>
      </w:r>
      <w:r w:rsidRPr="00217C08">
        <w:rPr>
          <w:color w:val="000000"/>
          <w:sz w:val="26"/>
          <w:szCs w:val="26"/>
          <w:shd w:val="clear" w:color="auto" w:fill="FFFCF0"/>
        </w:rPr>
        <w:t xml:space="preserve"> </w:t>
      </w:r>
      <w:proofErr w:type="spellStart"/>
      <w:r w:rsidRPr="00217C08">
        <w:rPr>
          <w:color w:val="000000"/>
          <w:sz w:val="26"/>
          <w:szCs w:val="26"/>
          <w:shd w:val="clear" w:color="auto" w:fill="FFFCF0"/>
        </w:rPr>
        <w:t>Letrozole</w:t>
      </w:r>
      <w:proofErr w:type="spellEnd"/>
      <w:r w:rsidRPr="00217C08">
        <w:rPr>
          <w:color w:val="000000"/>
          <w:sz w:val="26"/>
          <w:szCs w:val="26"/>
          <w:shd w:val="clear" w:color="auto" w:fill="FFFCF0"/>
        </w:rPr>
        <w:t xml:space="preserve"> 2.5 mg/day</w:t>
      </w:r>
      <w:r>
        <w:rPr>
          <w:color w:val="000000"/>
          <w:sz w:val="26"/>
          <w:szCs w:val="26"/>
          <w:shd w:val="clear" w:color="auto" w:fill="FFFCF0"/>
        </w:rPr>
        <w:t>.</w:t>
      </w:r>
    </w:p>
    <w:p w:rsidR="00217C08" w:rsidRDefault="00217C08" w:rsidP="00217C08">
      <w:pPr>
        <w:rPr>
          <w:rFonts w:ascii="Arial" w:hAnsi="Arial" w:cs="Arial"/>
          <w:sz w:val="26"/>
          <w:szCs w:val="26"/>
        </w:rPr>
      </w:pPr>
      <w:r w:rsidRPr="00EF2472">
        <w:rPr>
          <w:rFonts w:ascii="Arial" w:hAnsi="Arial" w:cs="Arial"/>
          <w:sz w:val="26"/>
          <w:szCs w:val="26"/>
        </w:rPr>
        <w:t>Clomiphene citrate is a weak estrogen-receptor antagonist that works by blocking the negative feedback inhibition of estrogen on the anterior pituitary, thus increasing the release of FSH and LH.</w:t>
      </w:r>
      <w:r w:rsidR="00EF2472" w:rsidRPr="00EF2472">
        <w:rPr>
          <w:rFonts w:ascii="Arial" w:hAnsi="Arial" w:cs="Arial"/>
          <w:sz w:val="26"/>
          <w:szCs w:val="26"/>
        </w:rPr>
        <w:t xml:space="preserve"> Clomiphene citrate is effective in improving the semen parameters in patients with </w:t>
      </w:r>
      <w:proofErr w:type="spellStart"/>
      <w:r w:rsidR="00EF2472" w:rsidRPr="00EF2472">
        <w:rPr>
          <w:rFonts w:ascii="Arial" w:hAnsi="Arial" w:cs="Arial"/>
          <w:sz w:val="26"/>
          <w:szCs w:val="26"/>
        </w:rPr>
        <w:t>hypogonadotropic</w:t>
      </w:r>
      <w:proofErr w:type="spellEnd"/>
      <w:r w:rsidR="00EF2472" w:rsidRPr="00EF2472">
        <w:rPr>
          <w:rFonts w:ascii="Arial" w:hAnsi="Arial" w:cs="Arial"/>
          <w:sz w:val="26"/>
          <w:szCs w:val="26"/>
        </w:rPr>
        <w:t xml:space="preserve"> </w:t>
      </w:r>
      <w:proofErr w:type="spellStart"/>
      <w:r w:rsidR="00EF2472" w:rsidRPr="00EF2472">
        <w:rPr>
          <w:rFonts w:ascii="Arial" w:hAnsi="Arial" w:cs="Arial"/>
          <w:sz w:val="26"/>
          <w:szCs w:val="26"/>
        </w:rPr>
        <w:t>hypogonadism</w:t>
      </w:r>
      <w:proofErr w:type="spellEnd"/>
      <w:r w:rsidR="00EF2472" w:rsidRPr="00EF2472">
        <w:rPr>
          <w:rFonts w:ascii="Arial" w:hAnsi="Arial" w:cs="Arial"/>
          <w:sz w:val="26"/>
          <w:szCs w:val="26"/>
        </w:rPr>
        <w:t>.</w:t>
      </w:r>
      <w:r w:rsidR="00EF2472" w:rsidRPr="00EF2472">
        <w:rPr>
          <w:rFonts w:ascii="Arial" w:hAnsi="Arial" w:cs="Arial"/>
          <w:sz w:val="26"/>
          <w:szCs w:val="26"/>
          <w:vertAlign w:val="superscript"/>
        </w:rPr>
        <w:t> [</w:t>
      </w:r>
      <w:hyperlink r:id="rId5" w:history="1">
        <w:r w:rsidR="00EF2472" w:rsidRPr="00EF2472">
          <w:rPr>
            <w:rStyle w:val="Hyperlink"/>
            <w:rFonts w:ascii="Arial" w:hAnsi="Arial" w:cs="Arial"/>
            <w:color w:val="auto"/>
            <w:sz w:val="26"/>
            <w:szCs w:val="26"/>
            <w:vertAlign w:val="superscript"/>
          </w:rPr>
          <w:t>53</w:t>
        </w:r>
      </w:hyperlink>
      <w:r w:rsidR="00EF2472" w:rsidRPr="00EF2472">
        <w:rPr>
          <w:rFonts w:ascii="Arial" w:hAnsi="Arial" w:cs="Arial"/>
          <w:sz w:val="26"/>
          <w:szCs w:val="26"/>
          <w:vertAlign w:val="superscript"/>
        </w:rPr>
        <w:t>] </w:t>
      </w:r>
      <w:proofErr w:type="spellStart"/>
      <w:r w:rsidR="00EF2472" w:rsidRPr="00EF2472">
        <w:rPr>
          <w:rFonts w:ascii="Arial" w:hAnsi="Arial" w:cs="Arial"/>
          <w:sz w:val="26"/>
          <w:szCs w:val="26"/>
        </w:rPr>
        <w:t>Tamoxifen</w:t>
      </w:r>
      <w:proofErr w:type="spellEnd"/>
      <w:r w:rsidR="00EF2472" w:rsidRPr="00EF2472">
        <w:rPr>
          <w:rFonts w:ascii="Arial" w:hAnsi="Arial" w:cs="Arial"/>
          <w:sz w:val="26"/>
          <w:szCs w:val="26"/>
        </w:rPr>
        <w:t xml:space="preserve"> is another estrogen-receptor antagonist that, in combination with clomiphene, can increase sperm concentration, sperm motility, and pregnancy rates in males with idiopathic infertility</w:t>
      </w:r>
      <w:r w:rsidR="00416F97">
        <w:rPr>
          <w:rFonts w:ascii="Arial" w:hAnsi="Arial" w:cs="Arial"/>
          <w:sz w:val="26"/>
          <w:szCs w:val="26"/>
        </w:rPr>
        <w:t>.</w:t>
      </w:r>
    </w:p>
    <w:p w:rsidR="00416F97" w:rsidRDefault="00416F97" w:rsidP="00217C08">
      <w:pPr>
        <w:rPr>
          <w:rFonts w:ascii="Arial" w:hAnsi="Arial" w:cs="Arial"/>
          <w:sz w:val="26"/>
          <w:szCs w:val="26"/>
        </w:rPr>
      </w:pPr>
    </w:p>
    <w:p w:rsidR="00416F97" w:rsidRPr="00416F97" w:rsidRDefault="00416F97" w:rsidP="00217C08">
      <w:pPr>
        <w:rPr>
          <w:rFonts w:ascii="Arial" w:hAnsi="Arial" w:cs="Arial"/>
          <w:sz w:val="26"/>
          <w:szCs w:val="26"/>
        </w:rPr>
      </w:pPr>
      <w:r w:rsidRPr="00416F97">
        <w:rPr>
          <w:rFonts w:ascii="Arial" w:hAnsi="Arial" w:cs="Arial"/>
          <w:sz w:val="26"/>
          <w:szCs w:val="26"/>
        </w:rPr>
        <w:t>Patients with congenital adrenal hyperplasia (CAH) may respond to therapy with glucocorticoids.</w:t>
      </w:r>
    </w:p>
    <w:p w:rsidR="003D33B3" w:rsidRDefault="00416F97" w:rsidP="003D33B3">
      <w:pPr>
        <w:spacing w:before="332" w:after="332" w:line="393" w:lineRule="atLeast"/>
        <w:rPr>
          <w:rFonts w:asciiTheme="minorBidi" w:hAnsiTheme="minorBidi"/>
          <w:sz w:val="26"/>
          <w:szCs w:val="26"/>
          <w:shd w:val="clear" w:color="auto" w:fill="FFFCF0"/>
        </w:rPr>
      </w:pPr>
      <w:r w:rsidRPr="003D33B3">
        <w:rPr>
          <w:rFonts w:asciiTheme="minorBidi" w:hAnsiTheme="minorBidi"/>
          <w:sz w:val="26"/>
          <w:szCs w:val="26"/>
        </w:rPr>
        <w:lastRenderedPageBreak/>
        <w:t xml:space="preserve">Treatment of </w:t>
      </w:r>
      <w:proofErr w:type="spellStart"/>
      <w:r w:rsidRPr="003D33B3">
        <w:rPr>
          <w:rFonts w:asciiTheme="minorBidi" w:hAnsiTheme="minorBidi"/>
          <w:sz w:val="26"/>
          <w:szCs w:val="26"/>
        </w:rPr>
        <w:t>hyperprolactinemia</w:t>
      </w:r>
      <w:proofErr w:type="spellEnd"/>
      <w:r w:rsidRPr="003D33B3">
        <w:rPr>
          <w:rFonts w:asciiTheme="minorBidi" w:hAnsiTheme="minorBidi"/>
          <w:sz w:val="26"/>
          <w:szCs w:val="26"/>
        </w:rPr>
        <w:t xml:space="preserve"> is with dopamine antagonists, such as </w:t>
      </w:r>
      <w:proofErr w:type="spellStart"/>
      <w:r w:rsidRPr="003D33B3">
        <w:rPr>
          <w:rFonts w:asciiTheme="minorBidi" w:hAnsiTheme="minorBidi"/>
          <w:sz w:val="26"/>
          <w:szCs w:val="26"/>
        </w:rPr>
        <w:t>bromocriptine</w:t>
      </w:r>
      <w:proofErr w:type="spellEnd"/>
      <w:r w:rsidRPr="003D33B3">
        <w:rPr>
          <w:rFonts w:asciiTheme="minorBidi" w:hAnsiTheme="minorBidi"/>
          <w:sz w:val="26"/>
          <w:szCs w:val="26"/>
        </w:rPr>
        <w:t xml:space="preserve"> or </w:t>
      </w:r>
      <w:proofErr w:type="spellStart"/>
      <w:r w:rsidRPr="003D33B3">
        <w:rPr>
          <w:rFonts w:asciiTheme="minorBidi" w:hAnsiTheme="minorBidi"/>
          <w:sz w:val="26"/>
          <w:szCs w:val="26"/>
        </w:rPr>
        <w:t>cabergoline</w:t>
      </w:r>
      <w:proofErr w:type="spellEnd"/>
      <w:r w:rsidRPr="003D33B3">
        <w:rPr>
          <w:rFonts w:asciiTheme="minorBidi" w:hAnsiTheme="minorBidi"/>
          <w:sz w:val="26"/>
          <w:szCs w:val="26"/>
        </w:rPr>
        <w:t>.</w:t>
      </w:r>
      <w:r w:rsidR="003D33B3" w:rsidRPr="003D33B3">
        <w:rPr>
          <w:rFonts w:asciiTheme="minorBidi" w:hAnsiTheme="minorBidi"/>
          <w:sz w:val="26"/>
          <w:szCs w:val="26"/>
        </w:rPr>
        <w:t xml:space="preserve"> </w:t>
      </w:r>
      <w:r w:rsidR="003D33B3" w:rsidRPr="003D33B3">
        <w:rPr>
          <w:rFonts w:asciiTheme="minorBidi" w:eastAsia="Times New Roman" w:hAnsiTheme="minorBidi"/>
          <w:sz w:val="26"/>
          <w:szCs w:val="26"/>
        </w:rPr>
        <w:br/>
      </w:r>
      <w:proofErr w:type="spellStart"/>
      <w:r w:rsidR="003D33B3" w:rsidRPr="003D33B3">
        <w:rPr>
          <w:rFonts w:asciiTheme="minorBidi" w:eastAsia="Times New Roman" w:hAnsiTheme="minorBidi"/>
          <w:sz w:val="26"/>
          <w:szCs w:val="26"/>
        </w:rPr>
        <w:t>Cabergoline</w:t>
      </w:r>
      <w:proofErr w:type="spellEnd"/>
      <w:r w:rsidR="003D33B3" w:rsidRPr="003D33B3">
        <w:rPr>
          <w:rFonts w:asciiTheme="minorBidi" w:eastAsia="Times New Roman" w:hAnsiTheme="minorBidi"/>
          <w:sz w:val="26"/>
          <w:szCs w:val="26"/>
        </w:rPr>
        <w:t xml:space="preserve"> (0.5-1 mg twice weekly</w:t>
      </w:r>
      <w:proofErr w:type="gramStart"/>
      <w:r w:rsidR="003D33B3" w:rsidRPr="003D33B3">
        <w:rPr>
          <w:rFonts w:asciiTheme="minorBidi" w:eastAsia="Times New Roman" w:hAnsiTheme="minorBidi"/>
          <w:sz w:val="26"/>
          <w:szCs w:val="26"/>
        </w:rPr>
        <w:t>) ,</w:t>
      </w:r>
      <w:proofErr w:type="gramEnd"/>
      <w:r w:rsidR="003D33B3" w:rsidRPr="003D33B3">
        <w:rPr>
          <w:rFonts w:asciiTheme="minorBidi" w:eastAsia="Times New Roman" w:hAnsiTheme="minorBidi"/>
          <w:sz w:val="26"/>
          <w:szCs w:val="26"/>
        </w:rPr>
        <w:t xml:space="preserve"> </w:t>
      </w:r>
      <w:proofErr w:type="spellStart"/>
      <w:r w:rsidR="003D33B3" w:rsidRPr="003D33B3">
        <w:rPr>
          <w:rFonts w:asciiTheme="minorBidi" w:eastAsia="Times New Roman" w:hAnsiTheme="minorBidi"/>
          <w:sz w:val="26"/>
          <w:szCs w:val="26"/>
        </w:rPr>
        <w:t>bromocriptine</w:t>
      </w:r>
      <w:proofErr w:type="spellEnd"/>
      <w:r w:rsidR="003D33B3" w:rsidRPr="003D33B3">
        <w:rPr>
          <w:rFonts w:asciiTheme="minorBidi" w:eastAsia="Times New Roman" w:hAnsiTheme="minorBidi"/>
          <w:sz w:val="26"/>
          <w:szCs w:val="26"/>
        </w:rPr>
        <w:t xml:space="preserve"> </w:t>
      </w:r>
      <w:r w:rsidR="003D33B3" w:rsidRPr="003D33B3">
        <w:rPr>
          <w:rFonts w:asciiTheme="minorBidi" w:hAnsiTheme="minorBidi"/>
          <w:sz w:val="26"/>
          <w:szCs w:val="26"/>
          <w:shd w:val="clear" w:color="auto" w:fill="FFFCF0"/>
        </w:rPr>
        <w:t>(2.5-5.0 mg twice weekly)</w:t>
      </w:r>
    </w:p>
    <w:p w:rsidR="00352C12" w:rsidRDefault="00352C12" w:rsidP="003D33B3">
      <w:pPr>
        <w:spacing w:before="332" w:after="332" w:line="393" w:lineRule="atLeast"/>
        <w:rPr>
          <w:rFonts w:ascii="Arial" w:hAnsi="Arial" w:cs="Arial"/>
          <w:sz w:val="26"/>
          <w:szCs w:val="26"/>
        </w:rPr>
      </w:pPr>
      <w:r w:rsidRPr="00352C12">
        <w:rPr>
          <w:rFonts w:ascii="Arial" w:hAnsi="Arial" w:cs="Arial"/>
          <w:sz w:val="26"/>
          <w:szCs w:val="26"/>
          <w:shd w:val="clear" w:color="auto" w:fill="FFFFFF"/>
        </w:rPr>
        <w:t>Imipramine</w:t>
      </w:r>
      <w:r w:rsidRPr="00352C12">
        <w:rPr>
          <w:rFonts w:ascii="Arial" w:hAnsi="Arial" w:cs="Arial"/>
          <w:sz w:val="26"/>
          <w:szCs w:val="26"/>
        </w:rPr>
        <w:t xml:space="preserve"> and alpha-</w:t>
      </w:r>
      <w:proofErr w:type="spellStart"/>
      <w:r w:rsidRPr="00352C12">
        <w:rPr>
          <w:rFonts w:ascii="Arial" w:hAnsi="Arial" w:cs="Arial"/>
          <w:sz w:val="26"/>
          <w:szCs w:val="26"/>
        </w:rPr>
        <w:t>sympathomimetics</w:t>
      </w:r>
      <w:proofErr w:type="spellEnd"/>
      <w:r w:rsidRPr="00352C12">
        <w:rPr>
          <w:rFonts w:ascii="Arial" w:hAnsi="Arial" w:cs="Arial"/>
          <w:sz w:val="26"/>
          <w:szCs w:val="26"/>
        </w:rPr>
        <w:t xml:space="preserve">, such as pseudoephedrine, may help close the bladder neck to assist in </w:t>
      </w:r>
      <w:proofErr w:type="spellStart"/>
      <w:r w:rsidRPr="00352C12">
        <w:rPr>
          <w:rFonts w:ascii="Arial" w:hAnsi="Arial" w:cs="Arial"/>
          <w:sz w:val="26"/>
          <w:szCs w:val="26"/>
        </w:rPr>
        <w:t>antegrade</w:t>
      </w:r>
      <w:proofErr w:type="spellEnd"/>
      <w:r w:rsidRPr="00352C12">
        <w:rPr>
          <w:rFonts w:ascii="Arial" w:hAnsi="Arial" w:cs="Arial"/>
          <w:sz w:val="26"/>
          <w:szCs w:val="26"/>
        </w:rPr>
        <w:t xml:space="preserve"> ejaculation</w:t>
      </w:r>
    </w:p>
    <w:p w:rsidR="00E7785D" w:rsidRPr="00E7785D" w:rsidRDefault="00E7785D" w:rsidP="003D33B3">
      <w:pPr>
        <w:spacing w:before="332" w:after="332" w:line="393" w:lineRule="atLeast"/>
        <w:rPr>
          <w:rFonts w:ascii="Arial" w:hAnsi="Arial" w:cs="Arial"/>
          <w:sz w:val="26"/>
          <w:szCs w:val="26"/>
        </w:rPr>
      </w:pPr>
      <w:proofErr w:type="spellStart"/>
      <w:proofErr w:type="gramStart"/>
      <w:r w:rsidRPr="00E7785D">
        <w:rPr>
          <w:rFonts w:ascii="Arial" w:hAnsi="Arial" w:cs="Arial"/>
          <w:sz w:val="26"/>
          <w:szCs w:val="26"/>
        </w:rPr>
        <w:t>hyperviscosity</w:t>
      </w:r>
      <w:proofErr w:type="spellEnd"/>
      <w:proofErr w:type="gramEnd"/>
      <w:r w:rsidRPr="00E7785D">
        <w:rPr>
          <w:rFonts w:ascii="Arial" w:hAnsi="Arial" w:cs="Arial"/>
          <w:sz w:val="26"/>
          <w:szCs w:val="26"/>
        </w:rPr>
        <w:t xml:space="preserve"> may benefit from a </w:t>
      </w:r>
      <w:proofErr w:type="spellStart"/>
      <w:r w:rsidRPr="00E7785D">
        <w:rPr>
          <w:rFonts w:ascii="Arial" w:hAnsi="Arial" w:cs="Arial"/>
          <w:sz w:val="26"/>
          <w:szCs w:val="26"/>
        </w:rPr>
        <w:t>precoital</w:t>
      </w:r>
      <w:proofErr w:type="spellEnd"/>
      <w:r w:rsidRPr="00E7785D">
        <w:rPr>
          <w:rFonts w:ascii="Arial" w:hAnsi="Arial" w:cs="Arial"/>
          <w:sz w:val="26"/>
          <w:szCs w:val="26"/>
        </w:rPr>
        <w:t xml:space="preserve"> saline douche or semen processing with chymotrypsin</w:t>
      </w:r>
    </w:p>
    <w:p w:rsidR="00E7785D" w:rsidRPr="00E7785D" w:rsidRDefault="00E7785D" w:rsidP="003D33B3">
      <w:pPr>
        <w:spacing w:before="332" w:after="332" w:line="393" w:lineRule="atLeast"/>
        <w:rPr>
          <w:rFonts w:asciiTheme="minorBidi" w:eastAsia="Times New Roman" w:hAnsiTheme="minorBidi"/>
          <w:sz w:val="26"/>
          <w:szCs w:val="26"/>
        </w:rPr>
      </w:pPr>
      <w:r w:rsidRPr="00E7785D">
        <w:rPr>
          <w:rFonts w:ascii="Arial" w:hAnsi="Arial" w:cs="Arial"/>
          <w:sz w:val="26"/>
          <w:szCs w:val="26"/>
        </w:rPr>
        <w:t>8 mg of zinc, 100 mg of vitamin C, 12 mg of vitamin E, and 400 µg of folic acid; this was taken once a day, along with 200 mg of selenium every other day after lunch</w:t>
      </w:r>
    </w:p>
    <w:p w:rsidR="00416F97" w:rsidRPr="00416F97" w:rsidRDefault="00416F97" w:rsidP="00217C08">
      <w:pPr>
        <w:rPr>
          <w:rFonts w:ascii="Arial" w:hAnsi="Arial" w:cs="Arial"/>
          <w:sz w:val="26"/>
          <w:szCs w:val="26"/>
        </w:rPr>
      </w:pPr>
    </w:p>
    <w:sectPr w:rsidR="00416F97" w:rsidRPr="00416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14E37"/>
    <w:multiLevelType w:val="multilevel"/>
    <w:tmpl w:val="94F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CD1EED"/>
    <w:multiLevelType w:val="multilevel"/>
    <w:tmpl w:val="23F2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55065B"/>
    <w:multiLevelType w:val="multilevel"/>
    <w:tmpl w:val="F3B0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0E"/>
    <w:rsid w:val="0003380E"/>
    <w:rsid w:val="00085001"/>
    <w:rsid w:val="000C02ED"/>
    <w:rsid w:val="00166E90"/>
    <w:rsid w:val="001951AD"/>
    <w:rsid w:val="001C7169"/>
    <w:rsid w:val="001F6B4C"/>
    <w:rsid w:val="00217C08"/>
    <w:rsid w:val="002550A9"/>
    <w:rsid w:val="0026366B"/>
    <w:rsid w:val="00275059"/>
    <w:rsid w:val="0028055F"/>
    <w:rsid w:val="002B0AEE"/>
    <w:rsid w:val="002E2C42"/>
    <w:rsid w:val="003268FA"/>
    <w:rsid w:val="003437C2"/>
    <w:rsid w:val="00352C12"/>
    <w:rsid w:val="003815D0"/>
    <w:rsid w:val="003D33B3"/>
    <w:rsid w:val="00416F97"/>
    <w:rsid w:val="00431B99"/>
    <w:rsid w:val="00476CFD"/>
    <w:rsid w:val="00477F33"/>
    <w:rsid w:val="004C5EEE"/>
    <w:rsid w:val="00545DD6"/>
    <w:rsid w:val="005D614F"/>
    <w:rsid w:val="005F7002"/>
    <w:rsid w:val="00604D32"/>
    <w:rsid w:val="00635FDF"/>
    <w:rsid w:val="006A11DE"/>
    <w:rsid w:val="00772E35"/>
    <w:rsid w:val="007953BA"/>
    <w:rsid w:val="009228BC"/>
    <w:rsid w:val="009247AD"/>
    <w:rsid w:val="00980BA5"/>
    <w:rsid w:val="009F767E"/>
    <w:rsid w:val="00B14592"/>
    <w:rsid w:val="00C10291"/>
    <w:rsid w:val="00CD1714"/>
    <w:rsid w:val="00D87CDC"/>
    <w:rsid w:val="00E33A36"/>
    <w:rsid w:val="00E71982"/>
    <w:rsid w:val="00E73901"/>
    <w:rsid w:val="00E7785D"/>
    <w:rsid w:val="00E90735"/>
    <w:rsid w:val="00EB1D79"/>
    <w:rsid w:val="00EE0FEB"/>
    <w:rsid w:val="00EF2472"/>
    <w:rsid w:val="00EF7301"/>
    <w:rsid w:val="00F0051A"/>
    <w:rsid w:val="00F57E85"/>
    <w:rsid w:val="00FD4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CC834-E3AC-4A26-B3E2-3F206507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50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55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50A9"/>
    <w:rPr>
      <w:rFonts w:ascii="Times New Roman" w:eastAsia="Times New Roman" w:hAnsi="Times New Roman" w:cs="Times New Roman"/>
      <w:b/>
      <w:bCs/>
      <w:sz w:val="36"/>
      <w:szCs w:val="36"/>
    </w:rPr>
  </w:style>
  <w:style w:type="paragraph" w:styleId="NormalWeb">
    <w:name w:val="Normal (Web)"/>
    <w:basedOn w:val="Normal"/>
    <w:uiPriority w:val="99"/>
    <w:unhideWhenUsed/>
    <w:rsid w:val="00255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550A9"/>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F0051A"/>
    <w:rPr>
      <w:i/>
      <w:iCs/>
    </w:rPr>
  </w:style>
  <w:style w:type="character" w:styleId="Hyperlink">
    <w:name w:val="Hyperlink"/>
    <w:basedOn w:val="DefaultParagraphFont"/>
    <w:uiPriority w:val="99"/>
    <w:semiHidden/>
    <w:unhideWhenUsed/>
    <w:rsid w:val="00EF2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6420">
      <w:bodyDiv w:val="1"/>
      <w:marLeft w:val="0"/>
      <w:marRight w:val="0"/>
      <w:marTop w:val="0"/>
      <w:marBottom w:val="0"/>
      <w:divBdr>
        <w:top w:val="none" w:sz="0" w:space="0" w:color="auto"/>
        <w:left w:val="none" w:sz="0" w:space="0" w:color="auto"/>
        <w:bottom w:val="none" w:sz="0" w:space="0" w:color="auto"/>
        <w:right w:val="none" w:sz="0" w:space="0" w:color="auto"/>
      </w:divBdr>
      <w:divsChild>
        <w:div w:id="1375930736">
          <w:marLeft w:val="0"/>
          <w:marRight w:val="0"/>
          <w:marTop w:val="0"/>
          <w:marBottom w:val="0"/>
          <w:divBdr>
            <w:top w:val="none" w:sz="0" w:space="0" w:color="auto"/>
            <w:left w:val="none" w:sz="0" w:space="0" w:color="auto"/>
            <w:bottom w:val="none" w:sz="0" w:space="0" w:color="auto"/>
            <w:right w:val="none" w:sz="0" w:space="0" w:color="auto"/>
          </w:divBdr>
        </w:div>
        <w:div w:id="405999954">
          <w:marLeft w:val="0"/>
          <w:marRight w:val="0"/>
          <w:marTop w:val="0"/>
          <w:marBottom w:val="0"/>
          <w:divBdr>
            <w:top w:val="none" w:sz="0" w:space="0" w:color="auto"/>
            <w:left w:val="none" w:sz="0" w:space="0" w:color="auto"/>
            <w:bottom w:val="none" w:sz="0" w:space="0" w:color="auto"/>
            <w:right w:val="none" w:sz="0" w:space="0" w:color="auto"/>
          </w:divBdr>
        </w:div>
        <w:div w:id="182715474">
          <w:marLeft w:val="0"/>
          <w:marRight w:val="0"/>
          <w:marTop w:val="0"/>
          <w:marBottom w:val="0"/>
          <w:divBdr>
            <w:top w:val="none" w:sz="0" w:space="0" w:color="auto"/>
            <w:left w:val="none" w:sz="0" w:space="0" w:color="auto"/>
            <w:bottom w:val="none" w:sz="0" w:space="0" w:color="auto"/>
            <w:right w:val="none" w:sz="0" w:space="0" w:color="auto"/>
          </w:divBdr>
        </w:div>
        <w:div w:id="929895103">
          <w:marLeft w:val="0"/>
          <w:marRight w:val="0"/>
          <w:marTop w:val="0"/>
          <w:marBottom w:val="0"/>
          <w:divBdr>
            <w:top w:val="none" w:sz="0" w:space="0" w:color="auto"/>
            <w:left w:val="none" w:sz="0" w:space="0" w:color="auto"/>
            <w:bottom w:val="none" w:sz="0" w:space="0" w:color="auto"/>
            <w:right w:val="none" w:sz="0" w:space="0" w:color="auto"/>
          </w:divBdr>
        </w:div>
        <w:div w:id="1159612051">
          <w:marLeft w:val="0"/>
          <w:marRight w:val="0"/>
          <w:marTop w:val="0"/>
          <w:marBottom w:val="0"/>
          <w:divBdr>
            <w:top w:val="none" w:sz="0" w:space="0" w:color="auto"/>
            <w:left w:val="none" w:sz="0" w:space="0" w:color="auto"/>
            <w:bottom w:val="none" w:sz="0" w:space="0" w:color="auto"/>
            <w:right w:val="none" w:sz="0" w:space="0" w:color="auto"/>
          </w:divBdr>
        </w:div>
      </w:divsChild>
    </w:div>
    <w:div w:id="238909899">
      <w:bodyDiv w:val="1"/>
      <w:marLeft w:val="0"/>
      <w:marRight w:val="0"/>
      <w:marTop w:val="0"/>
      <w:marBottom w:val="0"/>
      <w:divBdr>
        <w:top w:val="none" w:sz="0" w:space="0" w:color="auto"/>
        <w:left w:val="none" w:sz="0" w:space="0" w:color="auto"/>
        <w:bottom w:val="none" w:sz="0" w:space="0" w:color="auto"/>
        <w:right w:val="none" w:sz="0" w:space="0" w:color="auto"/>
      </w:divBdr>
    </w:div>
    <w:div w:id="275334846">
      <w:bodyDiv w:val="1"/>
      <w:marLeft w:val="0"/>
      <w:marRight w:val="0"/>
      <w:marTop w:val="0"/>
      <w:marBottom w:val="0"/>
      <w:divBdr>
        <w:top w:val="none" w:sz="0" w:space="0" w:color="auto"/>
        <w:left w:val="none" w:sz="0" w:space="0" w:color="auto"/>
        <w:bottom w:val="none" w:sz="0" w:space="0" w:color="auto"/>
        <w:right w:val="none" w:sz="0" w:space="0" w:color="auto"/>
      </w:divBdr>
    </w:div>
    <w:div w:id="323777365">
      <w:bodyDiv w:val="1"/>
      <w:marLeft w:val="0"/>
      <w:marRight w:val="0"/>
      <w:marTop w:val="0"/>
      <w:marBottom w:val="0"/>
      <w:divBdr>
        <w:top w:val="none" w:sz="0" w:space="0" w:color="auto"/>
        <w:left w:val="none" w:sz="0" w:space="0" w:color="auto"/>
        <w:bottom w:val="none" w:sz="0" w:space="0" w:color="auto"/>
        <w:right w:val="none" w:sz="0" w:space="0" w:color="auto"/>
      </w:divBdr>
    </w:div>
    <w:div w:id="346911186">
      <w:bodyDiv w:val="1"/>
      <w:marLeft w:val="0"/>
      <w:marRight w:val="0"/>
      <w:marTop w:val="0"/>
      <w:marBottom w:val="0"/>
      <w:divBdr>
        <w:top w:val="none" w:sz="0" w:space="0" w:color="auto"/>
        <w:left w:val="none" w:sz="0" w:space="0" w:color="auto"/>
        <w:bottom w:val="none" w:sz="0" w:space="0" w:color="auto"/>
        <w:right w:val="none" w:sz="0" w:space="0" w:color="auto"/>
      </w:divBdr>
    </w:div>
    <w:div w:id="460153701">
      <w:bodyDiv w:val="1"/>
      <w:marLeft w:val="0"/>
      <w:marRight w:val="0"/>
      <w:marTop w:val="0"/>
      <w:marBottom w:val="0"/>
      <w:divBdr>
        <w:top w:val="none" w:sz="0" w:space="0" w:color="auto"/>
        <w:left w:val="none" w:sz="0" w:space="0" w:color="auto"/>
        <w:bottom w:val="none" w:sz="0" w:space="0" w:color="auto"/>
        <w:right w:val="none" w:sz="0" w:space="0" w:color="auto"/>
      </w:divBdr>
      <w:divsChild>
        <w:div w:id="1029798654">
          <w:marLeft w:val="0"/>
          <w:marRight w:val="0"/>
          <w:marTop w:val="0"/>
          <w:marBottom w:val="0"/>
          <w:divBdr>
            <w:top w:val="none" w:sz="0" w:space="0" w:color="auto"/>
            <w:left w:val="none" w:sz="0" w:space="0" w:color="auto"/>
            <w:bottom w:val="none" w:sz="0" w:space="0" w:color="auto"/>
            <w:right w:val="none" w:sz="0" w:space="0" w:color="auto"/>
          </w:divBdr>
        </w:div>
        <w:div w:id="174656647">
          <w:marLeft w:val="0"/>
          <w:marRight w:val="0"/>
          <w:marTop w:val="0"/>
          <w:marBottom w:val="0"/>
          <w:divBdr>
            <w:top w:val="none" w:sz="0" w:space="0" w:color="auto"/>
            <w:left w:val="none" w:sz="0" w:space="0" w:color="auto"/>
            <w:bottom w:val="none" w:sz="0" w:space="0" w:color="auto"/>
            <w:right w:val="none" w:sz="0" w:space="0" w:color="auto"/>
          </w:divBdr>
        </w:div>
      </w:divsChild>
    </w:div>
    <w:div w:id="617033491">
      <w:bodyDiv w:val="1"/>
      <w:marLeft w:val="0"/>
      <w:marRight w:val="0"/>
      <w:marTop w:val="0"/>
      <w:marBottom w:val="0"/>
      <w:divBdr>
        <w:top w:val="none" w:sz="0" w:space="0" w:color="auto"/>
        <w:left w:val="none" w:sz="0" w:space="0" w:color="auto"/>
        <w:bottom w:val="none" w:sz="0" w:space="0" w:color="auto"/>
        <w:right w:val="none" w:sz="0" w:space="0" w:color="auto"/>
      </w:divBdr>
      <w:divsChild>
        <w:div w:id="1558856032">
          <w:marLeft w:val="0"/>
          <w:marRight w:val="0"/>
          <w:marTop w:val="0"/>
          <w:marBottom w:val="0"/>
          <w:divBdr>
            <w:top w:val="none" w:sz="0" w:space="0" w:color="auto"/>
            <w:left w:val="none" w:sz="0" w:space="0" w:color="auto"/>
            <w:bottom w:val="none" w:sz="0" w:space="0" w:color="auto"/>
            <w:right w:val="none" w:sz="0" w:space="0" w:color="auto"/>
          </w:divBdr>
        </w:div>
      </w:divsChild>
    </w:div>
    <w:div w:id="656767434">
      <w:bodyDiv w:val="1"/>
      <w:marLeft w:val="0"/>
      <w:marRight w:val="0"/>
      <w:marTop w:val="0"/>
      <w:marBottom w:val="0"/>
      <w:divBdr>
        <w:top w:val="none" w:sz="0" w:space="0" w:color="auto"/>
        <w:left w:val="none" w:sz="0" w:space="0" w:color="auto"/>
        <w:bottom w:val="none" w:sz="0" w:space="0" w:color="auto"/>
        <w:right w:val="none" w:sz="0" w:space="0" w:color="auto"/>
      </w:divBdr>
    </w:div>
    <w:div w:id="1059206452">
      <w:bodyDiv w:val="1"/>
      <w:marLeft w:val="0"/>
      <w:marRight w:val="0"/>
      <w:marTop w:val="0"/>
      <w:marBottom w:val="0"/>
      <w:divBdr>
        <w:top w:val="none" w:sz="0" w:space="0" w:color="auto"/>
        <w:left w:val="none" w:sz="0" w:space="0" w:color="auto"/>
        <w:bottom w:val="none" w:sz="0" w:space="0" w:color="auto"/>
        <w:right w:val="none" w:sz="0" w:space="0" w:color="auto"/>
      </w:divBdr>
    </w:div>
    <w:div w:id="1070537277">
      <w:bodyDiv w:val="1"/>
      <w:marLeft w:val="0"/>
      <w:marRight w:val="0"/>
      <w:marTop w:val="0"/>
      <w:marBottom w:val="0"/>
      <w:divBdr>
        <w:top w:val="none" w:sz="0" w:space="0" w:color="auto"/>
        <w:left w:val="none" w:sz="0" w:space="0" w:color="auto"/>
        <w:bottom w:val="none" w:sz="0" w:space="0" w:color="auto"/>
        <w:right w:val="none" w:sz="0" w:space="0" w:color="auto"/>
      </w:divBdr>
    </w:div>
    <w:div w:id="1123886683">
      <w:bodyDiv w:val="1"/>
      <w:marLeft w:val="0"/>
      <w:marRight w:val="0"/>
      <w:marTop w:val="0"/>
      <w:marBottom w:val="0"/>
      <w:divBdr>
        <w:top w:val="none" w:sz="0" w:space="0" w:color="auto"/>
        <w:left w:val="none" w:sz="0" w:space="0" w:color="auto"/>
        <w:bottom w:val="none" w:sz="0" w:space="0" w:color="auto"/>
        <w:right w:val="none" w:sz="0" w:space="0" w:color="auto"/>
      </w:divBdr>
    </w:div>
    <w:div w:id="1236206312">
      <w:bodyDiv w:val="1"/>
      <w:marLeft w:val="0"/>
      <w:marRight w:val="0"/>
      <w:marTop w:val="0"/>
      <w:marBottom w:val="0"/>
      <w:divBdr>
        <w:top w:val="none" w:sz="0" w:space="0" w:color="auto"/>
        <w:left w:val="none" w:sz="0" w:space="0" w:color="auto"/>
        <w:bottom w:val="none" w:sz="0" w:space="0" w:color="auto"/>
        <w:right w:val="none" w:sz="0" w:space="0" w:color="auto"/>
      </w:divBdr>
    </w:div>
    <w:div w:id="1280837422">
      <w:bodyDiv w:val="1"/>
      <w:marLeft w:val="0"/>
      <w:marRight w:val="0"/>
      <w:marTop w:val="0"/>
      <w:marBottom w:val="0"/>
      <w:divBdr>
        <w:top w:val="none" w:sz="0" w:space="0" w:color="auto"/>
        <w:left w:val="none" w:sz="0" w:space="0" w:color="auto"/>
        <w:bottom w:val="none" w:sz="0" w:space="0" w:color="auto"/>
        <w:right w:val="none" w:sz="0" w:space="0" w:color="auto"/>
      </w:divBdr>
    </w:div>
    <w:div w:id="1330644135">
      <w:bodyDiv w:val="1"/>
      <w:marLeft w:val="0"/>
      <w:marRight w:val="0"/>
      <w:marTop w:val="0"/>
      <w:marBottom w:val="0"/>
      <w:divBdr>
        <w:top w:val="none" w:sz="0" w:space="0" w:color="auto"/>
        <w:left w:val="none" w:sz="0" w:space="0" w:color="auto"/>
        <w:bottom w:val="none" w:sz="0" w:space="0" w:color="auto"/>
        <w:right w:val="none" w:sz="0" w:space="0" w:color="auto"/>
      </w:divBdr>
      <w:divsChild>
        <w:div w:id="1208688975">
          <w:marLeft w:val="0"/>
          <w:marRight w:val="0"/>
          <w:marTop w:val="0"/>
          <w:marBottom w:val="0"/>
          <w:divBdr>
            <w:top w:val="none" w:sz="0" w:space="0" w:color="auto"/>
            <w:left w:val="none" w:sz="0" w:space="0" w:color="auto"/>
            <w:bottom w:val="none" w:sz="0" w:space="0" w:color="auto"/>
            <w:right w:val="none" w:sz="0" w:space="0" w:color="auto"/>
          </w:divBdr>
        </w:div>
        <w:div w:id="2013023211">
          <w:marLeft w:val="0"/>
          <w:marRight w:val="0"/>
          <w:marTop w:val="0"/>
          <w:marBottom w:val="0"/>
          <w:divBdr>
            <w:top w:val="none" w:sz="0" w:space="0" w:color="auto"/>
            <w:left w:val="none" w:sz="0" w:space="0" w:color="auto"/>
            <w:bottom w:val="none" w:sz="0" w:space="0" w:color="auto"/>
            <w:right w:val="none" w:sz="0" w:space="0" w:color="auto"/>
          </w:divBdr>
        </w:div>
        <w:div w:id="193159504">
          <w:marLeft w:val="0"/>
          <w:marRight w:val="0"/>
          <w:marTop w:val="0"/>
          <w:marBottom w:val="0"/>
          <w:divBdr>
            <w:top w:val="none" w:sz="0" w:space="0" w:color="auto"/>
            <w:left w:val="none" w:sz="0" w:space="0" w:color="auto"/>
            <w:bottom w:val="none" w:sz="0" w:space="0" w:color="auto"/>
            <w:right w:val="none" w:sz="0" w:space="0" w:color="auto"/>
          </w:divBdr>
        </w:div>
      </w:divsChild>
    </w:div>
    <w:div w:id="1404135992">
      <w:bodyDiv w:val="1"/>
      <w:marLeft w:val="0"/>
      <w:marRight w:val="0"/>
      <w:marTop w:val="0"/>
      <w:marBottom w:val="0"/>
      <w:divBdr>
        <w:top w:val="none" w:sz="0" w:space="0" w:color="auto"/>
        <w:left w:val="none" w:sz="0" w:space="0" w:color="auto"/>
        <w:bottom w:val="none" w:sz="0" w:space="0" w:color="auto"/>
        <w:right w:val="none" w:sz="0" w:space="0" w:color="auto"/>
      </w:divBdr>
    </w:div>
    <w:div w:id="1539971176">
      <w:bodyDiv w:val="1"/>
      <w:marLeft w:val="0"/>
      <w:marRight w:val="0"/>
      <w:marTop w:val="0"/>
      <w:marBottom w:val="0"/>
      <w:divBdr>
        <w:top w:val="none" w:sz="0" w:space="0" w:color="auto"/>
        <w:left w:val="none" w:sz="0" w:space="0" w:color="auto"/>
        <w:bottom w:val="none" w:sz="0" w:space="0" w:color="auto"/>
        <w:right w:val="none" w:sz="0" w:space="0" w:color="auto"/>
      </w:divBdr>
    </w:div>
    <w:div w:id="1542934274">
      <w:bodyDiv w:val="1"/>
      <w:marLeft w:val="0"/>
      <w:marRight w:val="0"/>
      <w:marTop w:val="0"/>
      <w:marBottom w:val="0"/>
      <w:divBdr>
        <w:top w:val="none" w:sz="0" w:space="0" w:color="auto"/>
        <w:left w:val="none" w:sz="0" w:space="0" w:color="auto"/>
        <w:bottom w:val="none" w:sz="0" w:space="0" w:color="auto"/>
        <w:right w:val="none" w:sz="0" w:space="0" w:color="auto"/>
      </w:divBdr>
    </w:div>
    <w:div w:id="1581714236">
      <w:bodyDiv w:val="1"/>
      <w:marLeft w:val="0"/>
      <w:marRight w:val="0"/>
      <w:marTop w:val="0"/>
      <w:marBottom w:val="0"/>
      <w:divBdr>
        <w:top w:val="none" w:sz="0" w:space="0" w:color="auto"/>
        <w:left w:val="none" w:sz="0" w:space="0" w:color="auto"/>
        <w:bottom w:val="none" w:sz="0" w:space="0" w:color="auto"/>
        <w:right w:val="none" w:sz="0" w:space="0" w:color="auto"/>
      </w:divBdr>
    </w:div>
    <w:div w:id="1669600716">
      <w:bodyDiv w:val="1"/>
      <w:marLeft w:val="0"/>
      <w:marRight w:val="0"/>
      <w:marTop w:val="0"/>
      <w:marBottom w:val="0"/>
      <w:divBdr>
        <w:top w:val="none" w:sz="0" w:space="0" w:color="auto"/>
        <w:left w:val="none" w:sz="0" w:space="0" w:color="auto"/>
        <w:bottom w:val="none" w:sz="0" w:space="0" w:color="auto"/>
        <w:right w:val="none" w:sz="0" w:space="0" w:color="auto"/>
      </w:divBdr>
    </w:div>
    <w:div w:id="212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6</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22</cp:revision>
  <dcterms:created xsi:type="dcterms:W3CDTF">2020-10-13T10:59:00Z</dcterms:created>
  <dcterms:modified xsi:type="dcterms:W3CDTF">2020-10-15T19:20:00Z</dcterms:modified>
</cp:coreProperties>
</file>