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Study Guide for Proteins (Chapter 5)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5.1 Normal growth and maintenance of health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5.2 protein body pool  (figure 5.1)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5.3 amino acids: essential, non –essential, and conditionally essential and sources (additional info from lecturer)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5.8 Growth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5.11 Injury and Trauma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5.20 Dietary protein (additional info from lecturer): eating enough, exercise, injury, the case of famine, quality of protein what does it mean? 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