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sz w:val="28"/>
          <w:szCs w:val="28"/>
          <w:u w:val="single"/>
          <w:rtl w:val="0"/>
        </w:rPr>
        <w:t xml:space="preserve">Scenario:</w:t>
      </w:r>
      <w:r w:rsidDel="00000000" w:rsidR="00000000" w:rsidRPr="00000000">
        <w:rPr>
          <w:rtl w:val="0"/>
        </w:rPr>
        <w:t xml:space="preserve"> You are the student pharmacist rotating in a pharmacotherapy clinic within a primary care group. A new patient has recently transferred his care to a primary care physician in your medical clinic and was referred to the pharmacotherapy clinic for medication management. His new physician would like your input on this patient's hypertension management. Patient needs to be provided with instructions regarding medication changes and any relevant nonpharmacologic recommendations. Patient demographics and today's vital signs are provided below:</w:t>
      </w:r>
    </w:p>
    <w:p w:rsidR="00000000" w:rsidDel="00000000" w:rsidP="00000000" w:rsidRDefault="00000000" w:rsidRPr="00000000" w14:paraId="00000002">
      <w:pPr>
        <w:rPr/>
      </w:pPr>
      <w:r w:rsidDel="00000000" w:rsidR="00000000" w:rsidRPr="00000000">
        <w:rPr>
          <w:rtl w:val="0"/>
        </w:rPr>
        <w:t xml:space="preserve">Patient name: James Frank</w:t>
      </w:r>
    </w:p>
    <w:p w:rsidR="00000000" w:rsidDel="00000000" w:rsidP="00000000" w:rsidRDefault="00000000" w:rsidRPr="00000000" w14:paraId="00000003">
      <w:pPr>
        <w:rPr/>
      </w:pPr>
      <w:r w:rsidDel="00000000" w:rsidR="00000000" w:rsidRPr="00000000">
        <w:rPr>
          <w:rtl w:val="0"/>
        </w:rPr>
        <w:t xml:space="preserve">DOB: 10/30/1955 </w:t>
      </w:r>
    </w:p>
    <w:p w:rsidR="00000000" w:rsidDel="00000000" w:rsidP="00000000" w:rsidRDefault="00000000" w:rsidRPr="00000000" w14:paraId="00000004">
      <w:pPr>
        <w:rPr/>
      </w:pPr>
      <w:r w:rsidDel="00000000" w:rsidR="00000000" w:rsidRPr="00000000">
        <w:rPr>
          <w:rtl w:val="0"/>
        </w:rPr>
        <w:t xml:space="preserve">VS (today): BP: 164/90 HR: 72 bpm</w:t>
      </w:r>
    </w:p>
    <w:p w:rsidR="00000000" w:rsidDel="00000000" w:rsidP="00000000" w:rsidRDefault="00000000" w:rsidRPr="00000000" w14:paraId="00000005">
      <w:pPr>
        <w:rPr/>
      </w:pPr>
      <w:r w:rsidDel="00000000" w:rsidR="00000000" w:rsidRPr="00000000">
        <w:rPr>
          <w:rtl w:val="0"/>
        </w:rPr>
        <w:t xml:space="preserve">Primary Care Physician New Patient Visit (Dated: 10/29/2019)</w:t>
      </w:r>
    </w:p>
    <w:p w:rsidR="00000000" w:rsidDel="00000000" w:rsidP="00000000" w:rsidRDefault="00000000" w:rsidRPr="00000000" w14:paraId="00000006">
      <w:pPr>
        <w:rPr/>
      </w:pPr>
      <w:r w:rsidDel="00000000" w:rsidR="00000000" w:rsidRPr="00000000">
        <w:rPr>
          <w:rtl w:val="0"/>
        </w:rPr>
        <w:t xml:space="preserve">CC/HPI: Mr. Frank is a 64 year old black man who presents as a new patient today for evaluation and follow-up of his medical problems. He has no major complaints today. Reports he is getting over a cold recently. He is unhappy with the low salt diet his last physician recommended.</w:t>
      </w:r>
    </w:p>
    <w:p w:rsidR="00000000" w:rsidDel="00000000" w:rsidP="00000000" w:rsidRDefault="00000000" w:rsidRPr="00000000" w14:paraId="00000007">
      <w:pPr>
        <w:rPr/>
      </w:pPr>
      <w:r w:rsidDel="00000000" w:rsidR="00000000" w:rsidRPr="00000000">
        <w:rPr>
          <w:rtl w:val="0"/>
        </w:rPr>
        <w:t xml:space="preserve">PMH:</w:t>
      </w:r>
    </w:p>
    <w:p w:rsidR="00000000" w:rsidDel="00000000" w:rsidP="00000000" w:rsidRDefault="00000000" w:rsidRPr="00000000" w14:paraId="00000008">
      <w:pPr>
        <w:rPr/>
      </w:pPr>
      <w:r w:rsidDel="00000000" w:rsidR="00000000" w:rsidRPr="00000000">
        <w:rPr>
          <w:rtl w:val="0"/>
        </w:rPr>
        <w:t xml:space="preserve">HTN X 14 years</w:t>
      </w:r>
    </w:p>
    <w:p w:rsidR="00000000" w:rsidDel="00000000" w:rsidP="00000000" w:rsidRDefault="00000000" w:rsidRPr="00000000" w14:paraId="00000009">
      <w:pPr>
        <w:rPr/>
      </w:pPr>
      <w:r w:rsidDel="00000000" w:rsidR="00000000" w:rsidRPr="00000000">
        <w:rPr>
          <w:rtl w:val="0"/>
        </w:rPr>
        <w:t xml:space="preserve">Type 2 DM X 16 years</w:t>
      </w:r>
    </w:p>
    <w:p w:rsidR="00000000" w:rsidDel="00000000" w:rsidP="00000000" w:rsidRDefault="00000000" w:rsidRPr="00000000" w14:paraId="0000000A">
      <w:pPr>
        <w:rPr/>
      </w:pPr>
      <w:r w:rsidDel="00000000" w:rsidR="00000000" w:rsidRPr="00000000">
        <w:rPr>
          <w:rtl w:val="0"/>
        </w:rPr>
        <w:t xml:space="preserve">COPD, GOLD 3/Group C</w:t>
      </w:r>
    </w:p>
    <w:p w:rsidR="00000000" w:rsidDel="00000000" w:rsidP="00000000" w:rsidRDefault="00000000" w:rsidRPr="00000000" w14:paraId="0000000B">
      <w:pPr>
        <w:rPr/>
      </w:pPr>
      <w:r w:rsidDel="00000000" w:rsidR="00000000" w:rsidRPr="00000000">
        <w:rPr>
          <w:rtl w:val="0"/>
        </w:rPr>
        <w:t xml:space="preserve">BPH, CKD, Gout</w:t>
      </w:r>
    </w:p>
    <w:p w:rsidR="00000000" w:rsidDel="00000000" w:rsidP="00000000" w:rsidRDefault="00000000" w:rsidRPr="00000000" w14:paraId="0000000C">
      <w:pPr>
        <w:rPr/>
      </w:pPr>
      <w:r w:rsidDel="00000000" w:rsidR="00000000" w:rsidRPr="00000000">
        <w:rPr>
          <w:rtl w:val="0"/>
        </w:rPr>
        <w:t xml:space="preserve">FH: Father died of acute MI at age 73; mother died of lung cancer at 65. Father had HTN and dyslipidemia. Mother had HTN and diabetes.</w:t>
      </w:r>
    </w:p>
    <w:p w:rsidR="00000000" w:rsidDel="00000000" w:rsidP="00000000" w:rsidRDefault="00000000" w:rsidRPr="00000000" w14:paraId="0000000D">
      <w:pPr>
        <w:rPr/>
      </w:pPr>
      <w:r w:rsidDel="00000000" w:rsidR="00000000" w:rsidRPr="00000000">
        <w:rPr>
          <w:rtl w:val="0"/>
        </w:rPr>
        <w:t xml:space="preserve">SH: (+) tobacco – former smoker, quit 6 years ago</w:t>
      </w:r>
    </w:p>
    <w:p w:rsidR="00000000" w:rsidDel="00000000" w:rsidP="00000000" w:rsidRDefault="00000000" w:rsidRPr="00000000" w14:paraId="0000000E">
      <w:pPr>
        <w:rPr/>
      </w:pPr>
      <w:r w:rsidDel="00000000" w:rsidR="00000000" w:rsidRPr="00000000">
        <w:rPr>
          <w:rtl w:val="0"/>
        </w:rPr>
        <w:t xml:space="preserve">       (+) alcohol – moderate amounts of alcohol intake</w:t>
      </w:r>
    </w:p>
    <w:p w:rsidR="00000000" w:rsidDel="00000000" w:rsidP="00000000" w:rsidRDefault="00000000" w:rsidRPr="00000000" w14:paraId="0000000F">
      <w:pPr>
        <w:rPr/>
      </w:pPr>
      <w:r w:rsidDel="00000000" w:rsidR="00000000" w:rsidRPr="00000000">
        <w:rPr>
          <w:rtl w:val="0"/>
        </w:rPr>
        <w:t xml:space="preserve">      Diet – does not follow low salt diet, "I eat whatever I want"</w:t>
      </w:r>
    </w:p>
    <w:p w:rsidR="00000000" w:rsidDel="00000000" w:rsidP="00000000" w:rsidRDefault="00000000" w:rsidRPr="00000000" w14:paraId="00000010">
      <w:pPr>
        <w:rPr/>
      </w:pPr>
      <w:r w:rsidDel="00000000" w:rsidR="00000000" w:rsidRPr="00000000">
        <w:rPr>
          <w:rtl w:val="0"/>
        </w:rPr>
        <w:t xml:space="preserve">      Exercise – limited due to SOB from COPD</w:t>
      </w:r>
    </w:p>
    <w:p w:rsidR="00000000" w:rsidDel="00000000" w:rsidP="00000000" w:rsidRDefault="00000000" w:rsidRPr="00000000" w14:paraId="00000011">
      <w:pPr>
        <w:rPr/>
      </w:pPr>
      <w:r w:rsidDel="00000000" w:rsidR="00000000" w:rsidRPr="00000000">
        <w:rPr>
          <w:rtl w:val="0"/>
        </w:rPr>
        <w:t xml:space="preserve">       Living situation – retired and lives alone</w:t>
      </w:r>
    </w:p>
    <w:p w:rsidR="00000000" w:rsidDel="00000000" w:rsidP="00000000" w:rsidRDefault="00000000" w:rsidRPr="00000000" w14:paraId="00000012">
      <w:pPr>
        <w:rPr/>
      </w:pPr>
      <w:r w:rsidDel="00000000" w:rsidR="00000000" w:rsidRPr="00000000">
        <w:rPr>
          <w:rtl w:val="0"/>
        </w:rPr>
        <w:t xml:space="preserve">Medications:</w:t>
      </w:r>
    </w:p>
    <w:p w:rsidR="00000000" w:rsidDel="00000000" w:rsidP="00000000" w:rsidRDefault="00000000" w:rsidRPr="00000000" w14:paraId="00000013">
      <w:pPr>
        <w:rPr/>
      </w:pPr>
      <w:r w:rsidDel="00000000" w:rsidR="00000000" w:rsidRPr="00000000">
        <w:rPr>
          <w:rtl w:val="0"/>
        </w:rPr>
        <w:t xml:space="preserve">Triamterene/hydrochlorthiazide 37.5mg/25mg PO QAM</w:t>
      </w:r>
    </w:p>
    <w:p w:rsidR="00000000" w:rsidDel="00000000" w:rsidP="00000000" w:rsidRDefault="00000000" w:rsidRPr="00000000" w14:paraId="00000014">
      <w:pPr>
        <w:rPr/>
      </w:pPr>
      <w:r w:rsidDel="00000000" w:rsidR="00000000" w:rsidRPr="00000000">
        <w:rPr>
          <w:rtl w:val="0"/>
        </w:rPr>
        <w:t xml:space="preserve">Insulin glargine 36 units SC daily</w:t>
      </w:r>
    </w:p>
    <w:p w:rsidR="00000000" w:rsidDel="00000000" w:rsidP="00000000" w:rsidRDefault="00000000" w:rsidRPr="00000000" w14:paraId="00000015">
      <w:pPr>
        <w:rPr/>
      </w:pPr>
      <w:r w:rsidDel="00000000" w:rsidR="00000000" w:rsidRPr="00000000">
        <w:rPr>
          <w:rtl w:val="0"/>
        </w:rPr>
        <w:t xml:space="preserve">Insulin lispro 12 units SC TID with meals</w:t>
      </w:r>
    </w:p>
    <w:p w:rsidR="00000000" w:rsidDel="00000000" w:rsidP="00000000" w:rsidRDefault="00000000" w:rsidRPr="00000000" w14:paraId="00000016">
      <w:pPr>
        <w:rPr/>
      </w:pPr>
      <w:r w:rsidDel="00000000" w:rsidR="00000000" w:rsidRPr="00000000">
        <w:rPr>
          <w:rtl w:val="0"/>
        </w:rPr>
        <w:t xml:space="preserve">Doxazosin 2 mg PO QAM</w:t>
      </w:r>
    </w:p>
    <w:p w:rsidR="00000000" w:rsidDel="00000000" w:rsidP="00000000" w:rsidRDefault="00000000" w:rsidRPr="00000000" w14:paraId="00000017">
      <w:pPr>
        <w:rPr/>
      </w:pPr>
      <w:r w:rsidDel="00000000" w:rsidR="00000000" w:rsidRPr="00000000">
        <w:rPr>
          <w:rtl w:val="0"/>
        </w:rPr>
        <w:t xml:space="preserve">Carvedilol 12.5mg PO BID</w:t>
      </w:r>
    </w:p>
    <w:p w:rsidR="00000000" w:rsidDel="00000000" w:rsidP="00000000" w:rsidRDefault="00000000" w:rsidRPr="00000000" w14:paraId="00000018">
      <w:pPr>
        <w:rPr/>
      </w:pPr>
      <w:r w:rsidDel="00000000" w:rsidR="00000000" w:rsidRPr="00000000">
        <w:rPr>
          <w:rtl w:val="0"/>
        </w:rPr>
        <w:t xml:space="preserve">Albuterol HFA MDI – 2 inhalations q 4-6 h PRN SOB</w:t>
      </w:r>
    </w:p>
    <w:p w:rsidR="00000000" w:rsidDel="00000000" w:rsidP="00000000" w:rsidRDefault="00000000" w:rsidRPr="00000000" w14:paraId="00000019">
      <w:pPr>
        <w:rPr/>
      </w:pPr>
      <w:r w:rsidDel="00000000" w:rsidR="00000000" w:rsidRPr="00000000">
        <w:rPr>
          <w:rtl w:val="0"/>
        </w:rPr>
        <w:t xml:space="preserve">Fluticasone/salmeterol DPI 250mcg/50mcg – one inhalation BID</w:t>
      </w:r>
    </w:p>
    <w:p w:rsidR="00000000" w:rsidDel="00000000" w:rsidP="00000000" w:rsidRDefault="00000000" w:rsidRPr="00000000" w14:paraId="0000001A">
      <w:pPr>
        <w:rPr/>
      </w:pPr>
      <w:r w:rsidDel="00000000" w:rsidR="00000000" w:rsidRPr="00000000">
        <w:rPr>
          <w:rtl w:val="0"/>
        </w:rPr>
        <w:t xml:space="preserve">Allopurinol 200mg PO daily</w:t>
      </w:r>
    </w:p>
    <w:p w:rsidR="00000000" w:rsidDel="00000000" w:rsidP="00000000" w:rsidRDefault="00000000" w:rsidRPr="00000000" w14:paraId="0000001B">
      <w:pPr>
        <w:rPr/>
      </w:pPr>
      <w:r w:rsidDel="00000000" w:rsidR="00000000" w:rsidRPr="00000000">
        <w:rPr>
          <w:rtl w:val="0"/>
        </w:rPr>
        <w:t xml:space="preserve">ALL: Penicillin</w:t>
      </w:r>
    </w:p>
    <w:p w:rsidR="00000000" w:rsidDel="00000000" w:rsidP="00000000" w:rsidRDefault="00000000" w:rsidRPr="00000000" w14:paraId="0000001C">
      <w:pPr>
        <w:rPr/>
      </w:pPr>
      <w:r w:rsidDel="00000000" w:rsidR="00000000" w:rsidRPr="00000000">
        <w:rPr>
          <w:rtl w:val="0"/>
        </w:rPr>
        <w:t xml:space="preserve">ROS:</w:t>
      </w:r>
    </w:p>
    <w:p w:rsidR="00000000" w:rsidDel="00000000" w:rsidP="00000000" w:rsidRDefault="00000000" w:rsidRPr="00000000" w14:paraId="0000001D">
      <w:pPr>
        <w:spacing w:line="240" w:lineRule="auto"/>
        <w:rPr/>
      </w:pPr>
      <w:r w:rsidDel="00000000" w:rsidR="00000000" w:rsidRPr="00000000">
        <w:rPr>
          <w:rtl w:val="0"/>
        </w:rPr>
        <w:t xml:space="preserve">Patient reports he is doing well and recovering from a cold. He denies any major weight changes over the past few years. Denies any blurred vision or chest pain. He states SOB is usual for him and that albuterol helps. He reports having 2 COPD exacerbations in the last 12 months. Denies any hemoptysis. Denies any GI complaints. Reports he had difficulty urinating in the past which was relieved once his doctor started the doxazosin a few months ago. His occasional gout pain is relieved with OTC medications.</w:t>
      </w:r>
    </w:p>
    <w:p w:rsidR="00000000" w:rsidDel="00000000" w:rsidP="00000000" w:rsidRDefault="00000000" w:rsidRPr="00000000" w14:paraId="0000001E">
      <w:pPr>
        <w:spacing w:line="240" w:lineRule="auto"/>
        <w:rPr/>
      </w:pPr>
      <w:r w:rsidDel="00000000" w:rsidR="00000000" w:rsidRPr="00000000">
        <w:rPr>
          <w:rtl w:val="0"/>
        </w:rPr>
        <w:t xml:space="preserve">PE:</w:t>
      </w:r>
    </w:p>
    <w:p w:rsidR="00000000" w:rsidDel="00000000" w:rsidP="00000000" w:rsidRDefault="00000000" w:rsidRPr="00000000" w14:paraId="0000001F">
      <w:pPr>
        <w:spacing w:line="240" w:lineRule="auto"/>
        <w:rPr/>
      </w:pPr>
      <w:r w:rsidDel="00000000" w:rsidR="00000000" w:rsidRPr="00000000">
        <w:rPr>
          <w:rtl w:val="0"/>
        </w:rPr>
        <w:t xml:space="preserve">Gen: WDWN, black male, moderately overweight; in no acute distress</w:t>
      </w:r>
    </w:p>
    <w:p w:rsidR="00000000" w:rsidDel="00000000" w:rsidP="00000000" w:rsidRDefault="00000000" w:rsidRPr="00000000" w14:paraId="00000020">
      <w:pPr>
        <w:spacing w:line="240" w:lineRule="auto"/>
        <w:rPr/>
      </w:pPr>
      <w:r w:rsidDel="00000000" w:rsidR="00000000" w:rsidRPr="00000000">
        <w:rPr>
          <w:rtl w:val="0"/>
        </w:rPr>
        <w:t xml:space="preserve">VS: BP: 162/90 mm Hg (Sitting; repeat 164/92 mm Hg), HR 76 bpm (regular), RR 16/min, T 37°C; Wt: 95 kg, Ht: 6'2</w:t>
      </w:r>
    </w:p>
    <w:p w:rsidR="00000000" w:rsidDel="00000000" w:rsidP="00000000" w:rsidRDefault="00000000" w:rsidRPr="00000000" w14:paraId="00000021">
      <w:pPr>
        <w:spacing w:line="240" w:lineRule="auto"/>
        <w:rPr/>
      </w:pPr>
      <w:r w:rsidDel="00000000" w:rsidR="00000000" w:rsidRPr="00000000">
        <w:rPr>
          <w:rtl w:val="0"/>
        </w:rPr>
        <w:t xml:space="preserve">HEENT: TMs clear; mild sinus drainage; AV nicking noted; no hemorrhages, exudates, or papilledema</w:t>
      </w:r>
    </w:p>
    <w:p w:rsidR="00000000" w:rsidDel="00000000" w:rsidP="00000000" w:rsidRDefault="00000000" w:rsidRPr="00000000" w14:paraId="00000022">
      <w:pPr>
        <w:spacing w:line="240" w:lineRule="auto"/>
        <w:rPr/>
      </w:pPr>
      <w:r w:rsidDel="00000000" w:rsidR="00000000" w:rsidRPr="00000000">
        <w:rPr>
          <w:rtl w:val="0"/>
        </w:rPr>
        <w:t xml:space="preserve">Neck: Supple without masses or bruits, no thyroid enlargement or lymphadenopathy</w:t>
      </w:r>
    </w:p>
    <w:p w:rsidR="00000000" w:rsidDel="00000000" w:rsidP="00000000" w:rsidRDefault="00000000" w:rsidRPr="00000000" w14:paraId="00000023">
      <w:pPr>
        <w:spacing w:line="240" w:lineRule="auto"/>
        <w:rPr/>
      </w:pPr>
      <w:r w:rsidDel="00000000" w:rsidR="00000000" w:rsidRPr="00000000">
        <w:rPr>
          <w:rtl w:val="0"/>
        </w:rPr>
        <w:t xml:space="preserve">Lungs: Lung fields CTA bilaterally. Few basilar crackles, mild expiratory wheezing</w:t>
      </w:r>
    </w:p>
    <w:p w:rsidR="00000000" w:rsidDel="00000000" w:rsidP="00000000" w:rsidRDefault="00000000" w:rsidRPr="00000000" w14:paraId="00000024">
      <w:pPr>
        <w:spacing w:line="240" w:lineRule="auto"/>
        <w:rPr/>
      </w:pPr>
      <w:r w:rsidDel="00000000" w:rsidR="00000000" w:rsidRPr="00000000">
        <w:rPr>
          <w:rtl w:val="0"/>
        </w:rPr>
        <w:t xml:space="preserve">Heart: RRR, normal S1 and S2. No S3 or S4</w:t>
      </w:r>
    </w:p>
    <w:p w:rsidR="00000000" w:rsidDel="00000000" w:rsidP="00000000" w:rsidRDefault="00000000" w:rsidRPr="00000000" w14:paraId="00000025">
      <w:pPr>
        <w:spacing w:line="240" w:lineRule="auto"/>
        <w:rPr/>
      </w:pPr>
      <w:bookmarkStart w:colFirst="0" w:colLast="0" w:name="_gjdgxs" w:id="0"/>
      <w:bookmarkEnd w:id="0"/>
      <w:r w:rsidDel="00000000" w:rsidR="00000000" w:rsidRPr="00000000">
        <w:rPr>
          <w:rtl w:val="0"/>
        </w:rPr>
        <w:t xml:space="preserve">Abd: Soft NTND; no masses, bruits, or organomegaly. Normal BS</w:t>
      </w:r>
    </w:p>
    <w:p w:rsidR="00000000" w:rsidDel="00000000" w:rsidP="00000000" w:rsidRDefault="00000000" w:rsidRPr="00000000" w14:paraId="00000026">
      <w:pPr>
        <w:spacing w:line="240" w:lineRule="auto"/>
        <w:rPr/>
      </w:pPr>
      <w:r w:rsidDel="00000000" w:rsidR="00000000" w:rsidRPr="00000000">
        <w:rPr>
          <w:rtl w:val="0"/>
        </w:rPr>
        <w:t xml:space="preserve">Genit/Rect: Enlarged prostate</w:t>
      </w:r>
    </w:p>
    <w:p w:rsidR="00000000" w:rsidDel="00000000" w:rsidP="00000000" w:rsidRDefault="00000000" w:rsidRPr="00000000" w14:paraId="00000027">
      <w:pPr>
        <w:spacing w:line="240" w:lineRule="auto"/>
        <w:rPr/>
      </w:pPr>
      <w:r w:rsidDel="00000000" w:rsidR="00000000" w:rsidRPr="00000000">
        <w:rPr>
          <w:rtl w:val="0"/>
        </w:rPr>
        <w:t xml:space="preserve">Ext: No CCE; no apparent joint swelling or signs of tophi</w:t>
      </w:r>
    </w:p>
    <w:p w:rsidR="00000000" w:rsidDel="00000000" w:rsidP="00000000" w:rsidRDefault="00000000" w:rsidRPr="00000000" w14:paraId="00000028">
      <w:pPr>
        <w:spacing w:line="240" w:lineRule="auto"/>
        <w:rPr/>
      </w:pPr>
      <w:r w:rsidDel="00000000" w:rsidR="00000000" w:rsidRPr="00000000">
        <w:rPr>
          <w:rtl w:val="0"/>
        </w:rPr>
        <w:t xml:space="preserve">Neuro: No gross motor-sensory deficits present. CN II – XII intact. A&amp;O x 3</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u w:val="single"/>
        </w:rPr>
      </w:pPr>
      <w:r w:rsidDel="00000000" w:rsidR="00000000" w:rsidRPr="00000000">
        <w:rPr>
          <w:b w:val="1"/>
          <w:u w:val="single"/>
          <w:rtl w:val="0"/>
        </w:rPr>
        <w:t xml:space="preserve">LABs</w:t>
      </w:r>
    </w:p>
    <w:p w:rsidR="00000000" w:rsidDel="00000000" w:rsidP="00000000" w:rsidRDefault="00000000" w:rsidRPr="00000000" w14:paraId="0000002B">
      <w:pPr>
        <w:rPr/>
      </w:pPr>
      <w:r w:rsidDel="00000000" w:rsidR="00000000" w:rsidRPr="00000000">
        <w:rPr>
          <w:rtl w:val="0"/>
        </w:rPr>
        <w:t xml:space="preserve">Na 138 mEq/L</w:t>
        <w:tab/>
        <w:t xml:space="preserve">Ca 9.7 mg/dL      </w:t>
        <w:tab/>
        <w:t xml:space="preserve">Fasting Lipid Panel</w:t>
        <w:tab/>
        <w:t xml:space="preserve">       Spirometry (6 months ago)</w:t>
      </w:r>
    </w:p>
    <w:p w:rsidR="00000000" w:rsidDel="00000000" w:rsidP="00000000" w:rsidRDefault="00000000" w:rsidRPr="00000000" w14:paraId="0000002C">
      <w:pPr>
        <w:rPr/>
      </w:pPr>
      <w:r w:rsidDel="00000000" w:rsidR="00000000" w:rsidRPr="00000000">
        <w:rPr>
          <w:rtl w:val="0"/>
        </w:rPr>
        <w:t xml:space="preserve">K 4.7 mEq/L</w:t>
        <w:tab/>
        <w:t xml:space="preserve">Mg 2.3 mEq/L</w:t>
        <w:tab/>
        <w:t xml:space="preserve">               Total  Chol 161 mg/dL</w:t>
        <w:tab/>
        <w:t xml:space="preserve">       FVC 2.38L (54% predicted)</w:t>
      </w:r>
    </w:p>
    <w:p w:rsidR="00000000" w:rsidDel="00000000" w:rsidP="00000000" w:rsidRDefault="00000000" w:rsidRPr="00000000" w14:paraId="0000002D">
      <w:pPr>
        <w:rPr/>
      </w:pPr>
      <w:r w:rsidDel="00000000" w:rsidR="00000000" w:rsidRPr="00000000">
        <w:rPr>
          <w:rtl w:val="0"/>
        </w:rPr>
        <w:t xml:space="preserve">Cl 99 mEq/L</w:t>
        <w:tab/>
        <w:t xml:space="preserve">A1c 6.1%</w:t>
        <w:tab/>
        <w:t xml:space="preserve">                LDL 79 mg/dL</w:t>
        <w:tab/>
        <w:t xml:space="preserve">                     FEV1 1.21L (38% predicted)</w:t>
      </w:r>
    </w:p>
    <w:p w:rsidR="00000000" w:rsidDel="00000000" w:rsidP="00000000" w:rsidRDefault="00000000" w:rsidRPr="00000000" w14:paraId="0000002E">
      <w:pPr>
        <w:rPr/>
      </w:pPr>
      <w:r w:rsidDel="00000000" w:rsidR="00000000" w:rsidRPr="00000000">
        <w:rPr>
          <w:rtl w:val="0"/>
        </w:rPr>
        <w:t xml:space="preserve">CO2 27 mEq/L</w:t>
        <w:tab/>
        <w:t xml:space="preserve">Alb 3.4 g/dL</w:t>
        <w:tab/>
        <w:t xml:space="preserve">                 HDL 53 mg/dL</w:t>
        <w:tab/>
        <w:t xml:space="preserve">                     FEV1/FVC 51%</w:t>
      </w:r>
    </w:p>
    <w:p w:rsidR="00000000" w:rsidDel="00000000" w:rsidP="00000000" w:rsidRDefault="00000000" w:rsidRPr="00000000" w14:paraId="0000002F">
      <w:pPr>
        <w:rPr/>
      </w:pPr>
      <w:r w:rsidDel="00000000" w:rsidR="00000000" w:rsidRPr="00000000">
        <w:rPr>
          <w:rtl w:val="0"/>
        </w:rPr>
        <w:t xml:space="preserve">BUN 22 mg/dL</w:t>
        <w:tab/>
        <w:t xml:space="preserve">Hgb 13 g/dL</w:t>
        <w:tab/>
        <w:t xml:space="preserve">                 TG 144 mg/dL</w:t>
        <w:tab/>
        <w:t xml:space="preserve"> </w:t>
      </w:r>
    </w:p>
    <w:p w:rsidR="00000000" w:rsidDel="00000000" w:rsidP="00000000" w:rsidRDefault="00000000" w:rsidRPr="00000000" w14:paraId="00000030">
      <w:pPr>
        <w:rPr/>
      </w:pPr>
      <w:r w:rsidDel="00000000" w:rsidR="00000000" w:rsidRPr="00000000">
        <w:rPr>
          <w:rtl w:val="0"/>
        </w:rPr>
        <w:t xml:space="preserve">SCr 2.2 mg/dL</w:t>
        <w:tab/>
        <w:t xml:space="preserve">Hct 40%</w:t>
        <w:tab/>
        <w:t xml:space="preserve"> </w:t>
        <w:tab/>
        <w:t xml:space="preserve"> </w:t>
      </w:r>
    </w:p>
    <w:p w:rsidR="00000000" w:rsidDel="00000000" w:rsidP="00000000" w:rsidRDefault="00000000" w:rsidRPr="00000000" w14:paraId="00000031">
      <w:pPr>
        <w:rPr/>
      </w:pPr>
      <w:r w:rsidDel="00000000" w:rsidR="00000000" w:rsidRPr="00000000">
        <w:rPr>
          <w:rtl w:val="0"/>
        </w:rPr>
        <w:t xml:space="preserve">Glucose 110 mg/dl</w:t>
        <w:tab/>
        <w:t xml:space="preserve">WBC 9.0 x 103/μL</w:t>
        <w:tab/>
        <w:t xml:space="preserve"> </w:t>
        <w:tab/>
        <w:t xml:space="preserve"> </w:t>
      </w:r>
    </w:p>
    <w:p w:rsidR="00000000" w:rsidDel="00000000" w:rsidP="00000000" w:rsidRDefault="00000000" w:rsidRPr="00000000" w14:paraId="00000032">
      <w:pPr>
        <w:rPr/>
      </w:pPr>
      <w:r w:rsidDel="00000000" w:rsidR="00000000" w:rsidRPr="00000000">
        <w:rPr>
          <w:rtl w:val="0"/>
        </w:rPr>
        <w:t xml:space="preserve">Uric Acid 6.7 mg/dl</w:t>
        <w:tab/>
        <w:t xml:space="preserve">Plts 189 x 103/μL</w:t>
      </w:r>
    </w:p>
    <w:p w:rsidR="00000000" w:rsidDel="00000000" w:rsidP="00000000" w:rsidRDefault="00000000" w:rsidRPr="00000000" w14:paraId="00000033">
      <w:pPr>
        <w:rPr/>
      </w:pPr>
      <w:r w:rsidDel="00000000" w:rsidR="00000000" w:rsidRPr="00000000">
        <w:rPr>
          <w:rtl w:val="0"/>
        </w:rPr>
        <w:t xml:space="preserve">A/P:</w:t>
      </w:r>
    </w:p>
    <w:p w:rsidR="00000000" w:rsidDel="00000000" w:rsidP="00000000" w:rsidRDefault="00000000" w:rsidRPr="00000000" w14:paraId="00000034">
      <w:pPr>
        <w:spacing w:line="240" w:lineRule="auto"/>
        <w:rPr/>
      </w:pPr>
      <w:r w:rsidDel="00000000" w:rsidR="00000000" w:rsidRPr="00000000">
        <w:rPr>
          <w:rtl w:val="0"/>
        </w:rPr>
        <w:t xml:space="preserve">HTN, uncontrolled – Continue current medications for now. Scheduled appt.  for tomorrow with clinical pharmacist for detailed patient education, medication adjustments and BP monitoring.</w:t>
      </w:r>
    </w:p>
    <w:p w:rsidR="00000000" w:rsidDel="00000000" w:rsidP="00000000" w:rsidRDefault="00000000" w:rsidRPr="00000000" w14:paraId="00000035">
      <w:pPr>
        <w:spacing w:line="240" w:lineRule="auto"/>
        <w:rPr/>
      </w:pPr>
      <w:r w:rsidDel="00000000" w:rsidR="00000000" w:rsidRPr="00000000">
        <w:rPr>
          <w:rtl w:val="0"/>
        </w:rPr>
        <w:t xml:space="preserve">Type 2 DM, controlled – Continue current insulin management</w:t>
      </w:r>
    </w:p>
    <w:p w:rsidR="00000000" w:rsidDel="00000000" w:rsidP="00000000" w:rsidRDefault="00000000" w:rsidRPr="00000000" w14:paraId="00000036">
      <w:pPr>
        <w:spacing w:line="240" w:lineRule="auto"/>
        <w:rPr/>
      </w:pPr>
      <w:r w:rsidDel="00000000" w:rsidR="00000000" w:rsidRPr="00000000">
        <w:rPr>
          <w:rtl w:val="0"/>
        </w:rPr>
        <w:t xml:space="preserve">COPD, stable – Continue current medications</w:t>
      </w:r>
    </w:p>
    <w:p w:rsidR="00000000" w:rsidDel="00000000" w:rsidP="00000000" w:rsidRDefault="00000000" w:rsidRPr="00000000" w14:paraId="00000037">
      <w:pPr>
        <w:spacing w:line="240" w:lineRule="auto"/>
        <w:rPr/>
      </w:pPr>
      <w:r w:rsidDel="00000000" w:rsidR="00000000" w:rsidRPr="00000000">
        <w:rPr>
          <w:rtl w:val="0"/>
        </w:rPr>
        <w:t xml:space="preserve">BPH symptoms improved on doxazosin – continue medication</w:t>
      </w:r>
    </w:p>
    <w:p w:rsidR="00000000" w:rsidDel="00000000" w:rsidP="00000000" w:rsidRDefault="00000000" w:rsidRPr="00000000" w14:paraId="00000038">
      <w:pPr>
        <w:spacing w:line="240" w:lineRule="auto"/>
        <w:rPr/>
      </w:pPr>
      <w:r w:rsidDel="00000000" w:rsidR="00000000" w:rsidRPr="00000000">
        <w:rPr>
          <w:rtl w:val="0"/>
        </w:rPr>
        <w:t xml:space="preserve">Gout controlled – continue medication</w:t>
      </w:r>
    </w:p>
    <w:p w:rsidR="00000000" w:rsidDel="00000000" w:rsidP="00000000" w:rsidRDefault="00000000" w:rsidRPr="00000000" w14:paraId="00000039">
      <w:pPr>
        <w:spacing w:line="240" w:lineRule="auto"/>
        <w:rPr/>
      </w:pPr>
      <w:r w:rsidDel="00000000" w:rsidR="00000000" w:rsidRPr="00000000">
        <w:rPr>
          <w:rtl w:val="0"/>
        </w:rPr>
        <w:t xml:space="preserve">Return to clinic in 3 months</w:t>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