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PharmD. Rx,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I'd like to take this opportunity to introduce myself to you. My name is Happy Pharmacist and I am from Jerusalem, Palestine. My mother works in a hospital pharmacy and that is where my interest has generated from in my life.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Three things I hope to gain from this course are: to learn how to make clinical decisions, review patient care options, and consider pharmacy best practices for Pharmaceutical care.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look forward to meeting you in person and learning much from you.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Happy Pharmacist, PharmD.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1234 Happy Street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Jerusalem, Palestine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