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1733550</wp:posOffset>
            </wp:positionH>
            <wp:positionV relativeFrom="paragraph">
              <wp:posOffset>-408939</wp:posOffset>
            </wp:positionV>
            <wp:extent cx="2192655" cy="102870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59603" l="30552" r="40107" t="15389"/>
                    <a:stretch>
                      <a:fillRect/>
                    </a:stretch>
                  </pic:blipFill>
                  <pic:spPr>
                    <a:xfrm>
                      <a:off x="0" y="0"/>
                      <a:ext cx="2192655" cy="1028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7425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Homework 4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ENZYMES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Medicinal Chemistry 1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Instructor Amin Thawabteh</w:t>
      </w:r>
    </w:p>
    <w:p w:rsidR="00000000" w:rsidDel="00000000" w:rsidP="00000000" w:rsidRDefault="00000000" w:rsidRPr="00000000" w14:paraId="0000000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name and I.D  Muhammad Musleh /1162595</w:t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7425"/>
        </w:tabs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5">
      <w:pPr>
        <w:tabs>
          <w:tab w:val="left" w:pos="74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742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7425"/>
        </w:tabs>
        <w:rPr>
          <w:color w:val="2d363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25"/>
        </w:tabs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2d3639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03545"/>
          <w:sz w:val="24"/>
          <w:szCs w:val="24"/>
          <w:highlight w:val="white"/>
          <w:u w:val="none"/>
          <w:vertAlign w:val="baseline"/>
          <w:rtl w:val="0"/>
        </w:rPr>
        <w:t xml:space="preserve">(2)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03545"/>
          <w:sz w:val="24"/>
          <w:szCs w:val="24"/>
          <w:highlight w:val="white"/>
          <w:u w:val="none"/>
          <w:vertAlign w:val="baseline"/>
          <w:rtl w:val="0"/>
        </w:rPr>
        <w:t xml:space="preserve">The active site of AChE has 2 subsites Anionic site and  Esteratic subsite.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03545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03545"/>
          <w:sz w:val="24"/>
          <w:szCs w:val="24"/>
          <w:highlight w:val="white"/>
          <w:u w:val="none"/>
          <w:vertAlign w:val="baseline"/>
          <w:rtl w:val="0"/>
        </w:rPr>
        <w:t xml:space="preserve">The anionic subsite accommodates the positive quaternary amine of acetylcholine as well as other cationic substrates and inhibitors. The cationic substrates are not bound by a negatively-charged amino acid in the anionic site, but by interaction of 14 aromatic residues that line the gorge leading to the active site.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03545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03545"/>
          <w:sz w:val="24"/>
          <w:szCs w:val="24"/>
          <w:highlight w:val="white"/>
          <w:u w:val="none"/>
          <w:vertAlign w:val="baseline"/>
          <w:rtl w:val="0"/>
        </w:rPr>
        <w:t xml:space="preserve">The esteratic subsite, where acetylcholine is hydrolyzed to acetate and choline, contains the catalytic triad of three amino acids: serine 200, histidine 440 and glutamate 327.The hydrolysis reaction of the carboxyl ester leads to the formation of an acyl-enzyme and free choline. Then, the acyl-enzyme undergoes nucleophilic attack by a water molecule, assisted by the histidine 440 group, liberating acetic acid and regenerating the free enzyme.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25"/>
        </w:tabs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2d3639"/>
          <w:sz w:val="22"/>
          <w:szCs w:val="22"/>
          <w:highlight w:val="white"/>
          <w:u w:val="none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03545"/>
          <w:sz w:val="24"/>
          <w:szCs w:val="24"/>
          <w:highlight w:val="white"/>
          <w:u w:val="none"/>
          <w:vertAlign w:val="baseline"/>
          <w:rtl w:val="0"/>
        </w:rPr>
        <w:t xml:space="preserve">(3)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03545"/>
          <w:sz w:val="24"/>
          <w:szCs w:val="24"/>
          <w:highlight w:val="white"/>
          <w:u w:val="none"/>
          <w:vertAlign w:val="baseline"/>
          <w:rtl w:val="0"/>
        </w:rPr>
        <w:t xml:space="preserve">Mechanism similar to that described for the hydrolysis of peptide bonds by chymotrypsin would be feasible involving a cataytic traid of serine, histidine and aspartate ( or glutamate). Serine would serve as nucleophile, histidine as an acid/base catalyst and asparate (or glutamate) as an activating and orientating group.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d3639"/>
          <w:sz w:val="24"/>
          <w:szCs w:val="24"/>
          <w:highlight w:val="white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d3639"/>
          <w:sz w:val="22"/>
          <w:szCs w:val="22"/>
          <w:highlight w:val="white"/>
          <w:u w:val="none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A">
      <w:pPr>
        <w:tabs>
          <w:tab w:val="left" w:pos="7425"/>
        </w:tabs>
        <w:rPr>
          <w:color w:val="2d363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7425"/>
        </w:tabs>
        <w:rPr>
          <w:color w:val="2d363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7425"/>
        </w:tabs>
        <w:rPr>
          <w:color w:val="2d363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7425"/>
        </w:tabs>
        <w:rPr>
          <w:color w:val="2d363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7425"/>
        </w:tabs>
        <w:rPr>
          <w:color w:val="2d363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6480"/>
        </w:tabs>
        <w:rPr>
          <w:color w:val="2d3639"/>
          <w:sz w:val="18"/>
          <w:szCs w:val="18"/>
          <w:highlight w:val="white"/>
        </w:rPr>
      </w:pPr>
      <w:r w:rsidDel="00000000" w:rsidR="00000000" w:rsidRPr="00000000">
        <w:rPr>
          <w:color w:val="2d3639"/>
          <w:highlight w:val="white"/>
          <w:rtl w:val="0"/>
        </w:rPr>
        <w:t xml:space="preserve">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21">
      <w:pPr>
        <w:tabs>
          <w:tab w:val="left" w:pos="381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720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