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1809750</wp:posOffset>
            </wp:positionH>
            <wp:positionV relativeFrom="paragraph">
              <wp:posOffset>-385444</wp:posOffset>
            </wp:positionV>
            <wp:extent cx="2192655" cy="102870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601" l="30552" r="40107" t="15389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5">
      <w:pPr>
        <w:tabs>
          <w:tab w:val="left" w:pos="7425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Homework 2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Over the Counter Medication and Supplies/PHAR437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Instructor Abdullah Rabba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name and I.D  Muhammad Musleh /1162595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read the attached file with 2 cases. for each case write below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1: your recommendation and why do you recommend that?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2: the most possible cause of the patients presentation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-229869</wp:posOffset>
            </wp:positionH>
            <wp:positionV relativeFrom="paragraph">
              <wp:posOffset>131445</wp:posOffset>
            </wp:positionV>
            <wp:extent cx="5943600" cy="319532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5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My Recommendation for the patient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First of all, I hope you are Ok, and will be fine.</w:t>
        <w:br w:type="textWrapping"/>
        <w:br w:type="textWrapping"/>
        <w:t xml:space="preserve">From your Information I suggest you to visit a gynecologist (Doctor of women) to understand what causes of this pain and about the Irregular Period, you can take Ibuprofen until you visit Doctor.</w:t>
        <w:br w:type="textWrapping"/>
        <w:br w:type="textWrapping"/>
        <w:t xml:space="preserve">Because the period change from Regular to Irregular, and the degree and onset of Pain.</w:t>
        <w:br w:type="textWrapping"/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The Most Possible Causes:-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It is a secondary Dysmenorrhea, may be have an infection in the pelvic or the style of life.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-91439</wp:posOffset>
            </wp:positionH>
            <wp:positionV relativeFrom="paragraph">
              <wp:posOffset>-238124</wp:posOffset>
            </wp:positionV>
            <wp:extent cx="5943600" cy="3241040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My Recommendation for the patient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of all, I hope you are Ok, and will be fine.</w:t>
        <w:br w:type="textWrapping"/>
        <w:br w:type="textWrapping"/>
        <w:t xml:space="preserve">From your Information I suggest to take NSAID, like Ibuprofen or Declofenacm. However if the pain not relief by the medicine, we can change it to another medicine.</w:t>
        <w:br w:type="textWrapping"/>
        <w:br w:type="textWrapping"/>
        <w:t xml:space="preserve">Because the onset of pain, and she does not use any medicine in the past.</w:t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92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The Most Possible Causes:-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From the information it is certain a Primary Dysmenorrhea.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927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927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