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br w:type="textWrapping"/>
        <w:br w:type="textWrapping"/>
        <w:br w:type="textWrapping"/>
        <w:br w:type="textWrapping"/>
        <w:br w:type="textWrapping"/>
        <w:br w:type="textWrapping"/>
      </w:r>
      <w:r w:rsidDel="00000000" w:rsidR="00000000" w:rsidRPr="00000000">
        <w:drawing>
          <wp:anchor allowOverlap="1" behindDoc="0" distB="0" distT="0" distL="114300" distR="114300" hidden="0" layoutInCell="1" locked="0" relativeHeight="0" simplePos="0">
            <wp:simplePos x="0" y="0"/>
            <wp:positionH relativeFrom="column">
              <wp:posOffset>1733550</wp:posOffset>
            </wp:positionH>
            <wp:positionV relativeFrom="paragraph">
              <wp:posOffset>-408939</wp:posOffset>
            </wp:positionV>
            <wp:extent cx="2192655" cy="102870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59603" l="30552" r="40107" t="15389"/>
                    <a:stretch>
                      <a:fillRect/>
                    </a:stretch>
                  </pic:blipFill>
                  <pic:spPr>
                    <a:xfrm>
                      <a:off x="0" y="0"/>
                      <a:ext cx="2192655" cy="1028700"/>
                    </a:xfrm>
                    <a:prstGeom prst="rect"/>
                    <a:ln/>
                  </pic:spPr>
                </pic:pic>
              </a:graphicData>
            </a:graphic>
          </wp:anchor>
        </w:drawing>
      </w:r>
    </w:p>
    <w:p w:rsidR="00000000" w:rsidDel="00000000" w:rsidP="00000000" w:rsidRDefault="00000000" w:rsidRPr="00000000" w14:paraId="00000002">
      <w:pPr>
        <w:tabs>
          <w:tab w:val="left" w:pos="7425"/>
        </w:tabs>
        <w:rPr/>
      </w:pPr>
      <w:r w:rsidDel="00000000" w:rsidR="00000000" w:rsidRPr="00000000">
        <w:rPr>
          <w:rtl w:val="0"/>
        </w:rPr>
        <w:tab/>
      </w:r>
    </w:p>
    <w:p w:rsidR="00000000" w:rsidDel="00000000" w:rsidP="00000000" w:rsidRDefault="00000000" w:rsidRPr="00000000" w14:paraId="00000003">
      <w:pPr>
        <w:jc w:val="center"/>
        <w:rPr>
          <w:b w:val="1"/>
          <w:sz w:val="24"/>
          <w:szCs w:val="24"/>
        </w:rPr>
      </w:pPr>
      <w:bookmarkStart w:colFirst="0" w:colLast="0" w:name="_gjdgxs" w:id="0"/>
      <w:bookmarkEnd w:id="0"/>
      <w:r w:rsidDel="00000000" w:rsidR="00000000" w:rsidRPr="00000000">
        <w:rPr>
          <w:b w:val="1"/>
          <w:sz w:val="24"/>
          <w:szCs w:val="24"/>
          <w:rtl w:val="0"/>
        </w:rPr>
        <w:t xml:space="preserve">Homework 3(b)</w:t>
      </w:r>
    </w:p>
    <w:p w:rsidR="00000000" w:rsidDel="00000000" w:rsidP="00000000" w:rsidRDefault="00000000" w:rsidRPr="00000000" w14:paraId="00000004">
      <w:pPr>
        <w:jc w:val="center"/>
        <w:rPr>
          <w:b w:val="1"/>
          <w:sz w:val="24"/>
          <w:szCs w:val="24"/>
        </w:rPr>
      </w:pPr>
      <w:r w:rsidDel="00000000" w:rsidR="00000000" w:rsidRPr="00000000">
        <w:rPr>
          <w:rtl w:val="0"/>
        </w:rPr>
      </w:r>
    </w:p>
    <w:p w:rsidR="00000000" w:rsidDel="00000000" w:rsidP="00000000" w:rsidRDefault="00000000" w:rsidRPr="00000000" w14:paraId="00000005">
      <w:pPr>
        <w:jc w:val="center"/>
        <w:rPr>
          <w:b w:val="1"/>
          <w:sz w:val="24"/>
          <w:szCs w:val="24"/>
        </w:rPr>
      </w:pPr>
      <w:r w:rsidDel="00000000" w:rsidR="00000000" w:rsidRPr="00000000">
        <w:rPr>
          <w:rtl w:val="0"/>
        </w:rPr>
      </w:r>
    </w:p>
    <w:p w:rsidR="00000000" w:rsidDel="00000000" w:rsidP="00000000" w:rsidRDefault="00000000" w:rsidRPr="00000000" w14:paraId="00000006">
      <w:pPr>
        <w:jc w:val="center"/>
        <w:rPr>
          <w:b w:val="1"/>
          <w:sz w:val="24"/>
          <w:szCs w:val="24"/>
        </w:rPr>
      </w:pPr>
      <w:r w:rsidDel="00000000" w:rsidR="00000000" w:rsidRPr="00000000">
        <w:rPr>
          <w:rtl w:val="0"/>
        </w:rPr>
      </w:r>
    </w:p>
    <w:p w:rsidR="00000000" w:rsidDel="00000000" w:rsidP="00000000" w:rsidRDefault="00000000" w:rsidRPr="00000000" w14:paraId="00000007">
      <w:pPr>
        <w:jc w:val="center"/>
        <w:rPr>
          <w:b w:val="1"/>
          <w:sz w:val="24"/>
          <w:szCs w:val="24"/>
        </w:rPr>
      </w:pPr>
      <w:r w:rsidDel="00000000" w:rsidR="00000000" w:rsidRPr="00000000">
        <w:rPr>
          <w:rtl w:val="0"/>
        </w:rPr>
      </w:r>
    </w:p>
    <w:p w:rsidR="00000000" w:rsidDel="00000000" w:rsidP="00000000" w:rsidRDefault="00000000" w:rsidRPr="00000000" w14:paraId="00000008">
      <w:pPr>
        <w:jc w:val="center"/>
        <w:rPr>
          <w:b w:val="1"/>
          <w:sz w:val="24"/>
          <w:szCs w:val="24"/>
        </w:rPr>
      </w:pPr>
      <w:r w:rsidDel="00000000" w:rsidR="00000000" w:rsidRPr="00000000">
        <w:rPr>
          <w:b w:val="1"/>
          <w:sz w:val="24"/>
          <w:szCs w:val="24"/>
          <w:rtl w:val="0"/>
        </w:rPr>
        <w:t xml:space="preserve">Pharmacotherapy 1 /PHAR452</w:t>
      </w:r>
    </w:p>
    <w:p w:rsidR="00000000" w:rsidDel="00000000" w:rsidP="00000000" w:rsidRDefault="00000000" w:rsidRPr="00000000" w14:paraId="00000009">
      <w:pPr>
        <w:jc w:val="center"/>
        <w:rPr>
          <w:b w:val="1"/>
          <w:sz w:val="24"/>
          <w:szCs w:val="24"/>
        </w:rPr>
      </w:pPr>
      <w:r w:rsidDel="00000000" w:rsidR="00000000" w:rsidRPr="00000000">
        <w:rPr>
          <w:rtl w:val="0"/>
        </w:rPr>
      </w:r>
    </w:p>
    <w:p w:rsidR="00000000" w:rsidDel="00000000" w:rsidP="00000000" w:rsidRDefault="00000000" w:rsidRPr="00000000" w14:paraId="0000000A">
      <w:pPr>
        <w:jc w:val="center"/>
        <w:rPr>
          <w:b w:val="1"/>
          <w:sz w:val="24"/>
          <w:szCs w:val="24"/>
        </w:rPr>
      </w:pPr>
      <w:r w:rsidDel="00000000" w:rsidR="00000000" w:rsidRPr="00000000">
        <w:rPr>
          <w:rtl w:val="0"/>
        </w:rPr>
      </w:r>
    </w:p>
    <w:p w:rsidR="00000000" w:rsidDel="00000000" w:rsidP="00000000" w:rsidRDefault="00000000" w:rsidRPr="00000000" w14:paraId="0000000B">
      <w:pPr>
        <w:jc w:val="center"/>
        <w:rPr>
          <w:b w:val="1"/>
          <w:sz w:val="24"/>
          <w:szCs w:val="24"/>
        </w:rPr>
      </w:pPr>
      <w:r w:rsidDel="00000000" w:rsidR="00000000" w:rsidRPr="00000000">
        <w:rPr>
          <w:rtl w:val="0"/>
        </w:rPr>
      </w:r>
    </w:p>
    <w:p w:rsidR="00000000" w:rsidDel="00000000" w:rsidP="00000000" w:rsidRDefault="00000000" w:rsidRPr="00000000" w14:paraId="0000000C">
      <w:pPr>
        <w:jc w:val="center"/>
        <w:rPr>
          <w:b w:val="1"/>
          <w:sz w:val="24"/>
          <w:szCs w:val="24"/>
        </w:rPr>
      </w:pPr>
      <w:r w:rsidDel="00000000" w:rsidR="00000000" w:rsidRPr="00000000">
        <w:rPr>
          <w:rtl w:val="0"/>
        </w:rPr>
      </w:r>
    </w:p>
    <w:p w:rsidR="00000000" w:rsidDel="00000000" w:rsidP="00000000" w:rsidRDefault="00000000" w:rsidRPr="00000000" w14:paraId="0000000D">
      <w:pPr>
        <w:jc w:val="center"/>
        <w:rPr>
          <w:b w:val="1"/>
          <w:sz w:val="24"/>
          <w:szCs w:val="24"/>
        </w:rPr>
      </w:pPr>
      <w:r w:rsidDel="00000000" w:rsidR="00000000" w:rsidRPr="00000000">
        <w:rPr>
          <w:b w:val="1"/>
          <w:sz w:val="24"/>
          <w:szCs w:val="24"/>
          <w:rtl w:val="0"/>
        </w:rPr>
        <w:t xml:space="preserve">Instructor Abdallah Abu Khalil</w:t>
      </w:r>
    </w:p>
    <w:p w:rsidR="00000000" w:rsidDel="00000000" w:rsidP="00000000" w:rsidRDefault="00000000" w:rsidRPr="00000000" w14:paraId="0000000E">
      <w:pPr>
        <w:jc w:val="center"/>
        <w:rPr>
          <w:b w:val="1"/>
          <w:sz w:val="24"/>
          <w:szCs w:val="24"/>
        </w:rPr>
      </w:pPr>
      <w:r w:rsidDel="00000000" w:rsidR="00000000" w:rsidRPr="00000000">
        <w:rPr>
          <w:rtl w:val="0"/>
        </w:rPr>
      </w:r>
    </w:p>
    <w:p w:rsidR="00000000" w:rsidDel="00000000" w:rsidP="00000000" w:rsidRDefault="00000000" w:rsidRPr="00000000" w14:paraId="0000000F">
      <w:pPr>
        <w:jc w:val="center"/>
        <w:rPr>
          <w:b w:val="1"/>
          <w:sz w:val="24"/>
          <w:szCs w:val="24"/>
        </w:rPr>
      </w:pPr>
      <w:r w:rsidDel="00000000" w:rsidR="00000000" w:rsidRPr="00000000">
        <w:rPr>
          <w:rtl w:val="0"/>
        </w:rPr>
      </w:r>
    </w:p>
    <w:p w:rsidR="00000000" w:rsidDel="00000000" w:rsidP="00000000" w:rsidRDefault="00000000" w:rsidRPr="00000000" w14:paraId="00000010">
      <w:pPr>
        <w:jc w:val="center"/>
        <w:rPr>
          <w:b w:val="1"/>
          <w:sz w:val="24"/>
          <w:szCs w:val="24"/>
        </w:rPr>
      </w:pPr>
      <w:r w:rsidDel="00000000" w:rsidR="00000000" w:rsidRPr="00000000">
        <w:rPr>
          <w:rtl w:val="0"/>
        </w:rPr>
      </w:r>
    </w:p>
    <w:p w:rsidR="00000000" w:rsidDel="00000000" w:rsidP="00000000" w:rsidRDefault="00000000" w:rsidRPr="00000000" w14:paraId="00000011">
      <w:pPr>
        <w:jc w:val="center"/>
        <w:rPr>
          <w:b w:val="1"/>
          <w:sz w:val="24"/>
          <w:szCs w:val="24"/>
        </w:rPr>
      </w:pPr>
      <w:r w:rsidDel="00000000" w:rsidR="00000000" w:rsidRPr="00000000">
        <w:rPr>
          <w:rtl w:val="0"/>
        </w:rPr>
      </w:r>
    </w:p>
    <w:p w:rsidR="00000000" w:rsidDel="00000000" w:rsidP="00000000" w:rsidRDefault="00000000" w:rsidRPr="00000000" w14:paraId="00000012">
      <w:pPr>
        <w:jc w:val="center"/>
        <w:rPr>
          <w:b w:val="1"/>
          <w:sz w:val="24"/>
          <w:szCs w:val="24"/>
        </w:rPr>
      </w:pPr>
      <w:r w:rsidDel="00000000" w:rsidR="00000000" w:rsidRPr="00000000">
        <w:rPr>
          <w:b w:val="1"/>
          <w:sz w:val="24"/>
          <w:szCs w:val="24"/>
          <w:rtl w:val="0"/>
        </w:rPr>
        <w:t xml:space="preserve">Student name and I.D  Muhammad Musleh /1162595</w:t>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tabs>
          <w:tab w:val="left" w:pos="7425"/>
        </w:tabs>
        <w:rPr/>
      </w:pPr>
      <w:r w:rsidDel="00000000" w:rsidR="00000000" w:rsidRPr="00000000">
        <w:rPr>
          <w:rtl w:val="0"/>
        </w:rPr>
      </w:r>
    </w:p>
    <w:p w:rsidR="00000000" w:rsidDel="00000000" w:rsidP="00000000" w:rsidRDefault="00000000" w:rsidRPr="00000000" w14:paraId="00000016">
      <w:pPr>
        <w:tabs>
          <w:tab w:val="left" w:pos="7425"/>
        </w:tabs>
        <w:rPr/>
      </w:pPr>
      <w:r w:rsidDel="00000000" w:rsidR="00000000" w:rsidRPr="00000000">
        <w:rPr>
          <w:rtl w:val="0"/>
        </w:rPr>
      </w:r>
    </w:p>
    <w:p w:rsidR="00000000" w:rsidDel="00000000" w:rsidP="00000000" w:rsidRDefault="00000000" w:rsidRPr="00000000" w14:paraId="00000017">
      <w:pPr>
        <w:tabs>
          <w:tab w:val="left" w:pos="7425"/>
        </w:tabs>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jc w:val="center"/>
        <w:rPr>
          <w:b w:val="1"/>
          <w:sz w:val="28"/>
          <w:szCs w:val="28"/>
        </w:rPr>
      </w:pPr>
      <w:r w:rsidDel="00000000" w:rsidR="00000000" w:rsidRPr="00000000">
        <w:rPr>
          <w:b w:val="1"/>
          <w:sz w:val="28"/>
          <w:szCs w:val="28"/>
          <w:rtl w:val="0"/>
        </w:rPr>
        <w:t xml:space="preserve">Ischemic Heart Case</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050"/>
        </w:tabs>
        <w:spacing w:after="0" w:before="0" w:line="276" w:lineRule="auto"/>
        <w:ind w:left="720" w:right="0" w:hanging="36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Identify the drug-related problem</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br w:type="textWrapping"/>
        <w:t xml:space="preserve">a) Angina Pectoris, poor control (We need another medicine)</w:t>
        <w:br w:type="textWrapping"/>
        <w:t xml:space="preserve">b)Dyslipidemia</w:t>
        <w:br w:type="textWrapping"/>
        <w:t xml:space="preserve">c) Need another safe drug rather than Diltiazem; because of his milf Heart Failure.</w:t>
        <w:br w:type="textWrapping"/>
        <w:t xml:space="preserve">d) Need to change Celecoxib; because it increase risk of CVD (Unsafe medicine).</w:t>
        <w:br w:type="textWrapping"/>
        <w:t xml:space="preserve">e) Metabolic Syndrome ( Hige TG, Low HDL, Obesity).</w:t>
        <w:br w:type="textWrapping"/>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050"/>
        </w:tabs>
        <w:spacing w:after="0" w:before="0" w:line="276" w:lineRule="auto"/>
        <w:ind w:left="720" w:right="0" w:hanging="36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What is the optimum plan ?</w:t>
        <w:br w:type="textWrapping"/>
        <w:br w:type="textWrapping"/>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Non- pharmacotherapy:-  (Extra)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br w:type="textWrapping"/>
        <w:t xml:space="preserve">a) Reduce body weight.</w:t>
        <w:br w:type="textWrapping"/>
        <w:t xml:space="preserve">b)Reduce dietary fat</w:t>
        <w:br w:type="textWrapping"/>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Pharmacotherapy:-</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 Stop taking Deltiazm and Carvidilol than replace them by Amlodepine 5mg once daily and Metoprolol tarterate (XL) 50mg once daily, Respectively.</w:t>
        <w:br w:type="textWrapping"/>
        <w:t xml:space="preserve">b) Replace Simvastatin by Atrovastatines 40mg once daily</w:t>
        <w:br w:type="textWrapping"/>
        <w:t xml:space="preserve">c) Decrease dose of Aspirin from 325 to 162mg once daily.</w:t>
        <w:br w:type="textWrapping"/>
        <w:t xml:space="preserve">d) Stop Celecoxib and start with Paracetamol 500mg.</w:t>
        <w:br w:type="textWrapping"/>
        <w:t xml:space="preserve">E) Increased the dose of Isosobide Mononitrate from 120 to 240mg after improved the patient condition.</w:t>
        <w:br w:type="textWrapping"/>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050"/>
        </w:tabs>
        <w:spacing w:after="200" w:before="0" w:line="276" w:lineRule="auto"/>
        <w:ind w:left="720" w:right="0" w:hanging="360"/>
        <w:jc w:val="left"/>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Patient education</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br w:type="textWrapping"/>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 Nitroglcerin Sublingual</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Take it when the angina start pain, after 5min the would be gone, if does not reduce pain, take another one, but then it the pain not go, you need to call emergency (MI). The pocket storage away from heat or light.</w:t>
        <w:br w:type="textWrapping"/>
        <w:br w:type="textWrapping"/>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 Aspirin</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Give protection against recurrence MI or occurring Stroke. If pain in stomach or blood in stool release you need to tell doctor.</w:t>
        <w:br w:type="textWrapping"/>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