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59" w:rsidRDefault="006A3E59"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Biology and Biochemistry Department</w:t>
      </w:r>
    </w:p>
    <w:p w:rsidR="006A3E59" w:rsidRDefault="002C60D4"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BIOC 312</w:t>
      </w:r>
    </w:p>
    <w:p w:rsidR="006A3E59" w:rsidRDefault="006A3E59"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Biochemistry I</w:t>
      </w:r>
      <w:r w:rsidR="002C60D4">
        <w:rPr>
          <w:rFonts w:ascii="Times New Roman" w:hAnsi="Times New Roman" w:cs="Times New Roman"/>
          <w:b/>
          <w:bCs/>
          <w:sz w:val="32"/>
          <w:szCs w:val="32"/>
          <w:lang w:bidi="ar-AE"/>
        </w:rPr>
        <w:t>I</w:t>
      </w:r>
      <w:r>
        <w:rPr>
          <w:rFonts w:ascii="Times New Roman" w:hAnsi="Times New Roman" w:cs="Times New Roman"/>
          <w:b/>
          <w:bCs/>
          <w:sz w:val="32"/>
          <w:szCs w:val="32"/>
          <w:lang w:bidi="ar-AE"/>
        </w:rPr>
        <w:t xml:space="preserve"> lab</w:t>
      </w:r>
    </w:p>
    <w:p w:rsidR="006A3E59" w:rsidRDefault="006A3E59" w:rsidP="006A3E59">
      <w:pPr>
        <w:bidi w:val="0"/>
        <w:jc w:val="center"/>
        <w:rPr>
          <w:rFonts w:ascii="Times New Roman" w:hAnsi="Times New Roman" w:cs="Times New Roman"/>
          <w:b/>
          <w:bCs/>
          <w:sz w:val="32"/>
          <w:szCs w:val="32"/>
          <w:lang w:bidi="ar-AE"/>
        </w:rPr>
      </w:pPr>
    </w:p>
    <w:p w:rsidR="006A3E59" w:rsidRDefault="006A3E59"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Experiment #1</w:t>
      </w:r>
    </w:p>
    <w:p w:rsidR="006A3E59" w:rsidRDefault="006A3E59"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Sec 1</w:t>
      </w:r>
    </w:p>
    <w:p w:rsidR="006A3E59" w:rsidRDefault="006A3E59"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Student Name: Meran Nasser</w:t>
      </w:r>
    </w:p>
    <w:p w:rsidR="006A3E59" w:rsidRDefault="006A3E59"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Student ID: 1190803</w:t>
      </w:r>
    </w:p>
    <w:p w:rsidR="006A3E59" w:rsidRDefault="006A3E59" w:rsidP="006A3E59">
      <w:pPr>
        <w:bidi w:val="0"/>
        <w:jc w:val="center"/>
        <w:rPr>
          <w:rFonts w:ascii="Times New Roman" w:hAnsi="Times New Roman" w:cs="Times New Roman"/>
          <w:b/>
          <w:bCs/>
          <w:sz w:val="32"/>
          <w:szCs w:val="32"/>
          <w:lang w:bidi="ar-AE"/>
        </w:rPr>
      </w:pPr>
    </w:p>
    <w:p w:rsidR="006A3E59" w:rsidRDefault="006A3E59"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 xml:space="preserve">Instructor: Dr. Johnny </w:t>
      </w:r>
      <w:proofErr w:type="spellStart"/>
      <w:r>
        <w:rPr>
          <w:rFonts w:ascii="Times New Roman" w:hAnsi="Times New Roman" w:cs="Times New Roman"/>
          <w:b/>
          <w:bCs/>
          <w:sz w:val="32"/>
          <w:szCs w:val="32"/>
          <w:lang w:bidi="ar-AE"/>
        </w:rPr>
        <w:t>Stiban</w:t>
      </w:r>
      <w:proofErr w:type="spellEnd"/>
    </w:p>
    <w:p w:rsidR="006A3E59" w:rsidRDefault="006A3E59" w:rsidP="00A14A0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 xml:space="preserve">Teacher Assistance: </w:t>
      </w:r>
      <w:r w:rsidR="00A14A09" w:rsidRPr="00574AE4">
        <w:rPr>
          <w:rFonts w:ascii="Times New Roman" w:hAnsi="Times New Roman" w:cs="Times New Roman"/>
          <w:b/>
          <w:bCs/>
          <w:sz w:val="32"/>
          <w:szCs w:val="32"/>
          <w:lang w:val="en" w:bidi="ar-AE"/>
        </w:rPr>
        <w:t xml:space="preserve">Mr. Yousef </w:t>
      </w:r>
      <w:proofErr w:type="spellStart"/>
      <w:r w:rsidR="00A14A09" w:rsidRPr="00574AE4">
        <w:rPr>
          <w:rFonts w:ascii="Times New Roman" w:hAnsi="Times New Roman" w:cs="Times New Roman"/>
          <w:b/>
          <w:bCs/>
          <w:sz w:val="32"/>
          <w:szCs w:val="32"/>
          <w:lang w:val="en" w:bidi="ar-AE"/>
        </w:rPr>
        <w:t>Nammari</w:t>
      </w:r>
      <w:proofErr w:type="spellEnd"/>
      <w:r w:rsidR="00A14A09" w:rsidRPr="00574AE4">
        <w:rPr>
          <w:rFonts w:ascii="Times New Roman" w:hAnsi="Times New Roman" w:cs="Times New Roman"/>
          <w:b/>
          <w:bCs/>
          <w:sz w:val="32"/>
          <w:szCs w:val="32"/>
          <w:lang w:bidi="ar-AE"/>
        </w:rPr>
        <w:t xml:space="preserve"> </w:t>
      </w:r>
    </w:p>
    <w:p w:rsidR="006A3E59" w:rsidRDefault="006A3E59" w:rsidP="006A3E59">
      <w:pPr>
        <w:bidi w:val="0"/>
        <w:jc w:val="center"/>
        <w:rPr>
          <w:rFonts w:ascii="Times New Roman" w:hAnsi="Times New Roman" w:cs="Times New Roman"/>
          <w:b/>
          <w:bCs/>
          <w:sz w:val="32"/>
          <w:szCs w:val="32"/>
          <w:lang w:bidi="ar-AE"/>
        </w:rPr>
      </w:pPr>
    </w:p>
    <w:p w:rsidR="006A3E59" w:rsidRPr="002A0A8F" w:rsidRDefault="006A3E59" w:rsidP="006A3E59">
      <w:pPr>
        <w:bidi w:val="0"/>
        <w:jc w:val="center"/>
        <w:rPr>
          <w:rFonts w:ascii="Times New Roman" w:hAnsi="Times New Roman" w:cs="Times New Roman"/>
          <w:b/>
          <w:bCs/>
          <w:sz w:val="32"/>
          <w:szCs w:val="32"/>
          <w:lang w:bidi="ar-AE"/>
        </w:rPr>
      </w:pPr>
      <w:r w:rsidRPr="002A0A8F">
        <w:rPr>
          <w:rFonts w:ascii="Times New Roman" w:hAnsi="Times New Roman" w:cs="Times New Roman"/>
          <w:b/>
          <w:bCs/>
          <w:sz w:val="32"/>
          <w:szCs w:val="32"/>
          <w:lang w:bidi="ar-AE"/>
        </w:rPr>
        <w:t>Partners:</w:t>
      </w:r>
    </w:p>
    <w:p w:rsidR="006A3E59" w:rsidRPr="002A0A8F" w:rsidRDefault="00A14A09" w:rsidP="006A3E59">
      <w:pPr>
        <w:bidi w:val="0"/>
        <w:jc w:val="center"/>
        <w:rPr>
          <w:rFonts w:ascii="Times New Roman" w:hAnsi="Times New Roman" w:cs="Times New Roman"/>
          <w:b/>
          <w:bCs/>
          <w:sz w:val="32"/>
          <w:szCs w:val="32"/>
          <w:lang w:bidi="ar-AE"/>
        </w:rPr>
      </w:pPr>
      <w:r w:rsidRPr="002A0A8F">
        <w:rPr>
          <w:rFonts w:ascii="Times New Roman" w:hAnsi="Times New Roman" w:cs="Times New Roman"/>
          <w:b/>
          <w:bCs/>
          <w:sz w:val="32"/>
          <w:szCs w:val="32"/>
          <w:lang w:bidi="ar-AE"/>
        </w:rPr>
        <w:t>Ali</w:t>
      </w:r>
      <w:r w:rsidR="002A0A8F" w:rsidRPr="002A0A8F">
        <w:rPr>
          <w:rFonts w:ascii="Times New Roman" w:hAnsi="Times New Roman" w:cs="Times New Roman"/>
          <w:b/>
          <w:bCs/>
          <w:sz w:val="32"/>
          <w:szCs w:val="32"/>
          <w:lang w:bidi="ar-AE"/>
        </w:rPr>
        <w:t xml:space="preserve"> </w:t>
      </w:r>
      <w:proofErr w:type="spellStart"/>
      <w:r w:rsidR="002A0A8F" w:rsidRPr="002A0A8F">
        <w:rPr>
          <w:rFonts w:ascii="Times New Roman" w:hAnsi="Times New Roman" w:cs="Times New Roman"/>
          <w:b/>
          <w:bCs/>
          <w:sz w:val="32"/>
          <w:szCs w:val="32"/>
          <w:lang w:bidi="ar-AE"/>
        </w:rPr>
        <w:t>Milhem</w:t>
      </w:r>
      <w:proofErr w:type="spellEnd"/>
      <w:r w:rsidR="002A0A8F" w:rsidRPr="002A0A8F">
        <w:rPr>
          <w:rFonts w:ascii="Times New Roman" w:hAnsi="Times New Roman" w:cs="Times New Roman"/>
          <w:b/>
          <w:bCs/>
          <w:sz w:val="32"/>
          <w:szCs w:val="32"/>
          <w:lang w:bidi="ar-AE"/>
        </w:rPr>
        <w:t xml:space="preserve"> </w:t>
      </w:r>
    </w:p>
    <w:p w:rsidR="00A14A09" w:rsidRPr="002A0A8F" w:rsidRDefault="00A14A09" w:rsidP="00A14A09">
      <w:pPr>
        <w:bidi w:val="0"/>
        <w:jc w:val="center"/>
        <w:rPr>
          <w:rFonts w:ascii="Times New Roman" w:hAnsi="Times New Roman" w:cs="Times New Roman"/>
          <w:b/>
          <w:bCs/>
          <w:sz w:val="32"/>
          <w:szCs w:val="32"/>
          <w:lang w:bidi="ar-AE"/>
        </w:rPr>
      </w:pPr>
      <w:proofErr w:type="spellStart"/>
      <w:r w:rsidRPr="002A0A8F">
        <w:rPr>
          <w:rFonts w:ascii="Times New Roman" w:hAnsi="Times New Roman" w:cs="Times New Roman"/>
          <w:b/>
          <w:bCs/>
          <w:sz w:val="32"/>
          <w:szCs w:val="32"/>
          <w:lang w:bidi="ar-AE"/>
        </w:rPr>
        <w:t>Abd</w:t>
      </w:r>
      <w:r w:rsidR="002A0A8F" w:rsidRPr="002A0A8F">
        <w:rPr>
          <w:rFonts w:ascii="Times New Roman" w:hAnsi="Times New Roman" w:cs="Times New Roman"/>
          <w:b/>
          <w:bCs/>
          <w:sz w:val="32"/>
          <w:szCs w:val="32"/>
          <w:lang w:bidi="ar-AE"/>
        </w:rPr>
        <w:t>alrahman</w:t>
      </w:r>
      <w:proofErr w:type="spellEnd"/>
    </w:p>
    <w:p w:rsidR="00A14A09" w:rsidRPr="002A0A8F" w:rsidRDefault="002A0A8F" w:rsidP="00A14A09">
      <w:pPr>
        <w:bidi w:val="0"/>
        <w:jc w:val="center"/>
        <w:rPr>
          <w:rFonts w:ascii="Times New Roman" w:hAnsi="Times New Roman" w:cs="Times New Roman"/>
          <w:b/>
          <w:bCs/>
          <w:sz w:val="32"/>
          <w:szCs w:val="32"/>
          <w:lang w:bidi="ar-AE"/>
        </w:rPr>
      </w:pPr>
      <w:proofErr w:type="spellStart"/>
      <w:r w:rsidRPr="002A0A8F">
        <w:rPr>
          <w:rFonts w:ascii="Times New Roman" w:hAnsi="Times New Roman" w:cs="Times New Roman"/>
          <w:b/>
          <w:bCs/>
          <w:sz w:val="32"/>
          <w:szCs w:val="32"/>
          <w:lang w:bidi="ar-AE"/>
        </w:rPr>
        <w:t>AbdelFattah</w:t>
      </w:r>
      <w:proofErr w:type="spellEnd"/>
    </w:p>
    <w:p w:rsidR="00A14A09" w:rsidRDefault="00A14A09" w:rsidP="00A14A09">
      <w:pPr>
        <w:bidi w:val="0"/>
        <w:jc w:val="center"/>
        <w:rPr>
          <w:rFonts w:ascii="Times New Roman" w:hAnsi="Times New Roman" w:cs="Times New Roman"/>
          <w:b/>
          <w:bCs/>
          <w:sz w:val="32"/>
          <w:szCs w:val="32"/>
          <w:lang w:bidi="ar-AE"/>
        </w:rPr>
      </w:pPr>
      <w:proofErr w:type="spellStart"/>
      <w:r w:rsidRPr="002A0A8F">
        <w:rPr>
          <w:rFonts w:ascii="Times New Roman" w:hAnsi="Times New Roman" w:cs="Times New Roman"/>
          <w:b/>
          <w:bCs/>
          <w:sz w:val="32"/>
          <w:szCs w:val="32"/>
          <w:lang w:bidi="ar-AE"/>
        </w:rPr>
        <w:t>Melak</w:t>
      </w:r>
      <w:proofErr w:type="spellEnd"/>
      <w:r w:rsidRPr="002A0A8F">
        <w:rPr>
          <w:rFonts w:ascii="Times New Roman" w:hAnsi="Times New Roman" w:cs="Times New Roman"/>
          <w:b/>
          <w:bCs/>
          <w:sz w:val="32"/>
          <w:szCs w:val="32"/>
          <w:lang w:bidi="ar-AE"/>
        </w:rPr>
        <w:t xml:space="preserve"> </w:t>
      </w:r>
      <w:proofErr w:type="spellStart"/>
      <w:r w:rsidR="002A0A8F" w:rsidRPr="002A0A8F">
        <w:rPr>
          <w:rFonts w:ascii="Times New Roman" w:hAnsi="Times New Roman" w:cs="Times New Roman"/>
          <w:b/>
          <w:bCs/>
          <w:sz w:val="32"/>
          <w:szCs w:val="32"/>
          <w:lang w:bidi="ar-AE"/>
        </w:rPr>
        <w:t>Ottallah</w:t>
      </w:r>
      <w:proofErr w:type="spellEnd"/>
    </w:p>
    <w:p w:rsidR="00A14A09" w:rsidRDefault="00A14A09" w:rsidP="00574AE4">
      <w:pPr>
        <w:bidi w:val="0"/>
        <w:rPr>
          <w:rFonts w:ascii="Times New Roman" w:hAnsi="Times New Roman" w:cs="Times New Roman"/>
          <w:b/>
          <w:bCs/>
          <w:sz w:val="32"/>
          <w:szCs w:val="32"/>
          <w:lang w:bidi="ar-AE"/>
        </w:rPr>
      </w:pPr>
    </w:p>
    <w:p w:rsidR="006A3E59" w:rsidRDefault="00A14A09"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Date of Experiment: 21/3</w:t>
      </w:r>
      <w:r w:rsidR="00DF1C79">
        <w:rPr>
          <w:rFonts w:ascii="Times New Roman" w:hAnsi="Times New Roman" w:cs="Times New Roman"/>
          <w:b/>
          <w:bCs/>
          <w:sz w:val="32"/>
          <w:szCs w:val="32"/>
          <w:lang w:bidi="ar-AE"/>
        </w:rPr>
        <w:t>/2022</w:t>
      </w:r>
    </w:p>
    <w:p w:rsidR="006A3E59" w:rsidRDefault="00A14A09"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The submission: 28/3</w:t>
      </w:r>
      <w:r w:rsidR="00DF1C79">
        <w:rPr>
          <w:rFonts w:ascii="Times New Roman" w:hAnsi="Times New Roman" w:cs="Times New Roman"/>
          <w:b/>
          <w:bCs/>
          <w:sz w:val="32"/>
          <w:szCs w:val="32"/>
          <w:lang w:bidi="ar-AE"/>
        </w:rPr>
        <w:t>/2022</w:t>
      </w:r>
    </w:p>
    <w:p w:rsidR="006A3E59" w:rsidRDefault="006A3E59" w:rsidP="006A3E59">
      <w:pPr>
        <w:bidi w:val="0"/>
        <w:jc w:val="center"/>
        <w:rPr>
          <w:rFonts w:ascii="Times New Roman" w:hAnsi="Times New Roman" w:cs="Times New Roman"/>
          <w:b/>
          <w:bCs/>
          <w:sz w:val="32"/>
          <w:szCs w:val="32"/>
          <w:lang w:bidi="ar-AE"/>
        </w:rPr>
      </w:pPr>
    </w:p>
    <w:p w:rsidR="006A3E59" w:rsidRDefault="006A3E59" w:rsidP="006A3E5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Title</w:t>
      </w:r>
    </w:p>
    <w:p w:rsidR="007876B0" w:rsidRDefault="00574AE4" w:rsidP="00791568">
      <w:pPr>
        <w:bidi w:val="0"/>
        <w:jc w:val="center"/>
        <w:rPr>
          <w:rFonts w:ascii="Times New Roman" w:hAnsi="Times New Roman" w:cs="Times New Roman"/>
          <w:b/>
          <w:bCs/>
          <w:sz w:val="32"/>
          <w:szCs w:val="32"/>
          <w:rtl/>
          <w:lang w:bidi="ar-AE"/>
        </w:rPr>
      </w:pPr>
      <w:r>
        <w:rPr>
          <w:rFonts w:ascii="Times New Roman" w:hAnsi="Times New Roman" w:cs="Times New Roman"/>
          <w:b/>
          <w:bCs/>
          <w:sz w:val="32"/>
          <w:szCs w:val="32"/>
          <w:lang w:bidi="ar-AE"/>
        </w:rPr>
        <w:t xml:space="preserve">Protein-ligand interaction – Binding of </w:t>
      </w:r>
      <w:proofErr w:type="spellStart"/>
      <w:r>
        <w:rPr>
          <w:rFonts w:ascii="Times New Roman" w:hAnsi="Times New Roman" w:cs="Times New Roman"/>
          <w:b/>
          <w:bCs/>
          <w:sz w:val="32"/>
          <w:szCs w:val="32"/>
          <w:lang w:bidi="ar-AE"/>
        </w:rPr>
        <w:t>coomassie</w:t>
      </w:r>
      <w:proofErr w:type="spellEnd"/>
      <w:r>
        <w:rPr>
          <w:rFonts w:ascii="Times New Roman" w:hAnsi="Times New Roman" w:cs="Times New Roman"/>
          <w:b/>
          <w:bCs/>
          <w:sz w:val="32"/>
          <w:szCs w:val="32"/>
          <w:lang w:bidi="ar-AE"/>
        </w:rPr>
        <w:t xml:space="preserve"> blue dye of ovalbumin</w:t>
      </w:r>
    </w:p>
    <w:p w:rsidR="00791568" w:rsidRDefault="00791568" w:rsidP="00791568">
      <w:pPr>
        <w:bidi w:val="0"/>
        <w:jc w:val="center"/>
        <w:rPr>
          <w:rFonts w:ascii="Times New Roman" w:hAnsi="Times New Roman" w:cs="Times New Roman"/>
          <w:b/>
          <w:bCs/>
          <w:sz w:val="32"/>
          <w:szCs w:val="32"/>
          <w:lang w:bidi="ar-AE"/>
        </w:rPr>
      </w:pPr>
    </w:p>
    <w:p w:rsidR="00534F3E" w:rsidRPr="007876B0" w:rsidRDefault="006A3E59" w:rsidP="00791568">
      <w:pPr>
        <w:pStyle w:val="ListParagraph"/>
        <w:numPr>
          <w:ilvl w:val="0"/>
          <w:numId w:val="1"/>
        </w:numPr>
        <w:bidi w:val="0"/>
        <w:spacing w:line="360" w:lineRule="auto"/>
        <w:rPr>
          <w:rFonts w:ascii="Times New Roman" w:hAnsi="Times New Roman" w:cs="Times New Roman"/>
          <w:b/>
          <w:bCs/>
          <w:sz w:val="28"/>
          <w:szCs w:val="28"/>
        </w:rPr>
      </w:pPr>
      <w:r w:rsidRPr="007876B0">
        <w:rPr>
          <w:rFonts w:ascii="Times New Roman" w:hAnsi="Times New Roman" w:cs="Times New Roman"/>
          <w:b/>
          <w:bCs/>
          <w:sz w:val="28"/>
          <w:szCs w:val="28"/>
        </w:rPr>
        <w:lastRenderedPageBreak/>
        <w:t>Objective:</w:t>
      </w:r>
    </w:p>
    <w:p w:rsidR="007876B0" w:rsidRPr="007876B0" w:rsidRDefault="00791568" w:rsidP="00791568">
      <w:pPr>
        <w:bidi w:val="0"/>
        <w:spacing w:line="360" w:lineRule="auto"/>
        <w:rPr>
          <w:rFonts w:ascii="Times New Roman" w:hAnsi="Times New Roman" w:cs="Times New Roman"/>
          <w:sz w:val="24"/>
          <w:szCs w:val="24"/>
        </w:rPr>
      </w:pPr>
      <w:r>
        <w:rPr>
          <w:rFonts w:ascii="Times New Roman" w:hAnsi="Times New Roman" w:cs="Times New Roman" w:hint="cs"/>
          <w:sz w:val="24"/>
          <w:szCs w:val="24"/>
          <w:rtl/>
        </w:rPr>
        <w:t xml:space="preserve">   </w:t>
      </w:r>
      <w:r w:rsidR="007876B0" w:rsidRPr="007876B0">
        <w:rPr>
          <w:rFonts w:ascii="Times New Roman" w:hAnsi="Times New Roman" w:cs="Times New Roman"/>
          <w:sz w:val="24"/>
          <w:szCs w:val="24"/>
        </w:rPr>
        <w:t xml:space="preserve">The purpose of this experiment is to learn about the properties </w:t>
      </w:r>
      <w:proofErr w:type="spellStart"/>
      <w:r w:rsidR="007876B0" w:rsidRPr="007876B0">
        <w:rPr>
          <w:rFonts w:ascii="Times New Roman" w:hAnsi="Times New Roman" w:cs="Times New Roman"/>
          <w:sz w:val="24"/>
          <w:szCs w:val="24"/>
        </w:rPr>
        <w:t>Coomassie</w:t>
      </w:r>
      <w:proofErr w:type="spellEnd"/>
      <w:r w:rsidR="007876B0" w:rsidRPr="007876B0">
        <w:rPr>
          <w:rFonts w:ascii="Times New Roman" w:hAnsi="Times New Roman" w:cs="Times New Roman"/>
          <w:sz w:val="24"/>
          <w:szCs w:val="24"/>
        </w:rPr>
        <w:t xml:space="preserve"> Brilliant Blue G-250dye of ovalbumin protein. These properties were measured using a spectrophotometer, and the higher the absorption, the lower the binding. Another objective is to generate a saturation curve and calculate the Amax, as well as a Scatchard plot that quantitatively describes the binding process.</w:t>
      </w:r>
    </w:p>
    <w:p w:rsidR="007F3E87" w:rsidRDefault="00534F3E" w:rsidP="00791568">
      <w:pPr>
        <w:pStyle w:val="ListParagraph"/>
        <w:numPr>
          <w:ilvl w:val="0"/>
          <w:numId w:val="1"/>
        </w:numPr>
        <w:bidi w:val="0"/>
        <w:spacing w:line="360" w:lineRule="auto"/>
        <w:rPr>
          <w:rFonts w:ascii="Times New Roman" w:hAnsi="Times New Roman" w:cs="Times New Roman"/>
          <w:b/>
          <w:bCs/>
          <w:sz w:val="28"/>
          <w:szCs w:val="28"/>
        </w:rPr>
      </w:pPr>
      <w:r w:rsidRPr="007876B0">
        <w:rPr>
          <w:rFonts w:ascii="Times New Roman" w:hAnsi="Times New Roman" w:cs="Times New Roman"/>
          <w:b/>
          <w:bCs/>
          <w:sz w:val="28"/>
          <w:szCs w:val="28"/>
        </w:rPr>
        <w:t xml:space="preserve">Introduction: </w:t>
      </w:r>
    </w:p>
    <w:p w:rsidR="007F3E87" w:rsidRPr="000E1505" w:rsidRDefault="00393D65" w:rsidP="00791568">
      <w:pPr>
        <w:spacing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F3E87" w:rsidRPr="007F3E87">
        <w:rPr>
          <w:rFonts w:ascii="Times New Roman" w:hAnsi="Times New Roman" w:cs="Times New Roman"/>
          <w:sz w:val="24"/>
          <w:szCs w:val="24"/>
        </w:rPr>
        <w:t>An important reason for which many drugs have been developed or even made is molecular recognition, by which biological molecules interact with small molecules or even with each other. Proteins are large biological molecules and most living organisms speed up their processes through proteins, and one of the functions of proteins is that they bind to each other or to other molecules, which leads to a good understanding of biology. So that through our knowledge of the mechanisms of the binding of proteins, it will be easier for us to design drugs, especially drugs that target specific non-functional proteins.</w:t>
      </w:r>
      <w:r w:rsidR="000E1505">
        <w:rPr>
          <w:rFonts w:ascii="Times New Roman" w:hAnsi="Times New Roman" w:cs="Times New Roman"/>
          <w:sz w:val="24"/>
          <w:szCs w:val="24"/>
          <w:vertAlign w:val="superscript"/>
        </w:rPr>
        <w:t>1 2</w:t>
      </w:r>
    </w:p>
    <w:p w:rsidR="000E1505" w:rsidRPr="000E1505" w:rsidRDefault="00791568" w:rsidP="000E1505">
      <w:pPr>
        <w:bidi w:val="0"/>
        <w:spacing w:line="360" w:lineRule="auto"/>
        <w:rPr>
          <w:rFonts w:ascii="Times New Roman" w:hAnsi="Times New Roman" w:cs="Times New Roman"/>
          <w:sz w:val="24"/>
          <w:szCs w:val="24"/>
        </w:rPr>
      </w:pPr>
      <w:r>
        <w:rPr>
          <w:rFonts w:ascii="Times New Roman" w:hAnsi="Times New Roman" w:cs="Times New Roman" w:hint="cs"/>
          <w:sz w:val="24"/>
          <w:szCs w:val="24"/>
          <w:rtl/>
        </w:rPr>
        <w:t xml:space="preserve">  </w:t>
      </w:r>
      <w:r w:rsidR="007F3E87" w:rsidRPr="007F3E87">
        <w:rPr>
          <w:rFonts w:ascii="Times New Roman" w:hAnsi="Times New Roman" w:cs="Times New Roman"/>
          <w:sz w:val="24"/>
          <w:szCs w:val="24"/>
        </w:rPr>
        <w:t xml:space="preserve">Proteins have been used because they have many functions in the cell. A ligand has been used for its ability to bind to a protein with high affinity and specificity. Therefore, we will use the Bradford protein assay to know the properties of the binding between Ovalbumin and the </w:t>
      </w:r>
      <w:proofErr w:type="spellStart"/>
      <w:r w:rsidR="007F3E87" w:rsidRPr="007F3E87">
        <w:rPr>
          <w:rFonts w:ascii="Times New Roman" w:hAnsi="Times New Roman" w:cs="Times New Roman"/>
          <w:sz w:val="24"/>
          <w:szCs w:val="24"/>
        </w:rPr>
        <w:t>Coomassie</w:t>
      </w:r>
      <w:proofErr w:type="spellEnd"/>
      <w:r w:rsidR="007F3E87" w:rsidRPr="007F3E87">
        <w:rPr>
          <w:rFonts w:ascii="Times New Roman" w:hAnsi="Times New Roman" w:cs="Times New Roman"/>
          <w:sz w:val="24"/>
          <w:szCs w:val="24"/>
        </w:rPr>
        <w:t xml:space="preserve"> Brilliant blue dye, as this dye will change color over time. Also, this dye will show a change at the absorption of 596 nm, which indicates the binding to Ovalbumin</w:t>
      </w:r>
      <w:r w:rsidR="007F3E87">
        <w:rPr>
          <w:rFonts w:ascii="Times New Roman" w:hAnsi="Times New Roman" w:cs="Times New Roman"/>
          <w:sz w:val="24"/>
          <w:szCs w:val="24"/>
        </w:rPr>
        <w:t>.</w:t>
      </w:r>
    </w:p>
    <w:p w:rsidR="000E1505" w:rsidRPr="000E1505" w:rsidRDefault="007F3E87" w:rsidP="000E1505">
      <w:pPr>
        <w:bidi w:val="0"/>
        <w:spacing w:line="360" w:lineRule="auto"/>
        <w:rPr>
          <w:rFonts w:ascii="Times New Roman" w:hAnsi="Times New Roman" w:cs="Times New Roman"/>
          <w:i/>
          <w:iCs/>
          <w:sz w:val="24"/>
          <w:szCs w:val="24"/>
        </w:rPr>
      </w:pPr>
      <w:r w:rsidRPr="007F3E87">
        <w:rPr>
          <w:rFonts w:ascii="Times New Roman" w:hAnsi="Times New Roman" w:cs="Times New Roman"/>
          <w:sz w:val="24"/>
          <w:szCs w:val="24"/>
        </w:rPr>
        <w:t>The quantitative treatment of binding requires the development of an equation that contains all of the information necessary for understanding binding at the molecular level.</w:t>
      </w:r>
      <w:r>
        <w:rPr>
          <w:rFonts w:ascii="Times New Roman" w:hAnsi="Times New Roman" w:cs="Times New Roman"/>
          <w:sz w:val="24"/>
          <w:szCs w:val="24"/>
        </w:rPr>
        <w:t xml:space="preserve"> So a</w:t>
      </w:r>
      <w:r w:rsidRPr="007F3E87">
        <w:rPr>
          <w:rFonts w:ascii="Times New Roman" w:hAnsi="Times New Roman" w:cs="Times New Roman"/>
          <w:sz w:val="24"/>
          <w:szCs w:val="24"/>
        </w:rPr>
        <w:t xml:space="preserve"> simple interaction between a free ligand (L) and a free macromolecule (M) is described in equation:</w:t>
      </w:r>
      <w:r w:rsidR="000E1505" w:rsidRPr="000E1505">
        <w:rPr>
          <w:rFonts w:ascii="Times New Roman" w:hAnsi="Times New Roman" w:cs="Times New Roman"/>
          <w:i/>
          <w:iCs/>
          <w:sz w:val="24"/>
          <w:szCs w:val="24"/>
        </w:rPr>
        <w:t xml:space="preserve"> </w:t>
      </w:r>
      <w:r w:rsidR="000E1505">
        <w:rPr>
          <w:rFonts w:ascii="Times New Roman" w:hAnsi="Times New Roman" w:cs="Times New Roman"/>
          <w:i/>
          <w:iCs/>
          <w:sz w:val="24"/>
          <w:szCs w:val="24"/>
        </w:rPr>
        <w:t>(</w:t>
      </w:r>
      <w:r w:rsidR="000E1505" w:rsidRPr="000E1505">
        <w:rPr>
          <w:rFonts w:ascii="Times New Roman" w:hAnsi="Times New Roman" w:cs="Times New Roman"/>
          <w:i/>
          <w:iCs/>
          <w:sz w:val="24"/>
          <w:szCs w:val="24"/>
        </w:rPr>
        <w:t>Protein–Ligand Binding Kinetics</w:t>
      </w:r>
      <w:r w:rsidR="000E1505">
        <w:rPr>
          <w:rFonts w:ascii="Times New Roman" w:hAnsi="Times New Roman" w:cs="Times New Roman"/>
          <w:i/>
          <w:iCs/>
          <w:sz w:val="24"/>
          <w:szCs w:val="24"/>
        </w:rPr>
        <w:t>)</w:t>
      </w:r>
    </w:p>
    <w:p w:rsidR="007F3E87" w:rsidRPr="007F3E87" w:rsidRDefault="007F3E87" w:rsidP="00791568">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L + M ↔LM                             </w:t>
      </w:r>
      <w:proofErr w:type="gramStart"/>
      <w:r>
        <w:rPr>
          <w:rFonts w:ascii="Times New Roman" w:hAnsi="Times New Roman" w:cs="Times New Roman"/>
          <w:sz w:val="24"/>
          <w:szCs w:val="24"/>
        </w:rPr>
        <w:t xml:space="preserve"> </w:t>
      </w:r>
      <w:r w:rsidRPr="007F3E87">
        <w:rPr>
          <w:rFonts w:ascii="Times New Roman" w:hAnsi="Times New Roman" w:cs="Times New Roman"/>
          <w:sz w:val="24"/>
          <w:szCs w:val="24"/>
        </w:rPr>
        <w:t xml:space="preserve">  (</w:t>
      </w:r>
      <w:proofErr w:type="gramEnd"/>
      <w:r w:rsidRPr="007F3E87">
        <w:rPr>
          <w:rFonts w:ascii="Times New Roman" w:hAnsi="Times New Roman" w:cs="Times New Roman"/>
          <w:sz w:val="24"/>
          <w:szCs w:val="24"/>
        </w:rPr>
        <w:t>Eq</w:t>
      </w:r>
      <w:r>
        <w:rPr>
          <w:rFonts w:ascii="Times New Roman" w:hAnsi="Times New Roman" w:cs="Times New Roman"/>
          <w:sz w:val="24"/>
          <w:szCs w:val="24"/>
        </w:rPr>
        <w:t>.</w:t>
      </w:r>
      <w:r w:rsidRPr="007F3E87">
        <w:rPr>
          <w:rFonts w:ascii="Times New Roman" w:hAnsi="Times New Roman" w:cs="Times New Roman"/>
          <w:sz w:val="24"/>
          <w:szCs w:val="24"/>
        </w:rPr>
        <w:t>1)</w:t>
      </w:r>
    </w:p>
    <w:p w:rsidR="008E28CC" w:rsidRDefault="00791568" w:rsidP="00791568">
      <w:pPr>
        <w:bidi w:val="0"/>
        <w:spacing w:line="360" w:lineRule="auto"/>
        <w:rPr>
          <w:rFonts w:ascii="Times New Roman" w:hAnsi="Times New Roman" w:cs="Times New Roman"/>
          <w:sz w:val="24"/>
          <w:szCs w:val="24"/>
        </w:rPr>
      </w:pPr>
      <w:r>
        <w:rPr>
          <w:rFonts w:ascii="Times New Roman" w:hAnsi="Times New Roman" w:cs="Times New Roman" w:hint="cs"/>
          <w:sz w:val="24"/>
          <w:szCs w:val="24"/>
          <w:rtl/>
        </w:rPr>
        <w:t xml:space="preserve">  </w:t>
      </w:r>
      <w:r w:rsidR="007F3E87" w:rsidRPr="007F3E87">
        <w:rPr>
          <w:rFonts w:ascii="Times New Roman" w:hAnsi="Times New Roman" w:cs="Times New Roman"/>
          <w:sz w:val="24"/>
          <w:szCs w:val="24"/>
        </w:rPr>
        <w:t>The affinity of the macromolecules with the bonding is describe</w:t>
      </w:r>
      <w:r w:rsidR="007F3E87">
        <w:rPr>
          <w:rFonts w:ascii="Times New Roman" w:hAnsi="Times New Roman" w:cs="Times New Roman"/>
          <w:sz w:val="24"/>
          <w:szCs w:val="24"/>
        </w:rPr>
        <w:t>d by a constant of formation (</w:t>
      </w:r>
      <w:proofErr w:type="spellStart"/>
      <w:r w:rsidR="007F3E87">
        <w:rPr>
          <w:rFonts w:ascii="Times New Roman" w:hAnsi="Times New Roman" w:cs="Times New Roman"/>
          <w:sz w:val="24"/>
          <w:szCs w:val="24"/>
        </w:rPr>
        <w:t>K</w:t>
      </w:r>
      <w:r w:rsidR="007F3E87">
        <w:rPr>
          <w:rFonts w:ascii="Times New Roman" w:hAnsi="Times New Roman" w:cs="Times New Roman"/>
          <w:sz w:val="24"/>
          <w:szCs w:val="24"/>
          <w:vertAlign w:val="subscript"/>
        </w:rPr>
        <w:t>f</w:t>
      </w:r>
      <w:proofErr w:type="spellEnd"/>
      <w:r w:rsidR="007F3E87" w:rsidRPr="007F3E87">
        <w:rPr>
          <w:rFonts w:ascii="Times New Roman" w:hAnsi="Times New Roman" w:cs="Times New Roman"/>
          <w:sz w:val="24"/>
          <w:szCs w:val="24"/>
        </w:rPr>
        <w:t>), such that the ma</w:t>
      </w:r>
      <w:r w:rsidR="007F3E87">
        <w:rPr>
          <w:rFonts w:ascii="Times New Roman" w:hAnsi="Times New Roman" w:cs="Times New Roman"/>
          <w:sz w:val="24"/>
          <w:szCs w:val="24"/>
        </w:rPr>
        <w:t xml:space="preserve">cromolecule-ligand complex has </w:t>
      </w:r>
      <w:proofErr w:type="spellStart"/>
      <w:r w:rsidR="007F3E87">
        <w:rPr>
          <w:rFonts w:ascii="Times New Roman" w:hAnsi="Times New Roman" w:cs="Times New Roman"/>
          <w:sz w:val="24"/>
          <w:szCs w:val="24"/>
        </w:rPr>
        <w:t>K</w:t>
      </w:r>
      <w:r w:rsidR="007F3E87">
        <w:rPr>
          <w:rFonts w:ascii="Times New Roman" w:hAnsi="Times New Roman" w:cs="Times New Roman"/>
          <w:sz w:val="24"/>
          <w:szCs w:val="24"/>
          <w:vertAlign w:val="subscript"/>
        </w:rPr>
        <w:t>f</w:t>
      </w:r>
      <w:proofErr w:type="spellEnd"/>
      <w:r w:rsidR="007F3E87" w:rsidRPr="007F3E87">
        <w:rPr>
          <w:rFonts w:ascii="Times New Roman" w:hAnsi="Times New Roman" w:cs="Times New Roman"/>
          <w:sz w:val="24"/>
          <w:szCs w:val="24"/>
        </w:rPr>
        <w:t>, and as shown in the equation:</w:t>
      </w:r>
    </w:p>
    <w:p w:rsidR="00393D65" w:rsidRPr="00393D65" w:rsidRDefault="007F3E87" w:rsidP="00791568">
      <w:pPr>
        <w:bidi w:val="0"/>
        <w:spacing w:line="360" w:lineRule="auto"/>
        <w:rPr>
          <w:rFonts w:ascii="Times New Roman" w:hAnsi="Times New Roman" w:cs="Times New Roman"/>
          <w:sz w:val="24"/>
          <w:szCs w:val="24"/>
        </w:rPr>
      </w:pPr>
      <w:proofErr w:type="spellStart"/>
      <w:r w:rsidRPr="007F3E87">
        <w:rPr>
          <w:rFonts w:ascii="Times New Roman" w:hAnsi="Times New Roman" w:cs="Times New Roman"/>
          <w:sz w:val="24"/>
          <w:szCs w:val="24"/>
        </w:rPr>
        <w:t>Kf</w:t>
      </w:r>
      <w:proofErr w:type="spellEnd"/>
      <w:r w:rsidRPr="007F3E87">
        <w:rPr>
          <w:rFonts w:ascii="Times New Roman" w:hAnsi="Times New Roman" w:cs="Times New Roman"/>
          <w:sz w:val="24"/>
          <w:szCs w:val="24"/>
        </w:rPr>
        <w:t xml:space="preserve"> =([L][</w:t>
      </w:r>
      <w:r>
        <w:rPr>
          <w:rFonts w:ascii="Times New Roman" w:hAnsi="Times New Roman" w:cs="Times New Roman"/>
          <w:sz w:val="24"/>
          <w:szCs w:val="24"/>
        </w:rPr>
        <w:t>M])/([LM</w:t>
      </w:r>
      <w:proofErr w:type="gramStart"/>
      <w:r w:rsidR="00393D6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(Eq.</w:t>
      </w:r>
      <w:r w:rsidRPr="007F3E87">
        <w:rPr>
          <w:rFonts w:ascii="Times New Roman" w:hAnsi="Times New Roman" w:cs="Times New Roman"/>
          <w:sz w:val="24"/>
          <w:szCs w:val="24"/>
        </w:rPr>
        <w:t>2)</w:t>
      </w:r>
    </w:p>
    <w:p w:rsidR="008E28CC" w:rsidRPr="007876B0" w:rsidRDefault="008E28CC" w:rsidP="008E28CC">
      <w:pPr>
        <w:pStyle w:val="ListParagraph"/>
        <w:numPr>
          <w:ilvl w:val="0"/>
          <w:numId w:val="1"/>
        </w:numPr>
        <w:bidi w:val="0"/>
        <w:rPr>
          <w:rFonts w:ascii="Times New Roman" w:hAnsi="Times New Roman" w:cs="Times New Roman"/>
          <w:b/>
          <w:bCs/>
          <w:sz w:val="28"/>
          <w:szCs w:val="28"/>
        </w:rPr>
      </w:pPr>
      <w:r w:rsidRPr="007876B0">
        <w:rPr>
          <w:rFonts w:ascii="Times New Roman" w:hAnsi="Times New Roman" w:cs="Times New Roman"/>
          <w:b/>
          <w:bCs/>
          <w:sz w:val="28"/>
          <w:szCs w:val="28"/>
        </w:rPr>
        <w:lastRenderedPageBreak/>
        <w:t>The Materials:</w:t>
      </w:r>
    </w:p>
    <w:p w:rsidR="008E28CC" w:rsidRPr="008E28CC" w:rsidRDefault="008E28CC" w:rsidP="00B75F2C">
      <w:pPr>
        <w:pStyle w:val="ListParagraph"/>
        <w:numPr>
          <w:ilvl w:val="0"/>
          <w:numId w:val="7"/>
        </w:numPr>
        <w:bidi w:val="0"/>
        <w:rPr>
          <w:rFonts w:ascii="Times New Roman" w:hAnsi="Times New Roman" w:cs="Times New Roman"/>
          <w:b/>
          <w:bCs/>
          <w:sz w:val="24"/>
          <w:szCs w:val="24"/>
        </w:rPr>
      </w:pPr>
      <w:r w:rsidRPr="008E28CC">
        <w:rPr>
          <w:rFonts w:ascii="Times New Roman" w:hAnsi="Times New Roman" w:cs="Times New Roman"/>
          <w:sz w:val="24"/>
          <w:szCs w:val="24"/>
        </w:rPr>
        <w:t>Ovalbumin solutions in water, two solution</w:t>
      </w:r>
      <w:r>
        <w:rPr>
          <w:rFonts w:ascii="Times New Roman" w:hAnsi="Times New Roman" w:cs="Times New Roman"/>
          <w:sz w:val="24"/>
          <w:szCs w:val="24"/>
        </w:rPr>
        <w:t>s: I = 5.0 mg/mL; II = 20 mg/mL</w:t>
      </w:r>
    </w:p>
    <w:p w:rsidR="008E28CC" w:rsidRPr="008E28CC" w:rsidRDefault="008E28CC" w:rsidP="00B75F2C">
      <w:pPr>
        <w:pStyle w:val="ListParagraph"/>
        <w:numPr>
          <w:ilvl w:val="0"/>
          <w:numId w:val="7"/>
        </w:numPr>
        <w:bidi w:val="0"/>
        <w:rPr>
          <w:rFonts w:ascii="Times New Roman" w:hAnsi="Times New Roman" w:cs="Times New Roman"/>
          <w:b/>
          <w:bCs/>
          <w:sz w:val="24"/>
          <w:szCs w:val="24"/>
        </w:rPr>
      </w:pPr>
      <w:proofErr w:type="spellStart"/>
      <w:r w:rsidRPr="008E28CC">
        <w:rPr>
          <w:rFonts w:ascii="Times New Roman" w:hAnsi="Times New Roman" w:cs="Times New Roman"/>
          <w:sz w:val="24"/>
          <w:szCs w:val="24"/>
        </w:rPr>
        <w:t>Coomassie</w:t>
      </w:r>
      <w:proofErr w:type="spellEnd"/>
      <w:r w:rsidRPr="008E28CC">
        <w:rPr>
          <w:rFonts w:ascii="Times New Roman" w:hAnsi="Times New Roman" w:cs="Times New Roman"/>
          <w:sz w:val="24"/>
          <w:szCs w:val="24"/>
        </w:rPr>
        <w:t xml:space="preserve"> Brilliant Blue G-250</w:t>
      </w:r>
      <w:r w:rsidR="00B75F2C">
        <w:rPr>
          <w:rFonts w:ascii="Times New Roman" w:hAnsi="Times New Roman" w:cs="Times New Roman"/>
          <w:sz w:val="24"/>
          <w:szCs w:val="24"/>
        </w:rPr>
        <w:t xml:space="preserve"> dye, stock solution, 9.0 x 10</w:t>
      </w:r>
      <w:r w:rsidR="00B75F2C">
        <w:rPr>
          <w:rFonts w:ascii="Times New Roman" w:hAnsi="Times New Roman" w:cs="Times New Roman"/>
          <w:sz w:val="24"/>
          <w:szCs w:val="24"/>
          <w:vertAlign w:val="superscript"/>
        </w:rPr>
        <w:t>-4</w:t>
      </w:r>
      <w:r w:rsidRPr="008E28CC">
        <w:rPr>
          <w:rFonts w:ascii="Times New Roman" w:hAnsi="Times New Roman" w:cs="Times New Roman"/>
          <w:sz w:val="24"/>
          <w:szCs w:val="24"/>
        </w:rPr>
        <w:t xml:space="preserve"> M in ethanol, 85% phosphoric acid, H₂O. </w:t>
      </w:r>
    </w:p>
    <w:p w:rsidR="008E28CC" w:rsidRPr="008E28CC" w:rsidRDefault="008E28CC" w:rsidP="00B75F2C">
      <w:pPr>
        <w:pStyle w:val="ListParagraph"/>
        <w:numPr>
          <w:ilvl w:val="0"/>
          <w:numId w:val="7"/>
        </w:numPr>
        <w:bidi w:val="0"/>
        <w:rPr>
          <w:rFonts w:ascii="Times New Roman" w:hAnsi="Times New Roman" w:cs="Times New Roman"/>
          <w:b/>
          <w:bCs/>
          <w:sz w:val="24"/>
          <w:szCs w:val="24"/>
        </w:rPr>
      </w:pPr>
      <w:r>
        <w:rPr>
          <w:rFonts w:ascii="Times New Roman" w:hAnsi="Times New Roman" w:cs="Times New Roman"/>
          <w:sz w:val="24"/>
          <w:szCs w:val="24"/>
        </w:rPr>
        <w:t>Dye solvent</w:t>
      </w:r>
      <w:r w:rsidR="00B75F2C">
        <w:rPr>
          <w:rFonts w:ascii="Times New Roman" w:hAnsi="Times New Roman" w:cs="Times New Roman"/>
          <w:sz w:val="24"/>
          <w:szCs w:val="24"/>
        </w:rPr>
        <w:t xml:space="preserve"> </w:t>
      </w:r>
      <w:r w:rsidR="00B75F2C" w:rsidRPr="00B75F2C">
        <w:rPr>
          <w:rFonts w:ascii="Times New Roman" w:hAnsi="Times New Roman" w:cs="Times New Roman"/>
          <w:sz w:val="24"/>
          <w:szCs w:val="24"/>
          <w:lang w:val="en"/>
        </w:rPr>
        <w:t>(100 ml ethanol, 200 ml 85% phosphoric acid, and 900 ml water)</w:t>
      </w:r>
    </w:p>
    <w:p w:rsidR="008E28CC" w:rsidRPr="008E28CC" w:rsidRDefault="008E28CC" w:rsidP="00B75F2C">
      <w:pPr>
        <w:pStyle w:val="ListParagraph"/>
        <w:numPr>
          <w:ilvl w:val="0"/>
          <w:numId w:val="7"/>
        </w:numPr>
        <w:bidi w:val="0"/>
        <w:rPr>
          <w:rFonts w:ascii="Times New Roman" w:hAnsi="Times New Roman" w:cs="Times New Roman"/>
          <w:b/>
          <w:bCs/>
          <w:sz w:val="24"/>
          <w:szCs w:val="24"/>
        </w:rPr>
      </w:pPr>
      <w:r w:rsidRPr="008E28CC">
        <w:rPr>
          <w:rFonts w:ascii="Times New Roman" w:hAnsi="Times New Roman" w:cs="Times New Roman"/>
          <w:sz w:val="24"/>
          <w:szCs w:val="24"/>
        </w:rPr>
        <w:t xml:space="preserve"> Automatic pipets and tips, 20 L, 200 </w:t>
      </w:r>
      <w:proofErr w:type="spellStart"/>
      <w:r w:rsidRPr="008E28CC">
        <w:rPr>
          <w:rFonts w:ascii="Times New Roman" w:hAnsi="Times New Roman" w:cs="Times New Roman"/>
          <w:sz w:val="24"/>
          <w:szCs w:val="24"/>
        </w:rPr>
        <w:t>μL</w:t>
      </w:r>
      <w:proofErr w:type="spellEnd"/>
      <w:r w:rsidRPr="008E28CC">
        <w:rPr>
          <w:rFonts w:ascii="Times New Roman" w:hAnsi="Times New Roman" w:cs="Times New Roman"/>
          <w:sz w:val="24"/>
          <w:szCs w:val="24"/>
        </w:rPr>
        <w:t xml:space="preserve">, 1000μL </w:t>
      </w:r>
    </w:p>
    <w:p w:rsidR="008E28CC" w:rsidRPr="008E28CC" w:rsidRDefault="008E28CC" w:rsidP="00B75F2C">
      <w:pPr>
        <w:pStyle w:val="ListParagraph"/>
        <w:numPr>
          <w:ilvl w:val="0"/>
          <w:numId w:val="7"/>
        </w:numPr>
        <w:bidi w:val="0"/>
        <w:rPr>
          <w:rFonts w:ascii="Times New Roman" w:hAnsi="Times New Roman" w:cs="Times New Roman"/>
          <w:b/>
          <w:bCs/>
          <w:sz w:val="24"/>
          <w:szCs w:val="24"/>
        </w:rPr>
      </w:pPr>
      <w:r>
        <w:rPr>
          <w:rFonts w:ascii="Times New Roman" w:hAnsi="Times New Roman" w:cs="Times New Roman"/>
          <w:sz w:val="24"/>
          <w:szCs w:val="24"/>
        </w:rPr>
        <w:t xml:space="preserve">3-mL </w:t>
      </w:r>
      <w:r w:rsidRPr="008E28CC">
        <w:rPr>
          <w:rFonts w:ascii="Times New Roman" w:hAnsi="Times New Roman" w:cs="Times New Roman"/>
          <w:sz w:val="24"/>
          <w:szCs w:val="24"/>
        </w:rPr>
        <w:t xml:space="preserve">plastic </w:t>
      </w:r>
      <w:r>
        <w:rPr>
          <w:rFonts w:ascii="Times New Roman" w:hAnsi="Times New Roman" w:cs="Times New Roman"/>
          <w:sz w:val="24"/>
          <w:szCs w:val="24"/>
        </w:rPr>
        <w:t>cuvettes</w:t>
      </w:r>
    </w:p>
    <w:p w:rsidR="008E28CC" w:rsidRPr="008E28CC" w:rsidRDefault="00AA22FE" w:rsidP="00B75F2C">
      <w:pPr>
        <w:pStyle w:val="ListParagraph"/>
        <w:numPr>
          <w:ilvl w:val="0"/>
          <w:numId w:val="7"/>
        </w:numPr>
        <w:bidi w:val="0"/>
        <w:rPr>
          <w:rFonts w:ascii="Times New Roman" w:hAnsi="Times New Roman" w:cs="Times New Roman"/>
          <w:b/>
          <w:bCs/>
          <w:sz w:val="24"/>
          <w:szCs w:val="24"/>
        </w:rPr>
      </w:pPr>
      <w:r>
        <w:rPr>
          <w:rFonts w:ascii="Times New Roman" w:hAnsi="Times New Roman" w:cs="Times New Roman"/>
          <w:sz w:val="24"/>
          <w:szCs w:val="24"/>
        </w:rPr>
        <w:t>UV</w:t>
      </w:r>
      <w:r w:rsidR="008E28CC" w:rsidRPr="008E28CC">
        <w:rPr>
          <w:rFonts w:ascii="Times New Roman" w:hAnsi="Times New Roman" w:cs="Times New Roman"/>
          <w:sz w:val="24"/>
          <w:szCs w:val="24"/>
        </w:rPr>
        <w:t xml:space="preserve"> spectrophotometer </w:t>
      </w:r>
    </w:p>
    <w:p w:rsidR="00791568" w:rsidRPr="00791568" w:rsidRDefault="008E28CC" w:rsidP="00791568">
      <w:pPr>
        <w:pStyle w:val="ListParagraph"/>
        <w:numPr>
          <w:ilvl w:val="0"/>
          <w:numId w:val="7"/>
        </w:numPr>
        <w:bidi w:val="0"/>
        <w:rPr>
          <w:rFonts w:ascii="Times New Roman" w:hAnsi="Times New Roman" w:cs="Times New Roman"/>
          <w:b/>
          <w:bCs/>
          <w:sz w:val="24"/>
          <w:szCs w:val="24"/>
        </w:rPr>
      </w:pPr>
      <w:r w:rsidRPr="008E28CC">
        <w:rPr>
          <w:rFonts w:ascii="Times New Roman" w:hAnsi="Times New Roman" w:cs="Times New Roman"/>
          <w:sz w:val="24"/>
          <w:szCs w:val="24"/>
        </w:rPr>
        <w:t>13 x 100 mm test tubes III.</w:t>
      </w:r>
      <w:r w:rsidR="00791568">
        <w:rPr>
          <w:rFonts w:ascii="Times New Roman" w:hAnsi="Times New Roman" w:cs="Times New Roman"/>
          <w:sz w:val="24"/>
          <w:szCs w:val="24"/>
          <w:rtl/>
        </w:rPr>
        <w:br/>
      </w:r>
    </w:p>
    <w:p w:rsidR="006A3E59" w:rsidRPr="007876B0" w:rsidRDefault="006A3E59" w:rsidP="00B75F2C">
      <w:pPr>
        <w:pStyle w:val="ListParagraph"/>
        <w:numPr>
          <w:ilvl w:val="0"/>
          <w:numId w:val="6"/>
        </w:numPr>
        <w:bidi w:val="0"/>
        <w:rPr>
          <w:rFonts w:ascii="Times New Roman" w:hAnsi="Times New Roman" w:cs="Times New Roman"/>
          <w:sz w:val="28"/>
          <w:szCs w:val="28"/>
        </w:rPr>
      </w:pPr>
      <w:r w:rsidRPr="007876B0">
        <w:rPr>
          <w:rFonts w:ascii="Times New Roman" w:hAnsi="Times New Roman" w:cs="Times New Roman"/>
          <w:b/>
          <w:bCs/>
          <w:sz w:val="28"/>
          <w:szCs w:val="28"/>
        </w:rPr>
        <w:t>Methods</w:t>
      </w:r>
      <w:r w:rsidRPr="007876B0">
        <w:rPr>
          <w:rFonts w:ascii="Times New Roman" w:hAnsi="Times New Roman" w:cs="Times New Roman"/>
          <w:sz w:val="28"/>
          <w:szCs w:val="28"/>
        </w:rPr>
        <w:t>:</w:t>
      </w:r>
    </w:p>
    <w:p w:rsidR="005453BB" w:rsidRPr="005453BB" w:rsidRDefault="00393D65" w:rsidP="00393D65">
      <w:pPr>
        <w:bidi w:val="0"/>
        <w:rPr>
          <w:rFonts w:ascii="Times New Roman" w:hAnsi="Times New Roman" w:cs="Times New Roman"/>
          <w:b/>
          <w:bCs/>
          <w:sz w:val="24"/>
          <w:szCs w:val="24"/>
        </w:rPr>
      </w:pPr>
      <w:r>
        <w:rPr>
          <w:rFonts w:ascii="Times New Roman" w:hAnsi="Times New Roman" w:cs="Times New Roman"/>
          <w:b/>
          <w:bCs/>
          <w:sz w:val="24"/>
          <w:szCs w:val="24"/>
        </w:rPr>
        <w:t>PART B + C:</w:t>
      </w:r>
      <w:r w:rsidR="005453BB" w:rsidRPr="005453BB">
        <w:rPr>
          <w:rFonts w:ascii="Times New Roman" w:hAnsi="Times New Roman" w:cs="Times New Roman"/>
          <w:b/>
          <w:bCs/>
          <w:sz w:val="24"/>
          <w:szCs w:val="24"/>
        </w:rPr>
        <w:t xml:space="preserve"> Binding of dye to </w:t>
      </w:r>
      <w:r>
        <w:rPr>
          <w:rFonts w:ascii="Times New Roman" w:hAnsi="Times New Roman" w:cs="Times New Roman"/>
          <w:b/>
          <w:bCs/>
          <w:sz w:val="24"/>
          <w:szCs w:val="24"/>
        </w:rPr>
        <w:t xml:space="preserve">oval albumin - saturation curve &amp; </w:t>
      </w:r>
      <w:r w:rsidRPr="00393D65">
        <w:rPr>
          <w:rFonts w:ascii="Times New Roman" w:hAnsi="Times New Roman" w:cs="Times New Roman"/>
          <w:b/>
          <w:bCs/>
          <w:sz w:val="24"/>
          <w:szCs w:val="24"/>
        </w:rPr>
        <w:t>Binding of dye</w:t>
      </w:r>
      <w:r>
        <w:rPr>
          <w:rFonts w:ascii="Times New Roman" w:hAnsi="Times New Roman" w:cs="Times New Roman"/>
          <w:b/>
          <w:bCs/>
          <w:sz w:val="24"/>
          <w:szCs w:val="24"/>
        </w:rPr>
        <w:t xml:space="preserve"> to protein, the Scatchard plot:</w:t>
      </w:r>
    </w:p>
    <w:p w:rsidR="005453BB" w:rsidRPr="005453BB" w:rsidRDefault="005453BB" w:rsidP="005453BB">
      <w:pPr>
        <w:bidi w:val="0"/>
        <w:rPr>
          <w:rFonts w:ascii="Times New Roman" w:hAnsi="Times New Roman" w:cs="Times New Roman"/>
          <w:sz w:val="24"/>
          <w:szCs w:val="24"/>
        </w:rPr>
      </w:pPr>
      <w:r w:rsidRPr="005453BB">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5453BB">
        <w:rPr>
          <w:rFonts w:ascii="Times New Roman" w:hAnsi="Times New Roman" w:cs="Times New Roman"/>
          <w:sz w:val="24"/>
          <w:szCs w:val="24"/>
        </w:rPr>
        <w:t>The spectrometer was turned on and the wavelength was set to 596 nm.</w:t>
      </w:r>
    </w:p>
    <w:p w:rsidR="005453BB" w:rsidRPr="005453BB" w:rsidRDefault="00984998" w:rsidP="005453BB">
      <w:pPr>
        <w:pStyle w:val="ListParagraph"/>
        <w:numPr>
          <w:ilvl w:val="0"/>
          <w:numId w:val="8"/>
        </w:numPr>
        <w:bidi w:val="0"/>
        <w:rPr>
          <w:rFonts w:ascii="Times New Roman" w:hAnsi="Times New Roman" w:cs="Times New Roman"/>
          <w:sz w:val="24"/>
          <w:szCs w:val="24"/>
        </w:rPr>
      </w:pPr>
      <w:r>
        <w:rPr>
          <w:rFonts w:ascii="Times New Roman" w:hAnsi="Times New Roman" w:cs="Times New Roman"/>
          <w:sz w:val="24"/>
          <w:szCs w:val="24"/>
        </w:rPr>
        <w:t>T</w:t>
      </w:r>
      <w:r w:rsidR="005453BB" w:rsidRPr="005453BB">
        <w:rPr>
          <w:rFonts w:ascii="Times New Roman" w:hAnsi="Times New Roman" w:cs="Times New Roman"/>
          <w:sz w:val="24"/>
          <w:szCs w:val="24"/>
        </w:rPr>
        <w:t>able_1 was used to prepare the different solutions for absorbance measurements.</w:t>
      </w:r>
    </w:p>
    <w:p w:rsidR="005453BB" w:rsidRPr="005453BB" w:rsidRDefault="005453BB" w:rsidP="005453BB">
      <w:pPr>
        <w:pStyle w:val="ListParagraph"/>
        <w:numPr>
          <w:ilvl w:val="0"/>
          <w:numId w:val="8"/>
        </w:numPr>
        <w:bidi w:val="0"/>
        <w:rPr>
          <w:rFonts w:ascii="Times New Roman" w:hAnsi="Times New Roman" w:cs="Times New Roman"/>
          <w:sz w:val="24"/>
          <w:szCs w:val="24"/>
        </w:rPr>
      </w:pPr>
      <w:r w:rsidRPr="005453BB">
        <w:rPr>
          <w:rFonts w:ascii="Times New Roman" w:hAnsi="Times New Roman" w:cs="Times New Roman"/>
          <w:sz w:val="24"/>
          <w:szCs w:val="24"/>
        </w:rPr>
        <w:t>All reagents have been near room temperature.</w:t>
      </w:r>
    </w:p>
    <w:p w:rsidR="005453BB" w:rsidRDefault="005453BB" w:rsidP="005453BB">
      <w:pPr>
        <w:pStyle w:val="ListParagraph"/>
        <w:numPr>
          <w:ilvl w:val="0"/>
          <w:numId w:val="8"/>
        </w:numPr>
        <w:bidi w:val="0"/>
        <w:rPr>
          <w:rFonts w:ascii="Times New Roman" w:hAnsi="Times New Roman" w:cs="Times New Roman"/>
          <w:sz w:val="24"/>
          <w:szCs w:val="24"/>
        </w:rPr>
      </w:pPr>
      <w:r w:rsidRPr="005453BB">
        <w:rPr>
          <w:rFonts w:ascii="Times New Roman" w:hAnsi="Times New Roman" w:cs="Times New Roman"/>
          <w:sz w:val="24"/>
          <w:szCs w:val="24"/>
        </w:rPr>
        <w:t>Each solution has been prepared in a numbered test</w:t>
      </w:r>
      <w:r>
        <w:rPr>
          <w:rFonts w:ascii="Times New Roman" w:hAnsi="Times New Roman" w:cs="Times New Roman"/>
          <w:sz w:val="24"/>
          <w:szCs w:val="24"/>
        </w:rPr>
        <w:t xml:space="preserve"> tube to correspond to table_1.</w:t>
      </w:r>
    </w:p>
    <w:p w:rsidR="005453BB" w:rsidRDefault="005453BB" w:rsidP="005453BB">
      <w:pPr>
        <w:pStyle w:val="ListParagraph"/>
        <w:numPr>
          <w:ilvl w:val="0"/>
          <w:numId w:val="8"/>
        </w:numPr>
        <w:bidi w:val="0"/>
        <w:rPr>
          <w:rFonts w:ascii="Times New Roman" w:hAnsi="Times New Roman" w:cs="Times New Roman"/>
          <w:sz w:val="24"/>
          <w:szCs w:val="24"/>
        </w:rPr>
      </w:pPr>
      <w:r w:rsidRPr="005453BB">
        <w:rPr>
          <w:rFonts w:ascii="Times New Roman" w:hAnsi="Times New Roman" w:cs="Times New Roman"/>
          <w:sz w:val="24"/>
          <w:szCs w:val="24"/>
        </w:rPr>
        <w:t>The dye solution was prepared by mixing 3.0 ml of dye stock solution with 27.0 ml of dye solvent.</w:t>
      </w:r>
    </w:p>
    <w:p w:rsidR="005453BB" w:rsidRDefault="005453BB" w:rsidP="005453BB">
      <w:pPr>
        <w:pStyle w:val="ListParagraph"/>
        <w:numPr>
          <w:ilvl w:val="0"/>
          <w:numId w:val="8"/>
        </w:numPr>
        <w:bidi w:val="0"/>
        <w:rPr>
          <w:rFonts w:ascii="Times New Roman" w:hAnsi="Times New Roman" w:cs="Times New Roman"/>
          <w:sz w:val="24"/>
          <w:szCs w:val="24"/>
        </w:rPr>
      </w:pPr>
      <w:r w:rsidRPr="005453BB">
        <w:rPr>
          <w:rFonts w:ascii="Times New Roman" w:hAnsi="Times New Roman" w:cs="Times New Roman"/>
          <w:sz w:val="24"/>
          <w:szCs w:val="24"/>
        </w:rPr>
        <w:t>An automatic pipette system was used so that the appropriate amount of albumin oval II solution (20 mg/ml) was transferred into each tube.</w:t>
      </w:r>
    </w:p>
    <w:p w:rsidR="005453BB" w:rsidRDefault="005453BB" w:rsidP="005453BB">
      <w:pPr>
        <w:pStyle w:val="ListParagraph"/>
        <w:numPr>
          <w:ilvl w:val="0"/>
          <w:numId w:val="8"/>
        </w:numPr>
        <w:bidi w:val="0"/>
        <w:rPr>
          <w:rFonts w:ascii="Times New Roman" w:hAnsi="Times New Roman" w:cs="Times New Roman"/>
          <w:sz w:val="24"/>
          <w:szCs w:val="24"/>
        </w:rPr>
      </w:pPr>
      <w:r w:rsidRPr="005453BB">
        <w:rPr>
          <w:rFonts w:ascii="Times New Roman" w:hAnsi="Times New Roman" w:cs="Times New Roman"/>
          <w:sz w:val="24"/>
          <w:szCs w:val="24"/>
        </w:rPr>
        <w:t>The total volume in each tube was adjusted to 3.0 mL by adding the appropriate amount of distilled water. Each tube was mixed well by holding a small square of hydrocarbon foil over the tube and turning it over several times.</w:t>
      </w:r>
    </w:p>
    <w:p w:rsidR="005453BB" w:rsidRDefault="005453BB" w:rsidP="005453BB">
      <w:pPr>
        <w:pStyle w:val="ListParagraph"/>
        <w:numPr>
          <w:ilvl w:val="0"/>
          <w:numId w:val="8"/>
        </w:numPr>
        <w:bidi w:val="0"/>
        <w:rPr>
          <w:rFonts w:ascii="Times New Roman" w:hAnsi="Times New Roman" w:cs="Times New Roman"/>
          <w:sz w:val="24"/>
          <w:szCs w:val="24"/>
        </w:rPr>
      </w:pPr>
      <w:r w:rsidRPr="005453BB">
        <w:rPr>
          <w:rFonts w:ascii="Times New Roman" w:hAnsi="Times New Roman" w:cs="Times New Roman"/>
          <w:sz w:val="24"/>
          <w:szCs w:val="24"/>
        </w:rPr>
        <w:t>After about 15 min reaction time, the contents of each tube were transferred to a 3 ml cuvette after which the absorbance was read on A</w:t>
      </w:r>
      <w:r w:rsidRPr="005453BB">
        <w:rPr>
          <w:rFonts w:ascii="Times New Roman" w:hAnsi="Times New Roman" w:cs="Times New Roman"/>
          <w:sz w:val="24"/>
          <w:szCs w:val="24"/>
          <w:vertAlign w:val="subscript"/>
        </w:rPr>
        <w:t>596</w:t>
      </w:r>
      <w:r>
        <w:rPr>
          <w:rFonts w:ascii="Times New Roman" w:hAnsi="Times New Roman" w:cs="Times New Roman"/>
          <w:sz w:val="24"/>
          <w:szCs w:val="24"/>
        </w:rPr>
        <w:t xml:space="preserve"> to the nearest 0.001 </w:t>
      </w:r>
      <w:r w:rsidRPr="005453BB">
        <w:rPr>
          <w:rFonts w:ascii="Times New Roman" w:hAnsi="Times New Roman" w:cs="Times New Roman"/>
          <w:sz w:val="24"/>
          <w:szCs w:val="24"/>
        </w:rPr>
        <w:t>absorbance unit.</w:t>
      </w:r>
    </w:p>
    <w:p w:rsidR="002A5980" w:rsidRDefault="005453BB" w:rsidP="002A5980">
      <w:pPr>
        <w:pStyle w:val="ListParagraph"/>
        <w:numPr>
          <w:ilvl w:val="0"/>
          <w:numId w:val="8"/>
        </w:numPr>
        <w:bidi w:val="0"/>
        <w:rPr>
          <w:rFonts w:ascii="Times New Roman" w:hAnsi="Times New Roman" w:cs="Times New Roman"/>
          <w:sz w:val="24"/>
          <w:szCs w:val="24"/>
        </w:rPr>
      </w:pPr>
      <w:r w:rsidRPr="005453BB">
        <w:rPr>
          <w:rFonts w:ascii="Times New Roman" w:hAnsi="Times New Roman" w:cs="Times New Roman"/>
          <w:sz w:val="24"/>
          <w:szCs w:val="24"/>
        </w:rPr>
        <w:t xml:space="preserve">A cuvette of distilled water was used as a </w:t>
      </w:r>
      <w:r w:rsidR="002A5980">
        <w:rPr>
          <w:rFonts w:ascii="Times New Roman" w:hAnsi="Times New Roman" w:cs="Times New Roman"/>
          <w:sz w:val="24"/>
          <w:szCs w:val="24"/>
        </w:rPr>
        <w:t>blank</w:t>
      </w:r>
      <w:r w:rsidRPr="005453BB">
        <w:rPr>
          <w:rFonts w:ascii="Times New Roman" w:hAnsi="Times New Roman" w:cs="Times New Roman"/>
          <w:sz w:val="24"/>
          <w:szCs w:val="24"/>
        </w:rPr>
        <w:t>.</w:t>
      </w:r>
      <w:r w:rsidR="002A5980">
        <w:rPr>
          <w:rFonts w:ascii="Times New Roman" w:hAnsi="Times New Roman" w:cs="Times New Roman"/>
          <w:sz w:val="24"/>
          <w:szCs w:val="24"/>
        </w:rPr>
        <w:br/>
      </w:r>
    </w:p>
    <w:p w:rsidR="002A5980" w:rsidRPr="002A5980" w:rsidRDefault="002A5980" w:rsidP="002A5980">
      <w:pPr>
        <w:pStyle w:val="ListParagraph"/>
        <w:numPr>
          <w:ilvl w:val="0"/>
          <w:numId w:val="9"/>
        </w:numPr>
        <w:bidi w:val="0"/>
        <w:rPr>
          <w:rFonts w:ascii="Times New Roman" w:hAnsi="Times New Roman" w:cs="Times New Roman"/>
          <w:b/>
          <w:bCs/>
          <w:sz w:val="24"/>
          <w:szCs w:val="24"/>
        </w:rPr>
      </w:pPr>
      <w:r w:rsidRPr="002A5980">
        <w:rPr>
          <w:rFonts w:ascii="Times New Roman" w:hAnsi="Times New Roman" w:cs="Times New Roman"/>
          <w:b/>
          <w:bCs/>
          <w:sz w:val="24"/>
          <w:szCs w:val="24"/>
        </w:rPr>
        <w:t>Table_1: Preparation of Cuvettes for Part B</w:t>
      </w:r>
    </w:p>
    <w:tbl>
      <w:tblPr>
        <w:tblStyle w:val="PlainTable3"/>
        <w:tblW w:w="0" w:type="auto"/>
        <w:tblLook w:val="04A0" w:firstRow="1" w:lastRow="0" w:firstColumn="1" w:lastColumn="0" w:noHBand="0" w:noVBand="1"/>
      </w:tblPr>
      <w:tblGrid>
        <w:gridCol w:w="2074"/>
        <w:gridCol w:w="2074"/>
        <w:gridCol w:w="2074"/>
      </w:tblGrid>
      <w:tr w:rsidR="00141449" w:rsidTr="00FF22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Tube</w:t>
            </w:r>
          </w:p>
        </w:tc>
        <w:tc>
          <w:tcPr>
            <w:tcW w:w="2074" w:type="dxa"/>
          </w:tcPr>
          <w:p w:rsidR="00141449" w:rsidRPr="00CE5895" w:rsidRDefault="00141449" w:rsidP="00CE5895">
            <w:pPr>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H</w:t>
            </w:r>
            <w:r w:rsidRPr="00CE5895">
              <w:rPr>
                <w:rFonts w:ascii="Times New Roman" w:hAnsi="Times New Roman" w:cs="Times New Roman"/>
                <w:sz w:val="24"/>
                <w:szCs w:val="24"/>
                <w:vertAlign w:val="subscript"/>
              </w:rPr>
              <w:t>2</w:t>
            </w:r>
            <w:r w:rsidRPr="00CE5895">
              <w:rPr>
                <w:rFonts w:ascii="Times New Roman" w:hAnsi="Times New Roman" w:cs="Times New Roman"/>
                <w:sz w:val="24"/>
                <w:szCs w:val="24"/>
              </w:rPr>
              <w:t>O</w:t>
            </w:r>
          </w:p>
        </w:tc>
        <w:tc>
          <w:tcPr>
            <w:tcW w:w="2074" w:type="dxa"/>
          </w:tcPr>
          <w:p w:rsidR="00141449" w:rsidRPr="00CE5895" w:rsidRDefault="00141449" w:rsidP="00CE5895">
            <w:pPr>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BSA(µl)</w:t>
            </w:r>
          </w:p>
        </w:tc>
      </w:tr>
      <w:tr w:rsidR="00141449" w:rsidTr="00FF2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1</w:t>
            </w:r>
          </w:p>
        </w:tc>
        <w:tc>
          <w:tcPr>
            <w:tcW w:w="2074" w:type="dxa"/>
          </w:tcPr>
          <w:p w:rsidR="00141449" w:rsidRPr="00CE5895" w:rsidRDefault="00CE5895" w:rsidP="00CE5895">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750</w:t>
            </w:r>
          </w:p>
        </w:tc>
        <w:tc>
          <w:tcPr>
            <w:tcW w:w="2074" w:type="dxa"/>
          </w:tcPr>
          <w:p w:rsidR="00141449" w:rsidRPr="00CE5895" w:rsidRDefault="00CE5895" w:rsidP="00CE5895">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250</w:t>
            </w:r>
          </w:p>
        </w:tc>
      </w:tr>
      <w:tr w:rsidR="00141449" w:rsidTr="00FF2249">
        <w:tc>
          <w:tcPr>
            <w:cnfStyle w:val="001000000000" w:firstRow="0" w:lastRow="0" w:firstColumn="1" w:lastColumn="0" w:oddVBand="0" w:evenVBand="0" w:oddHBand="0" w:evenHBand="0" w:firstRowFirstColumn="0"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2</w:t>
            </w:r>
          </w:p>
        </w:tc>
        <w:tc>
          <w:tcPr>
            <w:tcW w:w="2074" w:type="dxa"/>
          </w:tcPr>
          <w:p w:rsidR="00141449" w:rsidRPr="00CE5895" w:rsidRDefault="00CE5895" w:rsidP="00CE5895">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748</w:t>
            </w:r>
          </w:p>
        </w:tc>
        <w:tc>
          <w:tcPr>
            <w:tcW w:w="2074" w:type="dxa"/>
          </w:tcPr>
          <w:p w:rsidR="00141449" w:rsidRPr="00CE5895" w:rsidRDefault="00CE5895" w:rsidP="00CE5895">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250</w:t>
            </w:r>
          </w:p>
        </w:tc>
      </w:tr>
      <w:tr w:rsidR="00141449" w:rsidTr="00FF2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3</w:t>
            </w:r>
          </w:p>
        </w:tc>
        <w:tc>
          <w:tcPr>
            <w:tcW w:w="2074" w:type="dxa"/>
          </w:tcPr>
          <w:p w:rsidR="00141449" w:rsidRPr="00CE5895" w:rsidRDefault="00CE5895" w:rsidP="00CE5895">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746</w:t>
            </w:r>
          </w:p>
        </w:tc>
        <w:tc>
          <w:tcPr>
            <w:tcW w:w="2074" w:type="dxa"/>
          </w:tcPr>
          <w:p w:rsidR="00141449" w:rsidRPr="00CE5895" w:rsidRDefault="00CE5895" w:rsidP="00CE5895">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250</w:t>
            </w:r>
          </w:p>
        </w:tc>
      </w:tr>
      <w:tr w:rsidR="00141449" w:rsidTr="00FF2249">
        <w:tc>
          <w:tcPr>
            <w:cnfStyle w:val="001000000000" w:firstRow="0" w:lastRow="0" w:firstColumn="1" w:lastColumn="0" w:oddVBand="0" w:evenVBand="0" w:oddHBand="0" w:evenHBand="0" w:firstRowFirstColumn="0"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4</w:t>
            </w:r>
          </w:p>
        </w:tc>
        <w:tc>
          <w:tcPr>
            <w:tcW w:w="2074" w:type="dxa"/>
          </w:tcPr>
          <w:p w:rsidR="00141449" w:rsidRPr="00CE5895" w:rsidRDefault="00CE5895" w:rsidP="00CE5895">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744</w:t>
            </w:r>
          </w:p>
        </w:tc>
        <w:tc>
          <w:tcPr>
            <w:tcW w:w="2074" w:type="dxa"/>
          </w:tcPr>
          <w:p w:rsidR="00141449" w:rsidRPr="00CE5895" w:rsidRDefault="00CE5895" w:rsidP="00CE5895">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250</w:t>
            </w:r>
          </w:p>
        </w:tc>
      </w:tr>
      <w:tr w:rsidR="00141449" w:rsidTr="00FF2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5</w:t>
            </w:r>
          </w:p>
        </w:tc>
        <w:tc>
          <w:tcPr>
            <w:tcW w:w="2074" w:type="dxa"/>
          </w:tcPr>
          <w:p w:rsidR="00141449" w:rsidRPr="00CE5895" w:rsidRDefault="00CE5895" w:rsidP="00CE5895">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742</w:t>
            </w:r>
          </w:p>
        </w:tc>
        <w:tc>
          <w:tcPr>
            <w:tcW w:w="2074" w:type="dxa"/>
          </w:tcPr>
          <w:p w:rsidR="00141449" w:rsidRPr="00CE5895" w:rsidRDefault="00CE5895" w:rsidP="00CE5895">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250</w:t>
            </w:r>
          </w:p>
        </w:tc>
      </w:tr>
      <w:tr w:rsidR="00141449" w:rsidTr="00FF2249">
        <w:tc>
          <w:tcPr>
            <w:cnfStyle w:val="001000000000" w:firstRow="0" w:lastRow="0" w:firstColumn="1" w:lastColumn="0" w:oddVBand="0" w:evenVBand="0" w:oddHBand="0" w:evenHBand="0" w:firstRowFirstColumn="0"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6</w:t>
            </w:r>
          </w:p>
        </w:tc>
        <w:tc>
          <w:tcPr>
            <w:tcW w:w="2074" w:type="dxa"/>
          </w:tcPr>
          <w:p w:rsidR="00141449" w:rsidRPr="00CE5895" w:rsidRDefault="00141449" w:rsidP="00CE5895">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740</w:t>
            </w:r>
          </w:p>
        </w:tc>
        <w:tc>
          <w:tcPr>
            <w:tcW w:w="2074" w:type="dxa"/>
          </w:tcPr>
          <w:p w:rsidR="00141449" w:rsidRPr="00CE5895" w:rsidRDefault="00CE5895" w:rsidP="00CE5895">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250</w:t>
            </w:r>
          </w:p>
        </w:tc>
      </w:tr>
      <w:tr w:rsidR="00141449" w:rsidTr="00FF2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7</w:t>
            </w:r>
          </w:p>
        </w:tc>
        <w:tc>
          <w:tcPr>
            <w:tcW w:w="2074" w:type="dxa"/>
          </w:tcPr>
          <w:p w:rsidR="00141449" w:rsidRPr="00CE5895" w:rsidRDefault="00141449" w:rsidP="00CE5895">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735</w:t>
            </w:r>
          </w:p>
        </w:tc>
        <w:tc>
          <w:tcPr>
            <w:tcW w:w="2074" w:type="dxa"/>
          </w:tcPr>
          <w:p w:rsidR="00141449" w:rsidRPr="00CE5895" w:rsidRDefault="00CE5895" w:rsidP="00CE5895">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250</w:t>
            </w:r>
          </w:p>
        </w:tc>
      </w:tr>
      <w:tr w:rsidR="00141449" w:rsidTr="00FF2249">
        <w:tc>
          <w:tcPr>
            <w:cnfStyle w:val="001000000000" w:firstRow="0" w:lastRow="0" w:firstColumn="1" w:lastColumn="0" w:oddVBand="0" w:evenVBand="0" w:oddHBand="0" w:evenHBand="0" w:firstRowFirstColumn="0"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8</w:t>
            </w:r>
          </w:p>
        </w:tc>
        <w:tc>
          <w:tcPr>
            <w:tcW w:w="2074" w:type="dxa"/>
          </w:tcPr>
          <w:p w:rsidR="00141449" w:rsidRPr="00CE5895" w:rsidRDefault="00141449" w:rsidP="00CE5895">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730</w:t>
            </w:r>
          </w:p>
        </w:tc>
        <w:tc>
          <w:tcPr>
            <w:tcW w:w="2074" w:type="dxa"/>
          </w:tcPr>
          <w:p w:rsidR="00141449" w:rsidRPr="00CE5895" w:rsidRDefault="00CE5895" w:rsidP="00CE5895">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250</w:t>
            </w:r>
          </w:p>
        </w:tc>
      </w:tr>
      <w:tr w:rsidR="00141449" w:rsidTr="00FF2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9</w:t>
            </w:r>
          </w:p>
        </w:tc>
        <w:tc>
          <w:tcPr>
            <w:tcW w:w="2074" w:type="dxa"/>
          </w:tcPr>
          <w:p w:rsidR="00141449" w:rsidRPr="00CE5895" w:rsidRDefault="00141449" w:rsidP="00CE5895">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725</w:t>
            </w:r>
          </w:p>
        </w:tc>
        <w:tc>
          <w:tcPr>
            <w:tcW w:w="2074" w:type="dxa"/>
          </w:tcPr>
          <w:p w:rsidR="00141449" w:rsidRPr="00CE5895" w:rsidRDefault="00CE5895" w:rsidP="00CE5895">
            <w:pPr>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250</w:t>
            </w:r>
          </w:p>
        </w:tc>
      </w:tr>
      <w:tr w:rsidR="00141449" w:rsidTr="00FF2249">
        <w:tc>
          <w:tcPr>
            <w:cnfStyle w:val="001000000000" w:firstRow="0" w:lastRow="0" w:firstColumn="1" w:lastColumn="0" w:oddVBand="0" w:evenVBand="0" w:oddHBand="0" w:evenHBand="0" w:firstRowFirstColumn="0" w:firstRowLastColumn="0" w:lastRowFirstColumn="0" w:lastRowLastColumn="0"/>
            <w:tcW w:w="2074" w:type="dxa"/>
          </w:tcPr>
          <w:p w:rsidR="00141449" w:rsidRPr="00CE5895" w:rsidRDefault="00141449" w:rsidP="00CE5895">
            <w:pPr>
              <w:bidi w:val="0"/>
              <w:jc w:val="center"/>
              <w:rPr>
                <w:rFonts w:ascii="Times New Roman" w:hAnsi="Times New Roman" w:cs="Times New Roman"/>
                <w:sz w:val="24"/>
                <w:szCs w:val="24"/>
              </w:rPr>
            </w:pPr>
            <w:r w:rsidRPr="00CE5895">
              <w:rPr>
                <w:rFonts w:ascii="Times New Roman" w:hAnsi="Times New Roman" w:cs="Times New Roman"/>
                <w:sz w:val="24"/>
                <w:szCs w:val="24"/>
              </w:rPr>
              <w:t>10</w:t>
            </w:r>
          </w:p>
        </w:tc>
        <w:tc>
          <w:tcPr>
            <w:tcW w:w="2074" w:type="dxa"/>
          </w:tcPr>
          <w:p w:rsidR="00141449" w:rsidRPr="00CE5895" w:rsidRDefault="00141449" w:rsidP="00CE5895">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700</w:t>
            </w:r>
          </w:p>
        </w:tc>
        <w:tc>
          <w:tcPr>
            <w:tcW w:w="2074" w:type="dxa"/>
          </w:tcPr>
          <w:p w:rsidR="00141449" w:rsidRPr="00CE5895" w:rsidRDefault="00CE5895" w:rsidP="00CE5895">
            <w:pPr>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5895">
              <w:rPr>
                <w:rFonts w:ascii="Times New Roman" w:hAnsi="Times New Roman" w:cs="Times New Roman"/>
                <w:sz w:val="24"/>
                <w:szCs w:val="24"/>
              </w:rPr>
              <w:t>250</w:t>
            </w:r>
          </w:p>
        </w:tc>
      </w:tr>
    </w:tbl>
    <w:p w:rsidR="00393D65" w:rsidRDefault="00393D65" w:rsidP="00393D65">
      <w:pPr>
        <w:bidi w:val="0"/>
        <w:rPr>
          <w:rFonts w:ascii="Times New Roman" w:hAnsi="Times New Roman" w:cs="Times New Roman"/>
          <w:b/>
          <w:bCs/>
          <w:sz w:val="24"/>
          <w:szCs w:val="24"/>
          <w:rtl/>
        </w:rPr>
      </w:pPr>
    </w:p>
    <w:p w:rsidR="000E1505" w:rsidRPr="00D81251" w:rsidRDefault="000E1505" w:rsidP="00393D65">
      <w:pPr>
        <w:bidi w:val="0"/>
        <w:rPr>
          <w:rFonts w:ascii="Times New Roman" w:hAnsi="Times New Roman" w:cs="Times New Roman"/>
          <w:b/>
          <w:bCs/>
          <w:sz w:val="24"/>
          <w:szCs w:val="24"/>
          <w:rtl/>
        </w:rPr>
      </w:pPr>
    </w:p>
    <w:p w:rsidR="006A3E59" w:rsidRDefault="006A3E59" w:rsidP="00FC72A3">
      <w:pPr>
        <w:pStyle w:val="ListParagraph"/>
        <w:numPr>
          <w:ilvl w:val="0"/>
          <w:numId w:val="1"/>
        </w:numPr>
        <w:bidi w:val="0"/>
        <w:rPr>
          <w:rFonts w:ascii="Times New Roman" w:hAnsi="Times New Roman" w:cs="Times New Roman"/>
          <w:b/>
          <w:bCs/>
          <w:sz w:val="28"/>
          <w:szCs w:val="28"/>
        </w:rPr>
      </w:pPr>
      <w:r w:rsidRPr="007876B0">
        <w:rPr>
          <w:rFonts w:ascii="Times New Roman" w:hAnsi="Times New Roman" w:cs="Times New Roman"/>
          <w:b/>
          <w:bCs/>
          <w:sz w:val="28"/>
          <w:szCs w:val="28"/>
        </w:rPr>
        <w:lastRenderedPageBreak/>
        <w:t>Results:</w:t>
      </w:r>
    </w:p>
    <w:p w:rsidR="000F5B4A" w:rsidRPr="000F5B4A" w:rsidRDefault="000F5B4A" w:rsidP="00093A52">
      <w:pPr>
        <w:bidi w:val="0"/>
        <w:jc w:val="center"/>
        <w:rPr>
          <w:rFonts w:ascii="Times New Roman" w:hAnsi="Times New Roman" w:cs="Times New Roman"/>
          <w:b/>
          <w:bCs/>
          <w:sz w:val="28"/>
          <w:szCs w:val="28"/>
        </w:rPr>
      </w:pPr>
      <w:r>
        <w:rPr>
          <w:noProof/>
        </w:rPr>
        <w:drawing>
          <wp:inline distT="0" distB="0" distL="0" distR="0" wp14:anchorId="40CDDC97" wp14:editId="3B510609">
            <wp:extent cx="5274310" cy="2468245"/>
            <wp:effectExtent l="0" t="0" r="2540" b="8255"/>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821B1" w:rsidRDefault="0012684A" w:rsidP="002821B1">
      <w:pPr>
        <w:bidi w:val="0"/>
        <w:rPr>
          <w:rFonts w:ascii="Times New Roman" w:hAnsi="Times New Roman" w:cs="Times New Roman"/>
        </w:rPr>
      </w:pPr>
      <w:r w:rsidRPr="0012684A">
        <w:rPr>
          <w:rFonts w:ascii="Times New Roman" w:hAnsi="Times New Roman" w:cs="Times New Roman"/>
        </w:rPr>
        <w:t xml:space="preserve">Figure 1: Saturation Curve of </w:t>
      </w:r>
      <w:proofErr w:type="spellStart"/>
      <w:r w:rsidRPr="0012684A">
        <w:rPr>
          <w:rFonts w:ascii="Times New Roman" w:hAnsi="Times New Roman" w:cs="Times New Roman"/>
        </w:rPr>
        <w:t>Coomassie</w:t>
      </w:r>
      <w:proofErr w:type="spellEnd"/>
      <w:r w:rsidRPr="0012684A">
        <w:rPr>
          <w:rFonts w:ascii="Times New Roman" w:hAnsi="Times New Roman" w:cs="Times New Roman"/>
        </w:rPr>
        <w:t xml:space="preserve"> Blue Dye binding to Ovalbumin protein with a Concentration of 20 mg/</w:t>
      </w:r>
      <w:proofErr w:type="spellStart"/>
      <w:r w:rsidRPr="0012684A">
        <w:rPr>
          <w:rFonts w:ascii="Times New Roman" w:hAnsi="Times New Roman" w:cs="Times New Roman"/>
        </w:rPr>
        <w:t>mL.</w:t>
      </w:r>
      <w:proofErr w:type="spellEnd"/>
      <w:r w:rsidR="00FC72A3">
        <w:rPr>
          <w:rFonts w:ascii="Times New Roman" w:hAnsi="Times New Roman" w:cs="Times New Roman"/>
          <w:b/>
          <w:bCs/>
          <w:sz w:val="24"/>
          <w:szCs w:val="24"/>
        </w:rPr>
        <w:br/>
      </w:r>
      <w:r w:rsidR="00FC72A3">
        <w:rPr>
          <w:rFonts w:ascii="Times New Roman" w:hAnsi="Times New Roman" w:cs="Times New Roman"/>
          <w:b/>
          <w:bCs/>
          <w:sz w:val="24"/>
          <w:szCs w:val="24"/>
        </w:rPr>
        <w:br/>
      </w:r>
      <w:r w:rsidR="002821B1">
        <w:rPr>
          <w:noProof/>
        </w:rPr>
        <w:drawing>
          <wp:inline distT="0" distB="0" distL="0" distR="0" wp14:anchorId="220DE7C3" wp14:editId="0A80DC6A">
            <wp:extent cx="4738687" cy="3052764"/>
            <wp:effectExtent l="0" t="0" r="5080" b="14605"/>
            <wp:docPr id="3"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A3E59" w:rsidRPr="00D81251" w:rsidRDefault="0012684A" w:rsidP="002821B1">
      <w:pPr>
        <w:bidi w:val="0"/>
        <w:rPr>
          <w:rFonts w:ascii="Times New Roman" w:hAnsi="Times New Roman" w:cs="Times New Roman"/>
          <w:b/>
          <w:bCs/>
          <w:sz w:val="24"/>
          <w:szCs w:val="24"/>
        </w:rPr>
      </w:pPr>
      <w:r w:rsidRPr="0012684A">
        <w:rPr>
          <w:rFonts w:ascii="Times New Roman" w:hAnsi="Times New Roman" w:cs="Times New Roman"/>
        </w:rPr>
        <w:t xml:space="preserve">Figure_2: The Scatchard Plot </w:t>
      </w:r>
      <w:r w:rsidR="002821B1" w:rsidRPr="0012684A">
        <w:rPr>
          <w:rFonts w:ascii="Times New Roman" w:hAnsi="Times New Roman" w:cs="Times New Roman"/>
        </w:rPr>
        <w:t>of Binding</w:t>
      </w:r>
      <w:r w:rsidRPr="0012684A">
        <w:rPr>
          <w:rFonts w:ascii="Times New Roman" w:hAnsi="Times New Roman" w:cs="Times New Roman"/>
        </w:rPr>
        <w:t xml:space="preserve"> of Dye </w:t>
      </w:r>
      <w:r w:rsidR="002821B1" w:rsidRPr="0012684A">
        <w:rPr>
          <w:rFonts w:ascii="Times New Roman" w:hAnsi="Times New Roman" w:cs="Times New Roman"/>
        </w:rPr>
        <w:t>to Ovalbumin</w:t>
      </w:r>
      <w:r w:rsidRPr="0012684A">
        <w:rPr>
          <w:rFonts w:ascii="Times New Roman" w:hAnsi="Times New Roman" w:cs="Times New Roman"/>
        </w:rPr>
        <w:t xml:space="preserve"> Protein at A</w:t>
      </w:r>
      <w:r w:rsidRPr="0012684A">
        <w:rPr>
          <w:rFonts w:ascii="Times New Roman" w:hAnsi="Times New Roman" w:cs="Times New Roman"/>
          <w:vertAlign w:val="subscript"/>
        </w:rPr>
        <w:t>596</w:t>
      </w:r>
      <w:r w:rsidR="0007357C">
        <w:rPr>
          <w:rFonts w:ascii="Times New Roman" w:hAnsi="Times New Roman" w:cs="Times New Roman"/>
          <w:vertAlign w:val="subscript"/>
        </w:rPr>
        <w:t xml:space="preserve"> </w:t>
      </w:r>
      <w:r w:rsidR="0007357C" w:rsidRPr="00237196">
        <w:rPr>
          <w:rFonts w:ascii="Times New Roman" w:hAnsi="Times New Roman" w:cs="Times New Roman"/>
          <w:sz w:val="24"/>
          <w:szCs w:val="24"/>
        </w:rPr>
        <w:t>nm.</w:t>
      </w:r>
    </w:p>
    <w:p w:rsidR="00237196" w:rsidRDefault="006A3E59" w:rsidP="00237196">
      <w:pPr>
        <w:pStyle w:val="ListParagraph"/>
        <w:numPr>
          <w:ilvl w:val="0"/>
          <w:numId w:val="1"/>
        </w:numPr>
        <w:bidi w:val="0"/>
        <w:rPr>
          <w:rFonts w:ascii="Times New Roman" w:hAnsi="Times New Roman" w:cs="Times New Roman"/>
          <w:b/>
          <w:bCs/>
          <w:sz w:val="28"/>
          <w:szCs w:val="28"/>
        </w:rPr>
      </w:pPr>
      <w:r w:rsidRPr="007876B0">
        <w:rPr>
          <w:rFonts w:ascii="Times New Roman" w:hAnsi="Times New Roman" w:cs="Times New Roman"/>
          <w:b/>
          <w:bCs/>
          <w:sz w:val="28"/>
          <w:szCs w:val="28"/>
        </w:rPr>
        <w:t>Discussion:</w:t>
      </w:r>
    </w:p>
    <w:p w:rsidR="00237196" w:rsidRPr="00237196" w:rsidRDefault="00237196" w:rsidP="00C9081B">
      <w:pPr>
        <w:bidi w:val="0"/>
        <w:spacing w:line="276" w:lineRule="auto"/>
        <w:rPr>
          <w:rFonts w:ascii="Times New Roman" w:hAnsi="Times New Roman" w:cs="Times New Roman"/>
          <w:sz w:val="24"/>
          <w:szCs w:val="24"/>
        </w:rPr>
      </w:pPr>
      <w:r w:rsidRPr="00237196">
        <w:rPr>
          <w:rFonts w:ascii="Times New Roman" w:hAnsi="Times New Roman" w:cs="Times New Roman"/>
          <w:sz w:val="24"/>
          <w:szCs w:val="24"/>
        </w:rPr>
        <w:t>The free concentration of ligand molecules in solution is linked to binding in a quantitative analysis of a ligand-protein interaction.</w:t>
      </w:r>
    </w:p>
    <w:p w:rsidR="00237196" w:rsidRPr="00C9081B" w:rsidRDefault="00237196" w:rsidP="00C9081B">
      <w:pPr>
        <w:bidi w:val="0"/>
        <w:spacing w:line="276" w:lineRule="auto"/>
        <w:rPr>
          <w:rFonts w:ascii="Times New Roman" w:hAnsi="Times New Roman" w:cs="Times New Roman"/>
          <w:sz w:val="24"/>
          <w:szCs w:val="24"/>
          <w:rtl/>
        </w:rPr>
      </w:pPr>
      <w:r w:rsidRPr="00237196">
        <w:rPr>
          <w:rFonts w:ascii="Times New Roman" w:hAnsi="Times New Roman" w:cs="Times New Roman"/>
          <w:sz w:val="24"/>
          <w:szCs w:val="24"/>
        </w:rPr>
        <w:t xml:space="preserve">As the figure_1 shows to us, the curve is gradually increasing, and this indicates an increase in the binding sites with the protein, but the more the amount of protein we have, as we mentioned that the x axis represents the added concentration of the bonding molecules with the protein. The curve begins to become linear, which shows us that the binding sites have decreased, and the reason for this is that all the protein </w:t>
      </w:r>
      <w:r w:rsidRPr="00237196">
        <w:rPr>
          <w:rFonts w:ascii="Times New Roman" w:hAnsi="Times New Roman" w:cs="Times New Roman"/>
          <w:sz w:val="24"/>
          <w:szCs w:val="24"/>
        </w:rPr>
        <w:lastRenderedPageBreak/>
        <w:t xml:space="preserve">ligand complex have been bound, and thus </w:t>
      </w:r>
      <w:r w:rsidRPr="00C9081B">
        <w:rPr>
          <w:rFonts w:ascii="Times New Roman" w:hAnsi="Times New Roman" w:cs="Times New Roman"/>
          <w:sz w:val="24"/>
          <w:szCs w:val="24"/>
        </w:rPr>
        <w:t>the A max was</w:t>
      </w:r>
      <w:r w:rsidR="00C9081B" w:rsidRPr="00C9081B">
        <w:rPr>
          <w:rFonts w:ascii="Times New Roman" w:hAnsi="Times New Roman" w:cs="Times New Roman"/>
          <w:sz w:val="24"/>
          <w:szCs w:val="24"/>
        </w:rPr>
        <w:t xml:space="preserve"> determined to be equal to 0.7</w:t>
      </w:r>
      <w:r w:rsidR="00C9081B" w:rsidRPr="00C9081B">
        <w:rPr>
          <w:rFonts w:ascii="Times New Roman" w:hAnsi="Times New Roman" w:cs="Times New Roman" w:hint="cs"/>
          <w:sz w:val="24"/>
          <w:szCs w:val="24"/>
          <w:rtl/>
        </w:rPr>
        <w:t>72</w:t>
      </w:r>
      <w:r w:rsidRPr="00C9081B">
        <w:rPr>
          <w:rFonts w:ascii="Times New Roman" w:hAnsi="Times New Roman" w:cs="Times New Roman"/>
          <w:sz w:val="24"/>
          <w:szCs w:val="24"/>
        </w:rPr>
        <w:t>, which expresses the maximum binding point for the protein sites</w:t>
      </w:r>
      <w:r w:rsidRPr="00C9081B">
        <w:rPr>
          <w:rFonts w:ascii="Times New Roman" w:hAnsi="Times New Roman" w:cs="Times New Roman" w:hint="cs"/>
          <w:sz w:val="24"/>
          <w:szCs w:val="24"/>
          <w:vertAlign w:val="superscript"/>
          <w:rtl/>
        </w:rPr>
        <w:t>3</w:t>
      </w:r>
      <w:r w:rsidRPr="00C9081B">
        <w:rPr>
          <w:rFonts w:ascii="Times New Roman" w:hAnsi="Times New Roman" w:cs="Times New Roman" w:hint="cs"/>
          <w:sz w:val="24"/>
          <w:szCs w:val="24"/>
          <w:rtl/>
        </w:rPr>
        <w:t>.</w:t>
      </w:r>
    </w:p>
    <w:p w:rsidR="00237196" w:rsidRPr="00C9081B" w:rsidRDefault="00C9081B" w:rsidP="00C9081B">
      <w:pPr>
        <w:bidi w:val="0"/>
        <w:spacing w:line="276" w:lineRule="auto"/>
        <w:rPr>
          <w:rFonts w:ascii="Times New Roman" w:hAnsi="Times New Roman" w:cs="Times New Roman"/>
          <w:sz w:val="24"/>
          <w:szCs w:val="24"/>
          <w:rtl/>
        </w:rPr>
      </w:pPr>
      <w:r w:rsidRPr="00C9081B">
        <w:rPr>
          <w:rFonts w:ascii="Times New Roman" w:hAnsi="Times New Roman" w:cs="Times New Roman"/>
          <w:sz w:val="24"/>
          <w:szCs w:val="24"/>
        </w:rPr>
        <w:t>The greater the bonding to the dye, the lower the absorption, and vice versa.</w:t>
      </w:r>
    </w:p>
    <w:p w:rsidR="00C9081B" w:rsidRPr="00C9081B" w:rsidRDefault="00C9081B" w:rsidP="00C9081B">
      <w:pPr>
        <w:bidi w:val="0"/>
        <w:spacing w:line="276" w:lineRule="auto"/>
        <w:rPr>
          <w:rFonts w:ascii="Times New Roman" w:hAnsi="Times New Roman" w:cs="Times New Roman"/>
          <w:sz w:val="24"/>
          <w:szCs w:val="24"/>
        </w:rPr>
      </w:pPr>
      <w:r w:rsidRPr="00C9081B">
        <w:rPr>
          <w:rFonts w:ascii="Times New Roman" w:hAnsi="Times New Roman" w:cs="Times New Roman"/>
          <w:sz w:val="24"/>
          <w:szCs w:val="24"/>
        </w:rPr>
        <w:t>As it appears to us, there are two lines where each one expresses something different from the other. For example, when y = 0.0088x+0.1222, which is expressed by the red line, this indicates the amount of molecules that I have that have bound to the group of binding sites, and because these binding sites are very close and affinity to the ligand, this leads to a stronger bond than the part that is colored green and above It thus has fewer link sites and the points are farther from each other, indicating that it has a lower formation constant.</w:t>
      </w:r>
    </w:p>
    <w:p w:rsidR="00C9081B" w:rsidRPr="00C9081B" w:rsidRDefault="00C9081B" w:rsidP="00C9081B">
      <w:pPr>
        <w:bidi w:val="0"/>
        <w:spacing w:line="276" w:lineRule="auto"/>
        <w:rPr>
          <w:rFonts w:ascii="Times New Roman" w:hAnsi="Times New Roman" w:cs="Times New Roman"/>
          <w:sz w:val="24"/>
          <w:szCs w:val="24"/>
        </w:rPr>
      </w:pPr>
      <w:r w:rsidRPr="00C9081B">
        <w:rPr>
          <w:rFonts w:ascii="Times New Roman" w:hAnsi="Times New Roman" w:cs="Times New Roman"/>
          <w:sz w:val="24"/>
          <w:szCs w:val="24"/>
        </w:rPr>
        <w:t>In order to produce this figure_2, many calculations were used so that everything was related to a specific topic, for example, f was used to express the bound binding and [M]</w:t>
      </w:r>
      <w:r>
        <w:rPr>
          <w:rFonts w:ascii="Times New Roman" w:hAnsi="Times New Roman" w:cs="Times New Roman"/>
          <w:sz w:val="24"/>
          <w:szCs w:val="24"/>
          <w:vertAlign w:val="subscript"/>
        </w:rPr>
        <w:t>0</w:t>
      </w:r>
      <w:r w:rsidRPr="00C9081B">
        <w:rPr>
          <w:rFonts w:ascii="Times New Roman" w:hAnsi="Times New Roman" w:cs="Times New Roman"/>
          <w:sz w:val="24"/>
          <w:szCs w:val="24"/>
        </w:rPr>
        <w:t xml:space="preserve"> represents the initial concentration</w:t>
      </w:r>
      <w:r>
        <w:rPr>
          <w:rFonts w:ascii="Times New Roman" w:hAnsi="Times New Roman" w:cs="Times New Roman"/>
          <w:sz w:val="24"/>
          <w:szCs w:val="24"/>
        </w:rPr>
        <w:t xml:space="preserve"> of the protein used while [L]</w:t>
      </w:r>
      <w:r>
        <w:rPr>
          <w:rFonts w:ascii="Times New Roman" w:hAnsi="Times New Roman" w:cs="Times New Roman"/>
          <w:sz w:val="24"/>
          <w:szCs w:val="24"/>
          <w:vertAlign w:val="subscript"/>
        </w:rPr>
        <w:t>0</w:t>
      </w:r>
      <w:r>
        <w:rPr>
          <w:rFonts w:ascii="Times New Roman" w:hAnsi="Times New Roman" w:cs="Times New Roman" w:hint="cs"/>
          <w:sz w:val="24"/>
          <w:szCs w:val="24"/>
          <w:rtl/>
        </w:rPr>
        <w:t xml:space="preserve"> </w:t>
      </w:r>
      <w:r w:rsidRPr="00C9081B">
        <w:rPr>
          <w:rFonts w:ascii="Times New Roman" w:hAnsi="Times New Roman" w:cs="Times New Roman"/>
          <w:sz w:val="24"/>
          <w:szCs w:val="24"/>
        </w:rPr>
        <w:t>represents the total initial concentration of the binding used as well.</w:t>
      </w:r>
    </w:p>
    <w:p w:rsidR="00C9081B" w:rsidRPr="00C9081B" w:rsidRDefault="00C9081B" w:rsidP="00C9081B">
      <w:pPr>
        <w:bidi w:val="0"/>
        <w:spacing w:line="276" w:lineRule="auto"/>
        <w:rPr>
          <w:rFonts w:ascii="Times New Roman" w:hAnsi="Times New Roman" w:cs="Times New Roman"/>
          <w:sz w:val="24"/>
          <w:szCs w:val="24"/>
        </w:rPr>
      </w:pPr>
      <w:r w:rsidRPr="00C9081B">
        <w:rPr>
          <w:rFonts w:ascii="Times New Roman" w:hAnsi="Times New Roman" w:cs="Times New Roman"/>
          <w:sz w:val="24"/>
          <w:szCs w:val="24"/>
        </w:rPr>
        <w:t>So this equation was used:</w:t>
      </w:r>
    </w:p>
    <w:p w:rsidR="00C9081B" w:rsidRPr="00C9081B" w:rsidRDefault="00C9081B" w:rsidP="00C9081B">
      <w:pPr>
        <w:bidi w:val="0"/>
        <w:spacing w:line="276"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hint="cs"/>
          <w:sz w:val="24"/>
          <w:szCs w:val="24"/>
          <w:vertAlign w:val="subscript"/>
          <w:rtl/>
        </w:rPr>
        <w:t>0</w:t>
      </w:r>
      <w:r>
        <w:rPr>
          <w:rFonts w:ascii="Times New Roman" w:hAnsi="Times New Roman" w:cs="Times New Roman"/>
          <w:sz w:val="24"/>
          <w:szCs w:val="24"/>
        </w:rPr>
        <w:t xml:space="preserve">)/f= 1/ (n </w:t>
      </w:r>
      <w:proofErr w:type="spellStart"/>
      <w:r>
        <w:rPr>
          <w:rFonts w:ascii="Times New Roman" w:hAnsi="Times New Roman" w:cs="Times New Roman"/>
          <w:sz w:val="24"/>
          <w:szCs w:val="24"/>
        </w:rPr>
        <w:t>Kf</w:t>
      </w:r>
      <w:proofErr w:type="spellEnd"/>
      <w:r>
        <w:rPr>
          <w:rFonts w:ascii="Times New Roman" w:hAnsi="Times New Roman" w:cs="Times New Roman"/>
          <w:sz w:val="24"/>
          <w:szCs w:val="24"/>
        </w:rPr>
        <w:t>(1-f)) + ([L]</w:t>
      </w:r>
      <w:r>
        <w:rPr>
          <w:rFonts w:ascii="Times New Roman" w:hAnsi="Times New Roman" w:cs="Times New Roman" w:hint="cs"/>
          <w:sz w:val="24"/>
          <w:szCs w:val="24"/>
          <w:vertAlign w:val="subscript"/>
          <w:rtl/>
        </w:rPr>
        <w:t>0</w:t>
      </w:r>
      <w:r>
        <w:rPr>
          <w:rFonts w:ascii="Times New Roman" w:hAnsi="Times New Roman" w:cs="Times New Roman"/>
          <w:sz w:val="24"/>
          <w:szCs w:val="24"/>
        </w:rPr>
        <w:t xml:space="preserve">)/n </w:t>
      </w:r>
    </w:p>
    <w:p w:rsidR="0012684A" w:rsidRPr="00C9081B" w:rsidRDefault="00C9081B" w:rsidP="00C9081B">
      <w:pPr>
        <w:bidi w:val="0"/>
        <w:spacing w:line="276" w:lineRule="auto"/>
        <w:rPr>
          <w:rFonts w:ascii="Times New Roman" w:hAnsi="Times New Roman" w:cs="Times New Roman"/>
          <w:sz w:val="24"/>
          <w:szCs w:val="24"/>
        </w:rPr>
      </w:pPr>
      <w:r w:rsidRPr="00C9081B">
        <w:rPr>
          <w:rFonts w:ascii="Times New Roman" w:hAnsi="Times New Roman" w:cs="Times New Roman"/>
          <w:sz w:val="24"/>
          <w:szCs w:val="24"/>
        </w:rPr>
        <w:t xml:space="preserve"> So that in the end we can draw Figure_2 above</w:t>
      </w:r>
      <w:r w:rsidR="004E32C2">
        <w:rPr>
          <w:rFonts w:ascii="Times New Roman" w:hAnsi="Times New Roman" w:cs="Times New Roman"/>
          <w:sz w:val="24"/>
          <w:szCs w:val="24"/>
          <w:vertAlign w:val="superscript"/>
        </w:rPr>
        <w:t>2</w:t>
      </w:r>
      <w:r>
        <w:rPr>
          <w:rFonts w:ascii="Times New Roman" w:hAnsi="Times New Roman" w:cs="Times New Roman"/>
          <w:sz w:val="24"/>
          <w:szCs w:val="24"/>
        </w:rPr>
        <w:t>.</w:t>
      </w:r>
    </w:p>
    <w:p w:rsidR="006A3E59" w:rsidRPr="007876B0" w:rsidRDefault="006A3E59" w:rsidP="006A3E59">
      <w:pPr>
        <w:pStyle w:val="ListParagraph"/>
        <w:numPr>
          <w:ilvl w:val="0"/>
          <w:numId w:val="1"/>
        </w:numPr>
        <w:bidi w:val="0"/>
        <w:rPr>
          <w:rFonts w:ascii="Times New Roman" w:hAnsi="Times New Roman" w:cs="Times New Roman"/>
          <w:b/>
          <w:bCs/>
          <w:sz w:val="28"/>
          <w:szCs w:val="28"/>
        </w:rPr>
      </w:pPr>
      <w:r w:rsidRPr="007876B0">
        <w:rPr>
          <w:rFonts w:ascii="Times New Roman" w:hAnsi="Times New Roman" w:cs="Times New Roman"/>
          <w:b/>
          <w:bCs/>
          <w:sz w:val="28"/>
          <w:szCs w:val="28"/>
        </w:rPr>
        <w:t>Conclusion:</w:t>
      </w:r>
    </w:p>
    <w:p w:rsidR="006A3E59" w:rsidRPr="00984998" w:rsidRDefault="00093A52" w:rsidP="00237196">
      <w:pPr>
        <w:bidi w:val="0"/>
        <w:spacing w:line="276" w:lineRule="auto"/>
        <w:rPr>
          <w:rFonts w:ascii="Times New Roman" w:hAnsi="Times New Roman" w:cs="Times New Roman"/>
          <w:sz w:val="24"/>
          <w:szCs w:val="24"/>
        </w:rPr>
      </w:pPr>
      <w:r>
        <w:rPr>
          <w:rFonts w:ascii="Times New Roman" w:hAnsi="Times New Roman" w:cs="Times New Roman" w:hint="cs"/>
          <w:sz w:val="24"/>
          <w:szCs w:val="24"/>
          <w:rtl/>
        </w:rPr>
        <w:t xml:space="preserve">   </w:t>
      </w:r>
      <w:r w:rsidR="00984998" w:rsidRPr="00984998">
        <w:rPr>
          <w:rFonts w:ascii="Times New Roman" w:hAnsi="Times New Roman" w:cs="Times New Roman"/>
          <w:sz w:val="24"/>
          <w:szCs w:val="24"/>
        </w:rPr>
        <w:t xml:space="preserve">In conclusion, biochemistry is the study of chemical processes and pathways that occur inside the cell, proteins are one of the macromolecules that are important in the cell, so that a type of dye is associated with these proteins, which is </w:t>
      </w:r>
      <w:proofErr w:type="spellStart"/>
      <w:r w:rsidR="00984998" w:rsidRPr="00984998">
        <w:rPr>
          <w:rFonts w:ascii="Times New Roman" w:hAnsi="Times New Roman" w:cs="Times New Roman"/>
          <w:sz w:val="24"/>
          <w:szCs w:val="24"/>
        </w:rPr>
        <w:t>Coomassi</w:t>
      </w:r>
      <w:proofErr w:type="spellEnd"/>
      <w:r w:rsidR="00984998" w:rsidRPr="00984998">
        <w:rPr>
          <w:rFonts w:ascii="Times New Roman" w:hAnsi="Times New Roman" w:cs="Times New Roman"/>
          <w:sz w:val="24"/>
          <w:szCs w:val="24"/>
        </w:rPr>
        <w:t xml:space="preserve"> Brilliant Blue, which through the use of the spectrophotometer we can determine the regions of attachment in the protein</w:t>
      </w:r>
      <w:r w:rsidR="00984998">
        <w:rPr>
          <w:rFonts w:ascii="Times New Roman" w:hAnsi="Times New Roman" w:cs="Times New Roman"/>
          <w:sz w:val="24"/>
          <w:szCs w:val="24"/>
        </w:rPr>
        <w:t>.</w:t>
      </w:r>
    </w:p>
    <w:p w:rsidR="006A3E59" w:rsidRPr="00D81251" w:rsidRDefault="006A3E59" w:rsidP="006A3E59">
      <w:pPr>
        <w:pStyle w:val="ListParagraph"/>
        <w:numPr>
          <w:ilvl w:val="0"/>
          <w:numId w:val="1"/>
        </w:numPr>
        <w:bidi w:val="0"/>
        <w:rPr>
          <w:rFonts w:ascii="Times New Roman" w:hAnsi="Times New Roman" w:cs="Times New Roman"/>
          <w:b/>
          <w:bCs/>
          <w:sz w:val="24"/>
          <w:szCs w:val="24"/>
        </w:rPr>
      </w:pPr>
      <w:r w:rsidRPr="00D81251">
        <w:rPr>
          <w:rFonts w:ascii="Times New Roman" w:hAnsi="Times New Roman" w:cs="Times New Roman"/>
          <w:b/>
          <w:bCs/>
          <w:sz w:val="24"/>
          <w:szCs w:val="24"/>
        </w:rPr>
        <w:t>References:</w:t>
      </w:r>
    </w:p>
    <w:p w:rsidR="000B1E61" w:rsidRPr="00984998" w:rsidRDefault="00902D41" w:rsidP="00984998">
      <w:pPr>
        <w:bidi w:val="0"/>
        <w:rPr>
          <w:rFonts w:ascii="Times New Roman" w:hAnsi="Times New Roman" w:cs="Times New Roman"/>
          <w:b/>
          <w:bCs/>
          <w:sz w:val="24"/>
          <w:szCs w:val="24"/>
          <w:highlight w:val="yellow"/>
        </w:rPr>
      </w:pPr>
      <w:r w:rsidRPr="00902D41">
        <w:rPr>
          <w:vertAlign w:val="superscript"/>
          <w:lang w:val="en"/>
        </w:rPr>
        <w:footnoteRef/>
      </w:r>
      <w:r w:rsidRPr="00902D41">
        <w:rPr>
          <w:lang w:val="en"/>
        </w:rPr>
        <w:t xml:space="preserve"> Du, X., Li, Y., Xia, Y.-L., Ai, S.-M., Liang, J., Sang, P., … Liu, S.-Q. (2016). Insights into Protein-Ligand Interactions: Mechanisms, Models, and Methods. International Journal of Molecular Sciences, 17(2), 144. DOI: 10.3390/ijms17020144</w:t>
      </w:r>
    </w:p>
    <w:p w:rsidR="000E1505" w:rsidRDefault="000E1505" w:rsidP="000E1505">
      <w:pPr>
        <w:tabs>
          <w:tab w:val="left" w:pos="1080"/>
        </w:tabs>
        <w:bidi w:val="0"/>
        <w:rPr>
          <w:rtl/>
        </w:rPr>
      </w:pPr>
      <w:r>
        <w:rPr>
          <w:vertAlign w:val="superscript"/>
          <w:lang w:val="en"/>
        </w:rPr>
        <w:t>2</w:t>
      </w:r>
      <w:proofErr w:type="spellStart"/>
      <w:r w:rsidRPr="000E1505">
        <w:t>Demchenko</w:t>
      </w:r>
      <w:proofErr w:type="spellEnd"/>
      <w:r w:rsidRPr="000E1505">
        <w:t>, A.P. Recognition between flexible protein molecules: Induced and assisted folding. </w:t>
      </w:r>
      <w:r w:rsidRPr="000E1505">
        <w:rPr>
          <w:i/>
          <w:iCs/>
        </w:rPr>
        <w:t xml:space="preserve">J. Mol. </w:t>
      </w:r>
      <w:proofErr w:type="spellStart"/>
      <w:r w:rsidRPr="000E1505">
        <w:rPr>
          <w:i/>
          <w:iCs/>
        </w:rPr>
        <w:t>Recognit</w:t>
      </w:r>
      <w:proofErr w:type="spellEnd"/>
      <w:r w:rsidRPr="000E1505">
        <w:rPr>
          <w:i/>
          <w:iCs/>
        </w:rPr>
        <w:t>.</w:t>
      </w:r>
      <w:r w:rsidRPr="000E1505">
        <w:t> </w:t>
      </w:r>
      <w:r w:rsidRPr="000E1505">
        <w:rPr>
          <w:b/>
          <w:bCs/>
        </w:rPr>
        <w:t>2001</w:t>
      </w:r>
      <w:r w:rsidRPr="000E1505">
        <w:t>, </w:t>
      </w:r>
      <w:r w:rsidRPr="000E1505">
        <w:rPr>
          <w:i/>
          <w:iCs/>
        </w:rPr>
        <w:t>14</w:t>
      </w:r>
      <w:r w:rsidRPr="000E1505">
        <w:t>, 42–61. [</w:t>
      </w:r>
      <w:hyperlink r:id="rId7" w:tgtFrame="_blank" w:history="1">
        <w:r w:rsidRPr="000E1505">
          <w:rPr>
            <w:rStyle w:val="Hyperlink"/>
            <w:b/>
            <w:bCs/>
          </w:rPr>
          <w:t>Google Scholar</w:t>
        </w:r>
      </w:hyperlink>
      <w:r w:rsidRPr="000E1505">
        <w:t>] [</w:t>
      </w:r>
      <w:proofErr w:type="spellStart"/>
      <w:r w:rsidR="00596A7D">
        <w:fldChar w:fldCharType="begin"/>
      </w:r>
      <w:r w:rsidR="00596A7D">
        <w:instrText xml:space="preserve"> HYPERLINK "https://dx.doi.org/10.1002/1099-1352(200101/02)14:1%3C42::AID-JMR518%3E3.0.CO;2-8" \t "_blank" </w:instrText>
      </w:r>
      <w:r w:rsidR="00596A7D">
        <w:fldChar w:fldCharType="separate"/>
      </w:r>
      <w:r w:rsidRPr="000E1505">
        <w:rPr>
          <w:rStyle w:val="Hyperlink"/>
          <w:b/>
          <w:bCs/>
        </w:rPr>
        <w:t>CrossRef</w:t>
      </w:r>
      <w:proofErr w:type="spellEnd"/>
      <w:r w:rsidR="00596A7D">
        <w:rPr>
          <w:rStyle w:val="Hyperlink"/>
          <w:b/>
          <w:bCs/>
        </w:rPr>
        <w:fldChar w:fldCharType="end"/>
      </w:r>
      <w:r w:rsidRPr="000E1505">
        <w:t>]</w:t>
      </w:r>
    </w:p>
    <w:p w:rsidR="00237196" w:rsidRDefault="00237196" w:rsidP="00237196">
      <w:pPr>
        <w:tabs>
          <w:tab w:val="left" w:pos="1080"/>
        </w:tabs>
        <w:bidi w:val="0"/>
      </w:pPr>
      <w:r>
        <w:rPr>
          <w:rFonts w:hint="cs"/>
          <w:vertAlign w:val="superscript"/>
          <w:rtl/>
        </w:rPr>
        <w:t>3</w:t>
      </w:r>
      <w:r w:rsidRPr="00237196">
        <w:rPr>
          <w:rFonts w:ascii="Arial" w:hAnsi="Arial"/>
          <w:color w:val="222222"/>
          <w:sz w:val="20"/>
          <w:szCs w:val="20"/>
          <w:shd w:val="clear" w:color="auto" w:fill="FFFFFF"/>
        </w:rPr>
        <w:t xml:space="preserve"> </w:t>
      </w:r>
      <w:r w:rsidRPr="00237196">
        <w:t xml:space="preserve">Van </w:t>
      </w:r>
      <w:proofErr w:type="spellStart"/>
      <w:r w:rsidRPr="00237196">
        <w:t>Zoelen</w:t>
      </w:r>
      <w:proofErr w:type="spellEnd"/>
      <w:r w:rsidRPr="00237196">
        <w:t xml:space="preserve">, E. J. J., Kramer, R. H., Van </w:t>
      </w:r>
      <w:proofErr w:type="spellStart"/>
      <w:r w:rsidRPr="00237196">
        <w:t>Reen</w:t>
      </w:r>
      <w:proofErr w:type="spellEnd"/>
      <w:r w:rsidRPr="00237196">
        <w:t xml:space="preserve">, M. M. M., </w:t>
      </w:r>
      <w:proofErr w:type="spellStart"/>
      <w:r w:rsidRPr="00237196">
        <w:t>Veerkamp</w:t>
      </w:r>
      <w:proofErr w:type="spellEnd"/>
      <w:r w:rsidRPr="00237196">
        <w:t>, J. H., &amp; Ross, H. A. (1993). An exact general analysis of ligand binding displacement and saturation curves. </w:t>
      </w:r>
      <w:r w:rsidRPr="00237196">
        <w:rPr>
          <w:i/>
          <w:iCs/>
        </w:rPr>
        <w:t>Biochemistry</w:t>
      </w:r>
      <w:r w:rsidRPr="00237196">
        <w:t>, </w:t>
      </w:r>
      <w:r w:rsidRPr="00237196">
        <w:rPr>
          <w:i/>
          <w:iCs/>
        </w:rPr>
        <w:t>32</w:t>
      </w:r>
      <w:r w:rsidRPr="00237196">
        <w:t>(24), 6275-</w:t>
      </w:r>
      <w:proofErr w:type="gramStart"/>
      <w:r w:rsidRPr="00237196">
        <w:t>6280.</w:t>
      </w:r>
      <w:r w:rsidRPr="00237196">
        <w:rPr>
          <w:rtl/>
        </w:rPr>
        <w:t>‏</w:t>
      </w:r>
      <w:proofErr w:type="gramEnd"/>
    </w:p>
    <w:p w:rsidR="00237196" w:rsidRDefault="00237196" w:rsidP="00237196">
      <w:pPr>
        <w:tabs>
          <w:tab w:val="left" w:pos="1080"/>
        </w:tabs>
        <w:bidi w:val="0"/>
      </w:pPr>
    </w:p>
    <w:p w:rsidR="00237196" w:rsidRDefault="00237196" w:rsidP="00237196">
      <w:pPr>
        <w:tabs>
          <w:tab w:val="left" w:pos="1080"/>
        </w:tabs>
        <w:bidi w:val="0"/>
      </w:pPr>
    </w:p>
    <w:p w:rsidR="00237196" w:rsidRDefault="00237196" w:rsidP="00237196">
      <w:pPr>
        <w:tabs>
          <w:tab w:val="left" w:pos="1080"/>
        </w:tabs>
        <w:bidi w:val="0"/>
      </w:pPr>
    </w:p>
    <w:p w:rsidR="00237196" w:rsidRPr="00237196" w:rsidRDefault="00237196" w:rsidP="00237196">
      <w:pPr>
        <w:tabs>
          <w:tab w:val="left" w:pos="1080"/>
        </w:tabs>
        <w:bidi w:val="0"/>
      </w:pPr>
    </w:p>
    <w:p w:rsidR="002821B1" w:rsidRDefault="00984998" w:rsidP="002821B1">
      <w:pPr>
        <w:numPr>
          <w:ilvl w:val="0"/>
          <w:numId w:val="1"/>
        </w:numPr>
        <w:tabs>
          <w:tab w:val="left" w:pos="1080"/>
        </w:tabs>
        <w:bidi w:val="0"/>
        <w:rPr>
          <w:b/>
          <w:bCs/>
        </w:rPr>
      </w:pPr>
      <w:r w:rsidRPr="0012684A">
        <w:rPr>
          <w:rFonts w:asciiTheme="majorBidi" w:hAnsiTheme="majorBidi" w:cstheme="majorBidi"/>
          <w:b/>
          <w:bCs/>
          <w:sz w:val="24"/>
          <w:szCs w:val="24"/>
        </w:rPr>
        <w:lastRenderedPageBreak/>
        <w:t>Appendix</w:t>
      </w:r>
      <w:r w:rsidRPr="00984998">
        <w:rPr>
          <w:b/>
          <w:bCs/>
        </w:rPr>
        <w:t>:</w:t>
      </w:r>
    </w:p>
    <w:p w:rsidR="000133D5" w:rsidRPr="000133D5" w:rsidRDefault="000133D5" w:rsidP="000133D5">
      <w:pPr>
        <w:pStyle w:val="ListParagraph"/>
        <w:numPr>
          <w:ilvl w:val="0"/>
          <w:numId w:val="13"/>
        </w:numPr>
        <w:tabs>
          <w:tab w:val="left" w:pos="1080"/>
        </w:tabs>
        <w:bidi w:val="0"/>
        <w:rPr>
          <w:b/>
          <w:bCs/>
        </w:rPr>
      </w:pPr>
      <w:r>
        <w:rPr>
          <w:b/>
          <w:bCs/>
        </w:rPr>
        <w:t xml:space="preserve">PART C of figure_2: </w:t>
      </w:r>
    </w:p>
    <w:p w:rsidR="002821B1" w:rsidRPr="002821B1" w:rsidRDefault="002821B1" w:rsidP="002821B1">
      <w:pPr>
        <w:pStyle w:val="ListParagraph"/>
        <w:numPr>
          <w:ilvl w:val="0"/>
          <w:numId w:val="8"/>
        </w:numPr>
        <w:bidi w:val="0"/>
        <w:spacing w:line="240" w:lineRule="auto"/>
        <w:textAlignment w:val="baseline"/>
        <w:rPr>
          <w:rFonts w:asciiTheme="majorBidi" w:eastAsia="Times New Roman" w:hAnsiTheme="majorBidi" w:cstheme="majorBidi"/>
          <w:sz w:val="24"/>
          <w:szCs w:val="24"/>
        </w:rPr>
      </w:pPr>
      <w:r w:rsidRPr="002821B1">
        <w:rPr>
          <w:rFonts w:asciiTheme="majorBidi" w:eastAsia="Times New Roman" w:hAnsiTheme="majorBidi" w:cstheme="majorBidi"/>
          <w:sz w:val="24"/>
          <w:szCs w:val="24"/>
        </w:rPr>
        <w:t>To find [M]</w:t>
      </w:r>
      <w:r w:rsidRPr="002821B1">
        <w:rPr>
          <w:rFonts w:asciiTheme="majorBidi" w:eastAsia="Times New Roman" w:hAnsiTheme="majorBidi" w:cstheme="majorBidi"/>
          <w:sz w:val="24"/>
          <w:szCs w:val="24"/>
          <w:vertAlign w:val="subscript"/>
        </w:rPr>
        <w:t>0</w:t>
      </w:r>
      <w:r w:rsidRPr="002821B1">
        <w:rPr>
          <w:rFonts w:asciiTheme="majorBidi" w:eastAsia="Times New Roman" w:hAnsiTheme="majorBidi" w:cstheme="majorBidi"/>
          <w:sz w:val="24"/>
          <w:szCs w:val="24"/>
        </w:rPr>
        <w:t>for each solution: </w:t>
      </w:r>
    </w:p>
    <w:p w:rsidR="002821B1" w:rsidRPr="002821B1" w:rsidRDefault="004763A2" w:rsidP="002821B1">
      <w:pPr>
        <w:bidi w:val="0"/>
        <w:spacing w:line="240" w:lineRule="auto"/>
        <w:textAlignment w:val="baseline"/>
        <w:rPr>
          <w:rFonts w:asciiTheme="majorBidi" w:eastAsia="Times New Roman" w:hAnsiTheme="majorBidi" w:cstheme="majorBidi"/>
          <w:iCs/>
          <w:sz w:val="24"/>
          <w:szCs w:val="24"/>
        </w:rPr>
      </w:pPr>
      <m:oMathPara>
        <m:oMath>
          <m:f>
            <m:fPr>
              <m:ctrlPr>
                <w:rPr>
                  <w:rFonts w:ascii="Cambria Math" w:eastAsia="Times New Roman" w:hAnsi="Cambria Math" w:cstheme="majorBidi"/>
                  <w:i/>
                  <w:iCs/>
                  <w:sz w:val="24"/>
                  <w:szCs w:val="24"/>
                </w:rPr>
              </m:ctrlPr>
            </m:fPr>
            <m:num>
              <m:d>
                <m:dPr>
                  <m:ctrlPr>
                    <w:rPr>
                      <w:rFonts w:ascii="Cambria Math" w:eastAsia="Times New Roman" w:hAnsi="Cambria Math" w:cstheme="majorBidi"/>
                      <w:i/>
                      <w:iCs/>
                      <w:sz w:val="24"/>
                      <w:szCs w:val="24"/>
                    </w:rPr>
                  </m:ctrlPr>
                </m:dPr>
                <m:e>
                  <m:r>
                    <w:rPr>
                      <w:rFonts w:ascii="Cambria Math" w:eastAsia="Times New Roman" w:hAnsi="Cambria Math" w:cstheme="majorBidi"/>
                      <w:sz w:val="24"/>
                      <w:szCs w:val="24"/>
                    </w:rPr>
                    <m:t>Original concentration of the solution×Volume of ovalbumin</m:t>
                  </m:r>
                  <m:d>
                    <m:dPr>
                      <m:ctrlPr>
                        <w:rPr>
                          <w:rFonts w:ascii="Cambria Math" w:eastAsia="Times New Roman" w:hAnsi="Cambria Math" w:cstheme="majorBidi"/>
                          <w:i/>
                          <w:iCs/>
                          <w:sz w:val="24"/>
                          <w:szCs w:val="24"/>
                        </w:rPr>
                      </m:ctrlPr>
                    </m:dPr>
                    <m:e>
                      <m:r>
                        <w:rPr>
                          <w:rFonts w:ascii="Cambria Math" w:eastAsia="Times New Roman" w:hAnsi="Cambria Math" w:cstheme="majorBidi"/>
                          <w:sz w:val="24"/>
                          <w:szCs w:val="24"/>
                        </w:rPr>
                        <m:t>ml</m:t>
                      </m:r>
                    </m:e>
                  </m:d>
                </m:e>
              </m:d>
            </m:num>
            <m:den>
              <m:r>
                <w:rPr>
                  <w:rFonts w:ascii="Cambria Math" w:eastAsia="Times New Roman" w:hAnsi="Cambria Math" w:cstheme="majorBidi"/>
                  <w:sz w:val="24"/>
                  <w:szCs w:val="24"/>
                </w:rPr>
                <m:t>Total final Volume ×</m:t>
              </m:r>
              <m:r>
                <m:rPr>
                  <m:sty m:val="p"/>
                </m:rPr>
                <w:rPr>
                  <w:rFonts w:ascii="Cambria Math" w:eastAsia="Times New Roman" w:hAnsi="Cambria Math" w:cstheme="majorBidi"/>
                  <w:sz w:val="24"/>
                  <w:szCs w:val="24"/>
                </w:rPr>
                <m:t xml:space="preserve">Molecular mass of </m:t>
              </m:r>
              <m:r>
                <w:rPr>
                  <w:rFonts w:ascii="Cambria Math" w:eastAsia="Times New Roman" w:hAnsi="Cambria Math" w:cstheme="majorBidi"/>
                  <w:sz w:val="24"/>
                  <w:szCs w:val="24"/>
                </w:rPr>
                <m:t>ovalbumin</m:t>
              </m:r>
              <m:r>
                <m:rPr>
                  <m:sty m:val="p"/>
                </m:rPr>
                <w:rPr>
                  <w:rFonts w:ascii="Cambria Math" w:eastAsia="Times New Roman" w:hAnsi="Cambria Math" w:cstheme="majorBidi"/>
                  <w:sz w:val="24"/>
                  <w:szCs w:val="24"/>
                </w:rPr>
                <m:t xml:space="preserve"> </m:t>
              </m:r>
            </m:den>
          </m:f>
        </m:oMath>
      </m:oMathPara>
    </w:p>
    <w:p w:rsidR="002821B1" w:rsidRPr="002821B1" w:rsidRDefault="002821B1" w:rsidP="002821B1">
      <w:pPr>
        <w:pStyle w:val="ListParagraph"/>
        <w:numPr>
          <w:ilvl w:val="0"/>
          <w:numId w:val="8"/>
        </w:numPr>
        <w:bidi w:val="0"/>
        <w:spacing w:line="240" w:lineRule="auto"/>
        <w:textAlignment w:val="baseline"/>
        <w:rPr>
          <w:rFonts w:asciiTheme="majorBidi" w:eastAsia="Times New Roman" w:hAnsiTheme="majorBidi" w:cstheme="majorBidi"/>
          <w:i/>
          <w:iCs/>
          <w:sz w:val="24"/>
          <w:szCs w:val="24"/>
        </w:rPr>
      </w:pPr>
      <w:r w:rsidRPr="002821B1">
        <w:rPr>
          <w:rFonts w:asciiTheme="majorBidi" w:eastAsia="Times New Roman" w:hAnsiTheme="majorBidi" w:cstheme="majorBidi"/>
          <w:i/>
          <w:iCs/>
          <w:sz w:val="24"/>
          <w:szCs w:val="24"/>
        </w:rPr>
        <w:t>Tube 2's [M]</w:t>
      </w:r>
      <w:r w:rsidRPr="002821B1">
        <w:rPr>
          <w:rFonts w:asciiTheme="majorBidi" w:eastAsia="Times New Roman" w:hAnsiTheme="majorBidi" w:cstheme="majorBidi"/>
          <w:i/>
          <w:iCs/>
          <w:sz w:val="24"/>
          <w:szCs w:val="24"/>
          <w:vertAlign w:val="subscript"/>
        </w:rPr>
        <w:t>0</w:t>
      </w:r>
      <w:r w:rsidRPr="002821B1">
        <w:rPr>
          <w:rFonts w:asciiTheme="majorBidi" w:eastAsia="Times New Roman" w:hAnsiTheme="majorBidi" w:cstheme="majorBidi"/>
          <w:i/>
          <w:iCs/>
          <w:sz w:val="24"/>
          <w:szCs w:val="24"/>
        </w:rPr>
        <w:t>:</w:t>
      </w:r>
    </w:p>
    <w:p w:rsidR="002821B1" w:rsidRPr="002821B1" w:rsidRDefault="002821B1" w:rsidP="002821B1">
      <w:pPr>
        <w:bidi w:val="0"/>
        <w:spacing w:line="240" w:lineRule="auto"/>
        <w:ind w:left="720"/>
        <w:textAlignment w:val="baseline"/>
        <w:rPr>
          <w:rFonts w:asciiTheme="majorBidi" w:eastAsia="Times New Roman" w:hAnsiTheme="majorBidi" w:cstheme="majorBidi"/>
          <w:iCs/>
          <w:sz w:val="24"/>
          <w:szCs w:val="24"/>
        </w:rPr>
      </w:pPr>
      <m:oMathPara>
        <m:oMath>
          <m:r>
            <m:rPr>
              <m:sty m:val="p"/>
            </m:rPr>
            <w:rPr>
              <w:rFonts w:ascii="Cambria Math" w:eastAsia="Times New Roman" w:hAnsi="Cambria Math" w:cstheme="majorBidi"/>
              <w:sz w:val="24"/>
              <w:szCs w:val="24"/>
            </w:rPr>
            <w:br/>
          </m:r>
        </m:oMath>
        <m:oMath>
          <m:r>
            <w:rPr>
              <w:rFonts w:ascii="Cambria Math" w:eastAsia="Times New Roman" w:hAnsi="Cambria Math" w:cstheme="majorBidi"/>
              <w:sz w:val="24"/>
              <w:szCs w:val="24"/>
            </w:rPr>
            <m:t>=</m:t>
          </m:r>
          <m:f>
            <m:fPr>
              <m:ctrlPr>
                <w:rPr>
                  <w:rFonts w:ascii="Cambria Math" w:eastAsia="Times New Roman" w:hAnsi="Cambria Math" w:cstheme="majorBidi"/>
                  <w:i/>
                  <w:iCs/>
                  <w:sz w:val="24"/>
                  <w:szCs w:val="24"/>
                </w:rPr>
              </m:ctrlPr>
            </m:fPr>
            <m:num>
              <m:f>
                <m:fPr>
                  <m:ctrlPr>
                    <w:rPr>
                      <w:rFonts w:ascii="Cambria Math" w:eastAsia="Times New Roman" w:hAnsi="Cambria Math" w:cstheme="majorBidi"/>
                      <w:i/>
                      <w:iCs/>
                      <w:sz w:val="24"/>
                      <w:szCs w:val="24"/>
                    </w:rPr>
                  </m:ctrlPr>
                </m:fPr>
                <m:num>
                  <m:r>
                    <w:rPr>
                      <w:rFonts w:ascii="Cambria Math" w:eastAsia="Times New Roman" w:hAnsi="Cambria Math" w:cstheme="majorBidi"/>
                      <w:sz w:val="24"/>
                      <w:szCs w:val="24"/>
                    </w:rPr>
                    <m:t>1mg</m:t>
                  </m:r>
                </m:num>
                <m:den>
                  <m:r>
                    <w:rPr>
                      <w:rFonts w:ascii="Cambria Math" w:eastAsia="Times New Roman" w:hAnsi="Cambria Math" w:cstheme="majorBidi"/>
                      <w:sz w:val="24"/>
                      <w:szCs w:val="24"/>
                    </w:rPr>
                    <m:t>ml</m:t>
                  </m:r>
                </m:den>
              </m:f>
              <m:r>
                <w:rPr>
                  <w:rFonts w:ascii="Cambria Math" w:eastAsia="Times New Roman" w:hAnsi="Cambria Math" w:cstheme="majorBidi"/>
                  <w:sz w:val="24"/>
                  <w:szCs w:val="24"/>
                </w:rPr>
                <m:t>×2×1000</m:t>
              </m:r>
            </m:num>
            <m:den>
              <m:r>
                <w:rPr>
                  <w:rFonts w:ascii="Cambria Math" w:eastAsia="Times New Roman" w:hAnsi="Cambria Math" w:cstheme="majorBidi"/>
                  <w:sz w:val="24"/>
                  <w:szCs w:val="24"/>
                </w:rPr>
                <m:t>1ml ×</m:t>
              </m:r>
              <m:r>
                <m:rPr>
                  <m:sty m:val="p"/>
                </m:rPr>
                <w:rPr>
                  <w:rFonts w:ascii="Cambria Math" w:eastAsia="Times New Roman" w:hAnsi="Cambria Math" w:cstheme="majorBidi"/>
                  <w:sz w:val="24"/>
                  <w:szCs w:val="24"/>
                </w:rPr>
                <m:t xml:space="preserve"> </m:t>
              </m:r>
              <m:r>
                <w:rPr>
                  <w:rFonts w:ascii="Cambria Math" w:eastAsia="Times New Roman" w:hAnsi="Cambria Math" w:cstheme="majorBidi"/>
                  <w:sz w:val="24"/>
                  <w:szCs w:val="24"/>
                </w:rPr>
                <m:t>45000 g/mole</m:t>
              </m:r>
            </m:den>
          </m:f>
          <m:r>
            <w:rPr>
              <w:rFonts w:ascii="Cambria Math" w:eastAsia="Times New Roman" w:hAnsi="Cambria Math" w:cstheme="majorBidi"/>
              <w:sz w:val="24"/>
              <w:szCs w:val="24"/>
            </w:rPr>
            <m:t xml:space="preserve">=0.044 M </m:t>
          </m:r>
        </m:oMath>
      </m:oMathPara>
    </w:p>
    <w:p w:rsidR="002821B1" w:rsidRPr="002821B1" w:rsidRDefault="002821B1" w:rsidP="002821B1">
      <w:pPr>
        <w:pStyle w:val="ListParagraph"/>
        <w:numPr>
          <w:ilvl w:val="0"/>
          <w:numId w:val="8"/>
        </w:numPr>
        <w:bidi w:val="0"/>
        <w:spacing w:line="240" w:lineRule="auto"/>
        <w:textAlignment w:val="baseline"/>
        <w:rPr>
          <w:rFonts w:asciiTheme="majorBidi" w:eastAsia="Times New Roman" w:hAnsiTheme="majorBidi" w:cstheme="majorBidi"/>
          <w:sz w:val="24"/>
          <w:szCs w:val="24"/>
        </w:rPr>
      </w:pPr>
      <w:r w:rsidRPr="002821B1">
        <w:rPr>
          <w:rFonts w:asciiTheme="majorBidi" w:eastAsia="Times New Roman" w:hAnsiTheme="majorBidi" w:cstheme="majorBidi"/>
          <w:sz w:val="24"/>
          <w:szCs w:val="24"/>
        </w:rPr>
        <w:t>To calculate f for each solution:</w:t>
      </w:r>
    </w:p>
    <w:p w:rsidR="002821B1" w:rsidRPr="002821B1" w:rsidRDefault="002821B1" w:rsidP="002821B1">
      <w:pPr>
        <w:bidi w:val="0"/>
        <w:spacing w:line="240" w:lineRule="auto"/>
        <w:ind w:left="90" w:hanging="360"/>
        <w:rPr>
          <w:rFonts w:asciiTheme="majorBidi" w:eastAsia="Times New Roman" w:hAnsiTheme="majorBidi" w:cstheme="majorBidi"/>
          <w:sz w:val="24"/>
          <w:szCs w:val="24"/>
        </w:rPr>
      </w:pPr>
      <w:r w:rsidRPr="002821B1">
        <w:rPr>
          <w:rFonts w:asciiTheme="majorBidi" w:eastAsia="Times New Roman" w:hAnsiTheme="majorBidi" w:cstheme="majorBidi"/>
          <w:sz w:val="24"/>
          <w:szCs w:val="24"/>
        </w:rPr>
        <w:t xml:space="preserve"> </w:t>
      </w:r>
      <m:oMath>
        <m:r>
          <w:rPr>
            <w:rFonts w:ascii="Cambria Math" w:eastAsia="Times New Roman" w:hAnsi="Cambria Math" w:cstheme="majorBidi"/>
            <w:sz w:val="24"/>
            <w:szCs w:val="24"/>
          </w:rPr>
          <m:t>f=</m:t>
        </m:r>
        <m:f>
          <m:fPr>
            <m:ctrlPr>
              <w:rPr>
                <w:rFonts w:ascii="Cambria Math" w:eastAsia="Times New Roman" w:hAnsi="Cambria Math" w:cstheme="majorBidi"/>
                <w:i/>
                <w:sz w:val="24"/>
                <w:szCs w:val="24"/>
              </w:rPr>
            </m:ctrlPr>
          </m:fPr>
          <m:num>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A</m:t>
                </m:r>
              </m:e>
              <m:sub>
                <m:r>
                  <w:rPr>
                    <w:rFonts w:ascii="Cambria Math" w:eastAsia="Times New Roman" w:hAnsi="Cambria Math" w:cstheme="majorBidi"/>
                    <w:sz w:val="24"/>
                    <w:szCs w:val="24"/>
                  </w:rPr>
                  <m:t xml:space="preserve">obs </m:t>
                </m:r>
              </m:sub>
            </m:sSub>
          </m:num>
          <m:den>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A</m:t>
                </m:r>
              </m:e>
              <m:sub>
                <m:r>
                  <w:rPr>
                    <w:rFonts w:ascii="Cambria Math" w:eastAsia="Times New Roman" w:hAnsi="Cambria Math" w:cstheme="majorBidi"/>
                    <w:sz w:val="24"/>
                    <w:szCs w:val="24"/>
                  </w:rPr>
                  <m:t>max</m:t>
                </m:r>
              </m:sub>
            </m:sSub>
          </m:den>
        </m:f>
      </m:oMath>
    </w:p>
    <w:p w:rsidR="002821B1" w:rsidRPr="002821B1" w:rsidRDefault="002821B1" w:rsidP="002821B1">
      <w:pPr>
        <w:bidi w:val="0"/>
        <w:spacing w:line="240" w:lineRule="auto"/>
        <w:ind w:left="90" w:hanging="360"/>
        <w:rPr>
          <w:rFonts w:asciiTheme="majorBidi" w:eastAsia="Times New Roman" w:hAnsiTheme="majorBidi" w:cstheme="majorBidi"/>
          <w:sz w:val="24"/>
          <w:szCs w:val="24"/>
        </w:rPr>
      </w:pPr>
      <w:r w:rsidRPr="002821B1">
        <w:rPr>
          <w:rFonts w:asciiTheme="majorBidi" w:eastAsia="Times New Roman" w:hAnsiTheme="majorBidi" w:cstheme="majorBidi"/>
          <w:sz w:val="24"/>
          <w:szCs w:val="24"/>
        </w:rPr>
        <w:t xml:space="preserve">f of tube 2 = </w:t>
      </w:r>
      <m:oMath>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0.228</m:t>
            </m:r>
          </m:num>
          <m:den>
            <m:r>
              <w:rPr>
                <w:rFonts w:ascii="Cambria Math" w:eastAsia="Times New Roman" w:hAnsi="Cambria Math" w:cstheme="majorBidi"/>
                <w:sz w:val="24"/>
                <w:szCs w:val="24"/>
              </w:rPr>
              <m:t>0.772</m:t>
            </m:r>
          </m:den>
        </m:f>
        <m:r>
          <w:rPr>
            <w:rFonts w:ascii="Cambria Math" w:eastAsia="Times New Roman" w:hAnsi="Cambria Math" w:cstheme="majorBidi"/>
            <w:sz w:val="24"/>
            <w:szCs w:val="24"/>
          </w:rPr>
          <m:t xml:space="preserve">=0.320 </m:t>
        </m:r>
      </m:oMath>
    </w:p>
    <w:p w:rsidR="002821B1" w:rsidRPr="002821B1" w:rsidRDefault="002821B1" w:rsidP="002821B1">
      <w:pPr>
        <w:pStyle w:val="ListParagraph"/>
        <w:numPr>
          <w:ilvl w:val="0"/>
          <w:numId w:val="8"/>
        </w:numPr>
        <w:bidi w:val="0"/>
        <w:spacing w:line="240" w:lineRule="auto"/>
        <w:rPr>
          <w:rFonts w:asciiTheme="majorBidi" w:eastAsia="Times New Roman" w:hAnsiTheme="majorBidi" w:cstheme="majorBidi"/>
          <w:sz w:val="24"/>
          <w:szCs w:val="24"/>
        </w:rPr>
      </w:pPr>
      <w:r w:rsidRPr="002821B1">
        <w:rPr>
          <w:rFonts w:asciiTheme="majorBidi" w:eastAsia="Times New Roman" w:hAnsiTheme="majorBidi" w:cstheme="majorBidi"/>
          <w:sz w:val="24"/>
          <w:szCs w:val="24"/>
        </w:rPr>
        <w:t xml:space="preserve"> to find </w:t>
      </w:r>
      <m:oMath>
        <m:sSub>
          <m:sSubPr>
            <m:ctrlPr>
              <w:rPr>
                <w:rFonts w:ascii="Cambria Math" w:eastAsia="Times New Roman" w:hAnsi="Cambria Math" w:cstheme="majorBidi"/>
                <w:i/>
                <w:sz w:val="24"/>
                <w:szCs w:val="24"/>
                <w:lang w:bidi="ar-JO"/>
              </w:rPr>
            </m:ctrlPr>
          </m:sSubPr>
          <m:e>
            <m:d>
              <m:dPr>
                <m:begChr m:val="["/>
                <m:endChr m:val="]"/>
                <m:ctrlPr>
                  <w:rPr>
                    <w:rFonts w:ascii="Cambria Math" w:eastAsia="Times New Roman" w:hAnsi="Cambria Math" w:cstheme="majorBidi"/>
                    <w:i/>
                    <w:sz w:val="24"/>
                    <w:szCs w:val="24"/>
                    <w:lang w:bidi="ar-JO"/>
                  </w:rPr>
                </m:ctrlPr>
              </m:dPr>
              <m:e>
                <m:r>
                  <w:rPr>
                    <w:rFonts w:ascii="Cambria Math" w:eastAsia="Times New Roman" w:hAnsi="Cambria Math" w:cstheme="majorBidi"/>
                    <w:sz w:val="24"/>
                    <w:szCs w:val="24"/>
                    <w:lang w:bidi="ar-JO"/>
                  </w:rPr>
                  <m:t>L</m:t>
                </m:r>
              </m:e>
            </m:d>
          </m:e>
          <m:sub>
            <m:r>
              <w:rPr>
                <w:rFonts w:ascii="Cambria Math" w:eastAsia="Times New Roman" w:hAnsi="Cambria Math" w:cstheme="majorBidi"/>
                <w:sz w:val="24"/>
                <w:szCs w:val="24"/>
                <w:lang w:bidi="ar-JO"/>
              </w:rPr>
              <m:t>0</m:t>
            </m:r>
          </m:sub>
        </m:sSub>
      </m:oMath>
      <w:r w:rsidRPr="002821B1">
        <w:rPr>
          <w:rFonts w:asciiTheme="majorBidi" w:eastAsia="Times New Roman" w:hAnsiTheme="majorBidi" w:cstheme="majorBidi"/>
          <w:sz w:val="24"/>
          <w:szCs w:val="24"/>
        </w:rPr>
        <w:t xml:space="preserve"> from M</w:t>
      </w:r>
      <w:r w:rsidRPr="002821B1">
        <w:rPr>
          <w:rFonts w:asciiTheme="majorBidi" w:eastAsia="Times New Roman" w:hAnsiTheme="majorBidi" w:cstheme="majorBidi"/>
          <w:sz w:val="24"/>
          <w:szCs w:val="24"/>
          <w:vertAlign w:val="subscript"/>
        </w:rPr>
        <w:t>1</w:t>
      </w:r>
      <w:r w:rsidRPr="002821B1">
        <w:rPr>
          <w:rFonts w:asciiTheme="majorBidi" w:eastAsia="Times New Roman" w:hAnsiTheme="majorBidi" w:cstheme="majorBidi"/>
          <w:sz w:val="24"/>
          <w:szCs w:val="24"/>
        </w:rPr>
        <w:t xml:space="preserve"> V</w:t>
      </w:r>
      <w:r w:rsidRPr="002821B1">
        <w:rPr>
          <w:rFonts w:asciiTheme="majorBidi" w:eastAsia="Times New Roman" w:hAnsiTheme="majorBidi" w:cstheme="majorBidi"/>
          <w:sz w:val="24"/>
          <w:szCs w:val="24"/>
          <w:vertAlign w:val="subscript"/>
        </w:rPr>
        <w:t>1</w:t>
      </w:r>
      <w:r w:rsidRPr="002821B1">
        <w:rPr>
          <w:rFonts w:asciiTheme="majorBidi" w:eastAsia="Times New Roman" w:hAnsiTheme="majorBidi" w:cstheme="majorBidi"/>
          <w:sz w:val="24"/>
          <w:szCs w:val="24"/>
        </w:rPr>
        <w:t xml:space="preserve"> = M</w:t>
      </w:r>
      <w:r w:rsidRPr="002821B1">
        <w:rPr>
          <w:rFonts w:asciiTheme="majorBidi" w:eastAsia="Times New Roman" w:hAnsiTheme="majorBidi" w:cstheme="majorBidi"/>
          <w:sz w:val="24"/>
          <w:szCs w:val="24"/>
          <w:vertAlign w:val="subscript"/>
        </w:rPr>
        <w:t>2</w:t>
      </w:r>
      <w:r w:rsidRPr="002821B1">
        <w:rPr>
          <w:rFonts w:asciiTheme="majorBidi" w:eastAsia="Times New Roman" w:hAnsiTheme="majorBidi" w:cstheme="majorBidi"/>
          <w:sz w:val="24"/>
          <w:szCs w:val="24"/>
        </w:rPr>
        <w:t>V</w:t>
      </w:r>
      <w:r w:rsidRPr="002821B1">
        <w:rPr>
          <w:rFonts w:asciiTheme="majorBidi" w:eastAsia="Times New Roman" w:hAnsiTheme="majorBidi" w:cstheme="majorBidi"/>
          <w:sz w:val="24"/>
          <w:szCs w:val="24"/>
          <w:vertAlign w:val="subscript"/>
        </w:rPr>
        <w:t xml:space="preserve">2 </w:t>
      </w:r>
    </w:p>
    <w:p w:rsidR="002821B1" w:rsidRPr="002821B1" w:rsidRDefault="002821B1" w:rsidP="002821B1">
      <w:pPr>
        <w:bidi w:val="0"/>
        <w:spacing w:line="240" w:lineRule="auto"/>
        <w:ind w:left="90" w:hanging="360"/>
        <w:rPr>
          <w:rFonts w:asciiTheme="majorBidi" w:eastAsia="Times New Roman" w:hAnsiTheme="majorBidi" w:cstheme="majorBidi"/>
          <w:sz w:val="24"/>
          <w:szCs w:val="24"/>
        </w:rPr>
      </w:pPr>
    </w:p>
    <w:p w:rsidR="002821B1" w:rsidRPr="002821B1" w:rsidRDefault="004763A2" w:rsidP="002821B1">
      <w:pPr>
        <w:pStyle w:val="ListParagraph"/>
        <w:numPr>
          <w:ilvl w:val="0"/>
          <w:numId w:val="8"/>
        </w:numPr>
        <w:bidi w:val="0"/>
        <w:spacing w:line="240" w:lineRule="auto"/>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lang w:bidi="ar-JO"/>
              </w:rPr>
            </m:ctrlPr>
          </m:sSubPr>
          <m:e>
            <m:d>
              <m:dPr>
                <m:begChr m:val="["/>
                <m:endChr m:val="]"/>
                <m:ctrlPr>
                  <w:rPr>
                    <w:rFonts w:ascii="Cambria Math" w:eastAsia="Times New Roman" w:hAnsi="Cambria Math" w:cstheme="majorBidi"/>
                    <w:i/>
                    <w:sz w:val="24"/>
                    <w:szCs w:val="24"/>
                    <w:lang w:bidi="ar-JO"/>
                  </w:rPr>
                </m:ctrlPr>
              </m:dPr>
              <m:e>
                <m:r>
                  <w:rPr>
                    <w:rFonts w:ascii="Cambria Math" w:eastAsia="Times New Roman" w:hAnsi="Cambria Math" w:cstheme="majorBidi"/>
                    <w:sz w:val="24"/>
                    <w:szCs w:val="24"/>
                    <w:lang w:bidi="ar-JO"/>
                  </w:rPr>
                  <m:t>L</m:t>
                </m:r>
              </m:e>
            </m:d>
          </m:e>
          <m:sub>
            <m:r>
              <w:rPr>
                <w:rFonts w:ascii="Cambria Math" w:eastAsia="Times New Roman" w:hAnsi="Cambria Math" w:cstheme="majorBidi"/>
                <w:sz w:val="24"/>
                <w:szCs w:val="24"/>
                <w:lang w:bidi="ar-JO"/>
              </w:rPr>
              <m:t>0</m:t>
            </m:r>
          </m:sub>
        </m:sSub>
        <m:r>
          <w:rPr>
            <w:rFonts w:ascii="Cambria Math" w:eastAsia="Times New Roman" w:hAnsi="Cambria Math" w:cstheme="majorBidi"/>
            <w:sz w:val="24"/>
            <w:szCs w:val="24"/>
          </w:rPr>
          <m:t xml:space="preserve">= </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9.0 ×</m:t>
            </m:r>
            <m:sSup>
              <m:sSupPr>
                <m:ctrlPr>
                  <w:rPr>
                    <w:rFonts w:ascii="Cambria Math" w:eastAsia="Times New Roman" w:hAnsi="Cambria Math" w:cstheme="majorBidi"/>
                    <w:i/>
                    <w:sz w:val="24"/>
                    <w:szCs w:val="24"/>
                  </w:rPr>
                </m:ctrlPr>
              </m:sSupPr>
              <m:e>
                <m:r>
                  <w:rPr>
                    <w:rFonts w:ascii="Cambria Math" w:eastAsia="Times New Roman" w:hAnsi="Cambria Math" w:cstheme="majorBidi"/>
                    <w:sz w:val="24"/>
                    <w:szCs w:val="24"/>
                  </w:rPr>
                  <m:t>10</m:t>
                </m:r>
              </m:e>
              <m:sup>
                <m:r>
                  <w:rPr>
                    <w:rFonts w:ascii="Cambria Math" w:eastAsia="Times New Roman" w:hAnsi="Cambria Math" w:cstheme="majorBidi"/>
                    <w:sz w:val="24"/>
                    <w:szCs w:val="24"/>
                  </w:rPr>
                  <m:t>-4</m:t>
                </m:r>
              </m:sup>
            </m:sSup>
            <m:r>
              <w:rPr>
                <w:rFonts w:ascii="Cambria Math" w:eastAsia="Times New Roman" w:hAnsi="Cambria Math" w:cstheme="majorBidi"/>
                <w:sz w:val="24"/>
                <w:szCs w:val="24"/>
              </w:rPr>
              <m:t xml:space="preserve"> ×250</m:t>
            </m:r>
          </m:num>
          <m:den>
            <m:r>
              <w:rPr>
                <w:rFonts w:ascii="Cambria Math" w:eastAsia="Times New Roman" w:hAnsi="Cambria Math" w:cstheme="majorBidi"/>
                <w:sz w:val="24"/>
                <w:szCs w:val="24"/>
              </w:rPr>
              <m:t>1000</m:t>
            </m:r>
          </m:den>
        </m:f>
        <m:r>
          <w:rPr>
            <w:rFonts w:ascii="Cambria Math" w:eastAsia="Times New Roman" w:hAnsi="Cambria Math" w:cstheme="majorBidi"/>
            <w:sz w:val="24"/>
            <w:szCs w:val="24"/>
          </w:rPr>
          <m:t xml:space="preserve">= 0.225 × </m:t>
        </m:r>
        <m:sSup>
          <m:sSupPr>
            <m:ctrlPr>
              <w:rPr>
                <w:rFonts w:ascii="Cambria Math" w:eastAsia="Times New Roman" w:hAnsi="Cambria Math" w:cstheme="majorBidi"/>
                <w:i/>
                <w:sz w:val="24"/>
                <w:szCs w:val="24"/>
              </w:rPr>
            </m:ctrlPr>
          </m:sSupPr>
          <m:e>
            <m:r>
              <w:rPr>
                <w:rFonts w:ascii="Cambria Math" w:eastAsia="Times New Roman" w:hAnsi="Cambria Math" w:cstheme="majorBidi"/>
                <w:sz w:val="24"/>
                <w:szCs w:val="24"/>
              </w:rPr>
              <m:t>10</m:t>
            </m:r>
          </m:e>
          <m:sup>
            <m:r>
              <w:rPr>
                <w:rFonts w:ascii="Cambria Math" w:eastAsia="Times New Roman" w:hAnsi="Cambria Math" w:cstheme="majorBidi"/>
                <w:sz w:val="24"/>
                <w:szCs w:val="24"/>
              </w:rPr>
              <m:t>-3</m:t>
            </m:r>
          </m:sup>
        </m:sSup>
      </m:oMath>
    </w:p>
    <w:p w:rsidR="002821B1" w:rsidRPr="002821B1" w:rsidRDefault="002821B1" w:rsidP="002821B1">
      <w:pPr>
        <w:pStyle w:val="ListParagraph"/>
        <w:numPr>
          <w:ilvl w:val="0"/>
          <w:numId w:val="8"/>
        </w:numPr>
        <w:bidi w:val="0"/>
        <w:spacing w:line="240" w:lineRule="auto"/>
        <w:rPr>
          <w:rFonts w:asciiTheme="majorBidi" w:eastAsia="Times New Roman" w:hAnsiTheme="majorBidi" w:cstheme="majorBidi"/>
          <w:sz w:val="24"/>
          <w:szCs w:val="24"/>
        </w:rPr>
      </w:pPr>
      <w:r w:rsidRPr="002821B1">
        <w:rPr>
          <w:rFonts w:asciiTheme="majorBidi" w:eastAsia="Times New Roman" w:hAnsiTheme="majorBidi" w:cstheme="majorBidi"/>
          <w:sz w:val="24"/>
          <w:szCs w:val="24"/>
        </w:rPr>
        <w:t>y = 0.0088x + 0.1222</w:t>
      </w:r>
    </w:p>
    <w:p w:rsidR="002821B1" w:rsidRPr="002821B1" w:rsidRDefault="002821B1" w:rsidP="002821B1">
      <w:pPr>
        <w:pStyle w:val="ListParagraph"/>
        <w:numPr>
          <w:ilvl w:val="0"/>
          <w:numId w:val="8"/>
        </w:numPr>
        <w:bidi w:val="0"/>
        <w:spacing w:line="240" w:lineRule="auto"/>
        <w:rPr>
          <w:rFonts w:asciiTheme="majorBidi" w:eastAsia="Times New Roman" w:hAnsiTheme="majorBidi" w:cstheme="majorBidi"/>
          <w:sz w:val="24"/>
          <w:szCs w:val="24"/>
        </w:rPr>
      </w:pPr>
      <m:oMath>
        <m:r>
          <w:rPr>
            <w:rFonts w:ascii="Cambria Math" w:eastAsia="Times New Roman" w:hAnsi="Cambria Math" w:cstheme="majorBidi"/>
            <w:sz w:val="24"/>
            <w:szCs w:val="24"/>
            <w:lang w:bidi="ar-JO"/>
          </w:rPr>
          <m:t xml:space="preserve">b= </m:t>
        </m:r>
        <m:f>
          <m:fPr>
            <m:ctrlPr>
              <w:rPr>
                <w:rFonts w:ascii="Cambria Math" w:eastAsia="Times New Roman" w:hAnsi="Cambria Math" w:cstheme="majorBidi"/>
                <w:i/>
                <w:sz w:val="24"/>
                <w:szCs w:val="24"/>
                <w:lang w:bidi="ar-JO"/>
              </w:rPr>
            </m:ctrlPr>
          </m:fPr>
          <m:num>
            <m:sSub>
              <m:sSubPr>
                <m:ctrlPr>
                  <w:rPr>
                    <w:rFonts w:ascii="Cambria Math" w:eastAsia="Times New Roman" w:hAnsi="Cambria Math" w:cstheme="majorBidi"/>
                    <w:i/>
                    <w:sz w:val="24"/>
                    <w:szCs w:val="24"/>
                    <w:lang w:bidi="ar-JO"/>
                  </w:rPr>
                </m:ctrlPr>
              </m:sSubPr>
              <m:e>
                <m:d>
                  <m:dPr>
                    <m:begChr m:val="["/>
                    <m:endChr m:val="]"/>
                    <m:ctrlPr>
                      <w:rPr>
                        <w:rFonts w:ascii="Cambria Math" w:eastAsia="Times New Roman" w:hAnsi="Cambria Math" w:cstheme="majorBidi"/>
                        <w:i/>
                        <w:sz w:val="24"/>
                        <w:szCs w:val="24"/>
                        <w:lang w:bidi="ar-JO"/>
                      </w:rPr>
                    </m:ctrlPr>
                  </m:dPr>
                  <m:e>
                    <m:r>
                      <w:rPr>
                        <w:rFonts w:ascii="Cambria Math" w:eastAsia="Times New Roman" w:hAnsi="Cambria Math" w:cstheme="majorBidi"/>
                        <w:sz w:val="24"/>
                        <w:szCs w:val="24"/>
                        <w:lang w:bidi="ar-JO"/>
                      </w:rPr>
                      <m:t>L</m:t>
                    </m:r>
                  </m:e>
                </m:d>
              </m:e>
              <m:sub>
                <m:r>
                  <w:rPr>
                    <w:rFonts w:ascii="Cambria Math" w:eastAsia="Times New Roman" w:hAnsi="Cambria Math" w:cstheme="majorBidi"/>
                    <w:sz w:val="24"/>
                    <w:szCs w:val="24"/>
                    <w:lang w:bidi="ar-JO"/>
                  </w:rPr>
                  <m:t>0</m:t>
                </m:r>
              </m:sub>
            </m:sSub>
          </m:num>
          <m:den>
            <m:r>
              <w:rPr>
                <w:rFonts w:ascii="Cambria Math" w:eastAsia="Times New Roman" w:hAnsi="Cambria Math" w:cstheme="majorBidi"/>
                <w:sz w:val="24"/>
                <w:szCs w:val="24"/>
                <w:lang w:bidi="ar-JO"/>
              </w:rPr>
              <m:t>n</m:t>
            </m:r>
          </m:den>
        </m:f>
        <m:r>
          <w:rPr>
            <w:rFonts w:ascii="Cambria Math" w:eastAsia="Times New Roman" w:hAnsi="Cambria Math" w:cstheme="majorBidi"/>
            <w:sz w:val="24"/>
            <w:szCs w:val="24"/>
            <w:lang w:bidi="ar-JO"/>
          </w:rPr>
          <m:t>=</m:t>
        </m:r>
        <m:r>
          <w:rPr>
            <w:rFonts w:ascii="Cambria Math" w:eastAsia="Times New Roman" w:hAnsi="Cambria Math" w:cstheme="majorBidi"/>
            <w:sz w:val="24"/>
            <w:szCs w:val="24"/>
          </w:rPr>
          <m:t>0.1222 , So n=0.1222 × 0.225  ×</m:t>
        </m:r>
        <m:f>
          <m:fPr>
            <m:ctrlPr>
              <w:rPr>
                <w:rFonts w:ascii="Cambria Math" w:eastAsia="Times New Roman" w:hAnsi="Cambria Math" w:cstheme="majorBidi"/>
                <w:i/>
                <w:sz w:val="24"/>
                <w:szCs w:val="24"/>
              </w:rPr>
            </m:ctrlPr>
          </m:fPr>
          <m:num>
            <m:sSup>
              <m:sSupPr>
                <m:ctrlPr>
                  <w:rPr>
                    <w:rFonts w:ascii="Cambria Math" w:eastAsia="Times New Roman" w:hAnsi="Cambria Math" w:cstheme="majorBidi"/>
                    <w:i/>
                    <w:sz w:val="24"/>
                    <w:szCs w:val="24"/>
                  </w:rPr>
                </m:ctrlPr>
              </m:sSupPr>
              <m:e>
                <m:r>
                  <w:rPr>
                    <w:rFonts w:ascii="Cambria Math" w:eastAsia="Times New Roman" w:hAnsi="Cambria Math" w:cstheme="majorBidi"/>
                    <w:sz w:val="24"/>
                    <w:szCs w:val="24"/>
                  </w:rPr>
                  <m:t>10</m:t>
                </m:r>
              </m:e>
              <m:sup>
                <m:r>
                  <w:rPr>
                    <w:rFonts w:ascii="Cambria Math" w:eastAsia="Times New Roman" w:hAnsi="Cambria Math" w:cstheme="majorBidi"/>
                    <w:sz w:val="24"/>
                    <w:szCs w:val="24"/>
                  </w:rPr>
                  <m:t>-3</m:t>
                </m:r>
              </m:sup>
            </m:sSup>
          </m:num>
          <m:den>
            <m:r>
              <w:rPr>
                <w:rFonts w:ascii="Cambria Math" w:eastAsia="Times New Roman" w:hAnsi="Cambria Math" w:cstheme="majorBidi"/>
                <w:sz w:val="24"/>
                <w:szCs w:val="24"/>
              </w:rPr>
              <m:t>0.1222</m:t>
            </m:r>
          </m:den>
        </m:f>
        <m:r>
          <w:rPr>
            <w:rFonts w:ascii="Cambria Math" w:eastAsia="Times New Roman" w:hAnsi="Cambria Math" w:cstheme="majorBidi"/>
            <w:sz w:val="24"/>
            <w:szCs w:val="24"/>
          </w:rPr>
          <m:t>=0.184 ×</m:t>
        </m:r>
        <m:sSup>
          <m:sSupPr>
            <m:ctrlPr>
              <w:rPr>
                <w:rFonts w:ascii="Cambria Math" w:eastAsia="Times New Roman" w:hAnsi="Cambria Math" w:cstheme="majorBidi"/>
                <w:i/>
                <w:sz w:val="24"/>
                <w:szCs w:val="24"/>
              </w:rPr>
            </m:ctrlPr>
          </m:sSupPr>
          <m:e>
            <m:r>
              <w:rPr>
                <w:rFonts w:ascii="Cambria Math" w:eastAsia="Times New Roman" w:hAnsi="Cambria Math" w:cstheme="majorBidi"/>
                <w:sz w:val="24"/>
                <w:szCs w:val="24"/>
              </w:rPr>
              <m:t>10</m:t>
            </m:r>
          </m:e>
          <m:sup>
            <m:r>
              <w:rPr>
                <w:rFonts w:ascii="Cambria Math" w:eastAsia="Times New Roman" w:hAnsi="Cambria Math" w:cstheme="majorBidi"/>
                <w:sz w:val="24"/>
                <w:szCs w:val="24"/>
              </w:rPr>
              <m:t>-2</m:t>
            </m:r>
          </m:sup>
        </m:sSup>
        <m:r>
          <w:rPr>
            <w:rFonts w:ascii="Cambria Math" w:eastAsia="Times New Roman" w:hAnsi="Cambria Math" w:cstheme="majorBidi"/>
            <w:sz w:val="24"/>
            <w:szCs w:val="24"/>
          </w:rPr>
          <m:t xml:space="preserve"> </m:t>
        </m:r>
      </m:oMath>
      <w:r w:rsidRPr="002821B1">
        <w:rPr>
          <w:rFonts w:asciiTheme="majorBidi" w:eastAsia="Times New Roman" w:hAnsiTheme="majorBidi" w:cstheme="majorBidi"/>
          <w:sz w:val="24"/>
          <w:szCs w:val="24"/>
        </w:rPr>
        <w:t xml:space="preserve"> </w:t>
      </w:r>
    </w:p>
    <w:p w:rsidR="002821B1" w:rsidRPr="002821B1" w:rsidRDefault="002821B1" w:rsidP="002821B1">
      <w:pPr>
        <w:pStyle w:val="ListParagraph"/>
        <w:numPr>
          <w:ilvl w:val="0"/>
          <w:numId w:val="8"/>
        </w:numPr>
        <w:bidi w:val="0"/>
        <w:spacing w:line="240" w:lineRule="auto"/>
        <w:rPr>
          <w:rFonts w:asciiTheme="majorBidi" w:eastAsia="Times New Roman" w:hAnsiTheme="majorBidi" w:cstheme="majorBidi"/>
          <w:sz w:val="24"/>
          <w:szCs w:val="24"/>
        </w:rPr>
      </w:pPr>
      <w:r w:rsidRPr="002821B1">
        <w:rPr>
          <w:rFonts w:asciiTheme="majorBidi" w:hAnsiTheme="majorBidi" w:cstheme="majorBidi"/>
          <w:sz w:val="24"/>
          <w:szCs w:val="24"/>
        </w:rPr>
        <w:t xml:space="preserve">To find </w:t>
      </w:r>
      <m:oMath>
        <m:sSub>
          <m:sSubPr>
            <m:ctrlPr>
              <w:rPr>
                <w:rFonts w:ascii="Cambria Math" w:hAnsi="Cambria Math" w:cstheme="majorBidi"/>
                <w:i/>
                <w:sz w:val="24"/>
                <w:szCs w:val="24"/>
                <w:lang w:bidi="ar-JO"/>
              </w:rPr>
            </m:ctrlPr>
          </m:sSubPr>
          <m:e>
            <m:r>
              <w:rPr>
                <w:rFonts w:ascii="Cambria Math" w:hAnsi="Cambria Math" w:cstheme="majorBidi"/>
                <w:sz w:val="24"/>
                <w:szCs w:val="24"/>
                <w:lang w:bidi="ar-JO"/>
              </w:rPr>
              <m:t>K</m:t>
            </m:r>
          </m:e>
          <m:sub>
            <m:r>
              <w:rPr>
                <w:rFonts w:ascii="Cambria Math" w:hAnsi="Cambria Math" w:cstheme="majorBidi"/>
                <w:sz w:val="24"/>
                <w:szCs w:val="24"/>
                <w:lang w:bidi="ar-JO"/>
              </w:rPr>
              <m:t>f</m:t>
            </m:r>
          </m:sub>
        </m:sSub>
      </m:oMath>
      <w:r w:rsidRPr="002821B1">
        <w:rPr>
          <w:rFonts w:asciiTheme="majorBidi" w:hAnsiTheme="majorBidi" w:cstheme="majorBidi"/>
          <w:sz w:val="24"/>
          <w:szCs w:val="24"/>
        </w:rPr>
        <w:t xml:space="preserve"> from </w:t>
      </w:r>
      <m:oMath>
        <m:f>
          <m:fPr>
            <m:ctrlPr>
              <w:rPr>
                <w:rFonts w:ascii="Cambria Math" w:hAnsi="Cambria Math" w:cstheme="majorBidi"/>
                <w:i/>
                <w:sz w:val="24"/>
                <w:szCs w:val="24"/>
                <w:lang w:bidi="ar-JO"/>
              </w:rPr>
            </m:ctrlPr>
          </m:fPr>
          <m:num>
            <m:r>
              <w:rPr>
                <w:rFonts w:ascii="Cambria Math" w:hAnsi="Cambria Math" w:cstheme="majorBidi"/>
                <w:sz w:val="24"/>
                <w:szCs w:val="24"/>
                <w:lang w:bidi="ar-JO"/>
              </w:rPr>
              <m:t>1</m:t>
            </m:r>
          </m:num>
          <m:den>
            <m:r>
              <w:rPr>
                <w:rFonts w:ascii="Cambria Math" w:hAnsi="Cambria Math" w:cstheme="majorBidi"/>
                <w:sz w:val="24"/>
                <w:szCs w:val="24"/>
                <w:lang w:bidi="ar-JO"/>
              </w:rPr>
              <m:t>n</m:t>
            </m:r>
            <m:sSub>
              <m:sSubPr>
                <m:ctrlPr>
                  <w:rPr>
                    <w:rFonts w:ascii="Cambria Math" w:hAnsi="Cambria Math" w:cstheme="majorBidi"/>
                    <w:i/>
                    <w:sz w:val="24"/>
                    <w:szCs w:val="24"/>
                    <w:lang w:bidi="ar-JO"/>
                  </w:rPr>
                </m:ctrlPr>
              </m:sSubPr>
              <m:e>
                <m:r>
                  <w:rPr>
                    <w:rFonts w:ascii="Cambria Math" w:hAnsi="Cambria Math" w:cstheme="majorBidi"/>
                    <w:sz w:val="24"/>
                    <w:szCs w:val="24"/>
                    <w:lang w:bidi="ar-JO"/>
                  </w:rPr>
                  <m:t>K</m:t>
                </m:r>
              </m:e>
              <m:sub>
                <m:r>
                  <w:rPr>
                    <w:rFonts w:ascii="Cambria Math" w:hAnsi="Cambria Math" w:cstheme="majorBidi"/>
                    <w:sz w:val="24"/>
                    <w:szCs w:val="24"/>
                    <w:lang w:bidi="ar-JO"/>
                  </w:rPr>
                  <m:t>f</m:t>
                </m:r>
              </m:sub>
            </m:sSub>
          </m:den>
        </m:f>
        <m:r>
          <w:rPr>
            <w:rFonts w:ascii="Cambria Math" w:hAnsi="Cambria Math" w:cstheme="majorBidi"/>
            <w:sz w:val="24"/>
            <w:szCs w:val="24"/>
            <w:lang w:bidi="ar-JO"/>
          </w:rPr>
          <m:t xml:space="preserve">= </m:t>
        </m:r>
        <m:r>
          <m:rPr>
            <m:sty m:val="p"/>
          </m:rPr>
          <w:rPr>
            <w:rFonts w:ascii="Cambria Math" w:eastAsia="Times New Roman" w:hAnsi="Cambria Math" w:cstheme="majorBidi"/>
            <w:sz w:val="24"/>
            <w:szCs w:val="24"/>
          </w:rPr>
          <m:t xml:space="preserve">0.0088 , So  </m:t>
        </m:r>
        <m:sSub>
          <m:sSubPr>
            <m:ctrlPr>
              <w:rPr>
                <w:rFonts w:ascii="Cambria Math" w:hAnsi="Cambria Math" w:cstheme="majorBidi"/>
                <w:i/>
                <w:sz w:val="24"/>
                <w:szCs w:val="24"/>
                <w:lang w:bidi="ar-JO"/>
              </w:rPr>
            </m:ctrlPr>
          </m:sSubPr>
          <m:e>
            <m:r>
              <w:rPr>
                <w:rFonts w:ascii="Cambria Math" w:hAnsi="Cambria Math" w:cstheme="majorBidi"/>
                <w:sz w:val="24"/>
                <w:szCs w:val="24"/>
                <w:lang w:bidi="ar-JO"/>
              </w:rPr>
              <m:t>K</m:t>
            </m:r>
          </m:e>
          <m:sub>
            <m:r>
              <w:rPr>
                <w:rFonts w:ascii="Cambria Math" w:hAnsi="Cambria Math" w:cstheme="majorBidi"/>
                <w:sz w:val="24"/>
                <w:szCs w:val="24"/>
                <w:lang w:bidi="ar-JO"/>
              </w:rPr>
              <m:t>f</m:t>
            </m:r>
          </m:sub>
        </m:sSub>
        <m:r>
          <w:rPr>
            <w:rFonts w:ascii="Cambria Math" w:hAnsi="Cambria Math" w:cstheme="majorBidi"/>
            <w:sz w:val="24"/>
            <w:szCs w:val="24"/>
          </w:rPr>
          <m:t xml:space="preserve">=61.717 × </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3</m:t>
            </m:r>
          </m:sup>
        </m:sSup>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-1</m:t>
            </m:r>
          </m:sup>
        </m:sSup>
        <m:r>
          <w:rPr>
            <w:rFonts w:ascii="Cambria Math" w:hAnsi="Cambria Math" w:cstheme="majorBidi"/>
            <w:sz w:val="24"/>
            <w:szCs w:val="24"/>
          </w:rPr>
          <m:t xml:space="preserve">  </m:t>
        </m:r>
      </m:oMath>
    </w:p>
    <w:p w:rsidR="002821B1" w:rsidRDefault="002821B1" w:rsidP="002821B1">
      <w:pPr>
        <w:pStyle w:val="ListParagraph"/>
        <w:numPr>
          <w:ilvl w:val="0"/>
          <w:numId w:val="8"/>
        </w:numPr>
        <w:bidi w:val="0"/>
        <w:spacing w:line="259" w:lineRule="auto"/>
        <w:rPr>
          <w:rFonts w:asciiTheme="majorBidi" w:hAnsiTheme="majorBidi" w:cstheme="majorBidi"/>
          <w:sz w:val="24"/>
          <w:szCs w:val="24"/>
        </w:rPr>
      </w:pPr>
      <w:r w:rsidRPr="002821B1">
        <w:rPr>
          <w:rFonts w:asciiTheme="majorBidi" w:hAnsiTheme="majorBidi" w:cstheme="majorBidi"/>
          <w:sz w:val="24"/>
          <w:szCs w:val="24"/>
        </w:rPr>
        <w:t>y = 0.0279x - 0.0674</w:t>
      </w:r>
    </w:p>
    <w:p w:rsidR="002821B1" w:rsidRPr="002821B1" w:rsidRDefault="002821B1" w:rsidP="002821B1">
      <w:pPr>
        <w:pStyle w:val="ListParagraph"/>
        <w:numPr>
          <w:ilvl w:val="0"/>
          <w:numId w:val="8"/>
        </w:numPr>
        <w:bidi w:val="0"/>
        <w:spacing w:line="259" w:lineRule="auto"/>
        <w:rPr>
          <w:rFonts w:asciiTheme="majorBidi" w:hAnsiTheme="majorBidi" w:cstheme="majorBidi"/>
          <w:sz w:val="24"/>
          <w:szCs w:val="24"/>
        </w:rPr>
      </w:pPr>
      <m:oMath>
        <m:r>
          <w:rPr>
            <w:rFonts w:ascii="Cambria Math" w:eastAsia="Times New Roman" w:hAnsi="Cambria Math" w:cstheme="majorBidi"/>
            <w:sz w:val="24"/>
            <w:szCs w:val="24"/>
            <w:lang w:bidi="ar-JO"/>
          </w:rPr>
          <m:t xml:space="preserve">b= </m:t>
        </m:r>
        <m:f>
          <m:fPr>
            <m:ctrlPr>
              <w:rPr>
                <w:rFonts w:ascii="Cambria Math" w:eastAsia="Times New Roman" w:hAnsi="Cambria Math" w:cstheme="majorBidi"/>
                <w:i/>
                <w:sz w:val="24"/>
                <w:szCs w:val="24"/>
                <w:lang w:bidi="ar-JO"/>
              </w:rPr>
            </m:ctrlPr>
          </m:fPr>
          <m:num>
            <m:sSub>
              <m:sSubPr>
                <m:ctrlPr>
                  <w:rPr>
                    <w:rFonts w:ascii="Cambria Math" w:eastAsia="Times New Roman" w:hAnsi="Cambria Math" w:cstheme="majorBidi"/>
                    <w:i/>
                    <w:sz w:val="24"/>
                    <w:szCs w:val="24"/>
                    <w:lang w:bidi="ar-JO"/>
                  </w:rPr>
                </m:ctrlPr>
              </m:sSubPr>
              <m:e>
                <m:d>
                  <m:dPr>
                    <m:begChr m:val="["/>
                    <m:endChr m:val="]"/>
                    <m:ctrlPr>
                      <w:rPr>
                        <w:rFonts w:ascii="Cambria Math" w:eastAsia="Times New Roman" w:hAnsi="Cambria Math" w:cstheme="majorBidi"/>
                        <w:i/>
                        <w:sz w:val="24"/>
                        <w:szCs w:val="24"/>
                        <w:lang w:bidi="ar-JO"/>
                      </w:rPr>
                    </m:ctrlPr>
                  </m:dPr>
                  <m:e>
                    <m:r>
                      <w:rPr>
                        <w:rFonts w:ascii="Cambria Math" w:eastAsia="Times New Roman" w:hAnsi="Cambria Math" w:cstheme="majorBidi"/>
                        <w:sz w:val="24"/>
                        <w:szCs w:val="24"/>
                        <w:lang w:bidi="ar-JO"/>
                      </w:rPr>
                      <m:t>L</m:t>
                    </m:r>
                  </m:e>
                </m:d>
              </m:e>
              <m:sub>
                <m:r>
                  <w:rPr>
                    <w:rFonts w:ascii="Cambria Math" w:eastAsia="Times New Roman" w:hAnsi="Cambria Math" w:cstheme="majorBidi"/>
                    <w:sz w:val="24"/>
                    <w:szCs w:val="24"/>
                    <w:lang w:bidi="ar-JO"/>
                  </w:rPr>
                  <m:t>0</m:t>
                </m:r>
              </m:sub>
            </m:sSub>
          </m:num>
          <m:den>
            <m:r>
              <w:rPr>
                <w:rFonts w:ascii="Cambria Math" w:eastAsia="Times New Roman" w:hAnsi="Cambria Math" w:cstheme="majorBidi"/>
                <w:sz w:val="24"/>
                <w:szCs w:val="24"/>
                <w:lang w:bidi="ar-JO"/>
              </w:rPr>
              <m:t>n</m:t>
            </m:r>
          </m:den>
        </m:f>
        <m:r>
          <w:rPr>
            <w:rFonts w:ascii="Cambria Math" w:eastAsia="Times New Roman" w:hAnsi="Cambria Math" w:cstheme="majorBidi"/>
            <w:sz w:val="24"/>
            <w:szCs w:val="24"/>
            <w:lang w:bidi="ar-JO"/>
          </w:rPr>
          <m:t>=</m:t>
        </m:r>
        <m:r>
          <w:rPr>
            <w:rFonts w:ascii="Cambria Math" w:eastAsia="Times New Roman" w:hAnsi="Cambria Math" w:cstheme="majorBidi"/>
            <w:sz w:val="24"/>
            <w:szCs w:val="24"/>
          </w:rPr>
          <m:t>0.0674  , So n=  0.225  ×</m:t>
        </m:r>
        <m:f>
          <m:fPr>
            <m:ctrlPr>
              <w:rPr>
                <w:rFonts w:ascii="Cambria Math" w:eastAsia="Times New Roman" w:hAnsi="Cambria Math" w:cstheme="majorBidi"/>
                <w:i/>
                <w:sz w:val="24"/>
                <w:szCs w:val="24"/>
              </w:rPr>
            </m:ctrlPr>
          </m:fPr>
          <m:num>
            <m:sSup>
              <m:sSupPr>
                <m:ctrlPr>
                  <w:rPr>
                    <w:rFonts w:ascii="Cambria Math" w:eastAsia="Times New Roman" w:hAnsi="Cambria Math" w:cstheme="majorBidi"/>
                    <w:i/>
                    <w:sz w:val="24"/>
                    <w:szCs w:val="24"/>
                  </w:rPr>
                </m:ctrlPr>
              </m:sSupPr>
              <m:e>
                <m:r>
                  <w:rPr>
                    <w:rFonts w:ascii="Cambria Math" w:eastAsia="Times New Roman" w:hAnsi="Cambria Math" w:cstheme="majorBidi"/>
                    <w:sz w:val="24"/>
                    <w:szCs w:val="24"/>
                  </w:rPr>
                  <m:t>10</m:t>
                </m:r>
              </m:e>
              <m:sup>
                <m:r>
                  <w:rPr>
                    <w:rFonts w:ascii="Cambria Math" w:eastAsia="Times New Roman" w:hAnsi="Cambria Math" w:cstheme="majorBidi"/>
                    <w:sz w:val="24"/>
                    <w:szCs w:val="24"/>
                  </w:rPr>
                  <m:t>-3</m:t>
                </m:r>
              </m:sup>
            </m:sSup>
          </m:num>
          <m:den>
            <m:r>
              <w:rPr>
                <w:rFonts w:ascii="Cambria Math" w:eastAsia="Times New Roman" w:hAnsi="Cambria Math" w:cstheme="majorBidi"/>
                <w:sz w:val="24"/>
                <w:szCs w:val="24"/>
              </w:rPr>
              <m:t>0.0674</m:t>
            </m:r>
          </m:den>
        </m:f>
        <m:r>
          <w:rPr>
            <w:rFonts w:ascii="Cambria Math" w:eastAsia="Times New Roman" w:hAnsi="Cambria Math" w:cstheme="majorBidi"/>
            <w:sz w:val="24"/>
            <w:szCs w:val="24"/>
          </w:rPr>
          <m:t>=0.334 ×</m:t>
        </m:r>
        <m:sSup>
          <m:sSupPr>
            <m:ctrlPr>
              <w:rPr>
                <w:rFonts w:ascii="Cambria Math" w:eastAsia="Times New Roman" w:hAnsi="Cambria Math" w:cstheme="majorBidi"/>
                <w:i/>
                <w:sz w:val="24"/>
                <w:szCs w:val="24"/>
              </w:rPr>
            </m:ctrlPr>
          </m:sSupPr>
          <m:e>
            <m:r>
              <w:rPr>
                <w:rFonts w:ascii="Cambria Math" w:eastAsia="Times New Roman" w:hAnsi="Cambria Math" w:cstheme="majorBidi"/>
                <w:sz w:val="24"/>
                <w:szCs w:val="24"/>
              </w:rPr>
              <m:t>10</m:t>
            </m:r>
          </m:e>
          <m:sup>
            <m:r>
              <w:rPr>
                <w:rFonts w:ascii="Cambria Math" w:eastAsia="Times New Roman" w:hAnsi="Cambria Math" w:cstheme="majorBidi"/>
                <w:sz w:val="24"/>
                <w:szCs w:val="24"/>
              </w:rPr>
              <m:t>-2</m:t>
            </m:r>
          </m:sup>
        </m:sSup>
      </m:oMath>
    </w:p>
    <w:p w:rsidR="00E17F93" w:rsidRPr="00E17F93" w:rsidRDefault="002821B1" w:rsidP="000133D5">
      <w:pPr>
        <w:pStyle w:val="ListParagraph"/>
        <w:numPr>
          <w:ilvl w:val="0"/>
          <w:numId w:val="8"/>
        </w:numPr>
        <w:bidi w:val="0"/>
        <w:spacing w:line="259" w:lineRule="auto"/>
        <w:rPr>
          <w:rFonts w:asciiTheme="majorBidi" w:hAnsiTheme="majorBidi" w:cstheme="majorBidi"/>
          <w:b/>
          <w:bCs/>
          <w:sz w:val="24"/>
          <w:szCs w:val="24"/>
        </w:rPr>
      </w:pPr>
      <w:r w:rsidRPr="002821B1">
        <w:rPr>
          <w:rFonts w:asciiTheme="majorBidi" w:hAnsiTheme="majorBidi" w:cstheme="majorBidi"/>
          <w:sz w:val="24"/>
          <w:szCs w:val="24"/>
        </w:rPr>
        <w:t xml:space="preserve">To find </w:t>
      </w:r>
      <m:oMath>
        <m:sSub>
          <m:sSubPr>
            <m:ctrlPr>
              <w:rPr>
                <w:rFonts w:ascii="Cambria Math" w:hAnsi="Cambria Math" w:cstheme="majorBidi"/>
                <w:i/>
                <w:sz w:val="24"/>
                <w:szCs w:val="24"/>
                <w:lang w:bidi="ar-JO"/>
              </w:rPr>
            </m:ctrlPr>
          </m:sSubPr>
          <m:e>
            <m:r>
              <w:rPr>
                <w:rFonts w:ascii="Cambria Math" w:hAnsi="Cambria Math" w:cstheme="majorBidi"/>
                <w:sz w:val="24"/>
                <w:szCs w:val="24"/>
                <w:lang w:bidi="ar-JO"/>
              </w:rPr>
              <m:t>K</m:t>
            </m:r>
          </m:e>
          <m:sub>
            <m:r>
              <w:rPr>
                <w:rFonts w:ascii="Cambria Math" w:hAnsi="Cambria Math" w:cstheme="majorBidi"/>
                <w:sz w:val="24"/>
                <w:szCs w:val="24"/>
                <w:lang w:bidi="ar-JO"/>
              </w:rPr>
              <m:t>f</m:t>
            </m:r>
          </m:sub>
        </m:sSub>
      </m:oMath>
      <w:r w:rsidRPr="002821B1">
        <w:rPr>
          <w:rFonts w:asciiTheme="majorBidi" w:hAnsiTheme="majorBidi" w:cstheme="majorBidi"/>
          <w:sz w:val="24"/>
          <w:szCs w:val="24"/>
        </w:rPr>
        <w:t xml:space="preserve"> from </w:t>
      </w:r>
      <m:oMath>
        <m:f>
          <m:fPr>
            <m:ctrlPr>
              <w:rPr>
                <w:rFonts w:ascii="Cambria Math" w:hAnsi="Cambria Math" w:cstheme="majorBidi"/>
                <w:i/>
                <w:sz w:val="24"/>
                <w:szCs w:val="24"/>
                <w:lang w:bidi="ar-JO"/>
              </w:rPr>
            </m:ctrlPr>
          </m:fPr>
          <m:num>
            <m:r>
              <w:rPr>
                <w:rFonts w:ascii="Cambria Math" w:hAnsi="Cambria Math" w:cstheme="majorBidi"/>
                <w:sz w:val="24"/>
                <w:szCs w:val="24"/>
                <w:lang w:bidi="ar-JO"/>
              </w:rPr>
              <m:t>1</m:t>
            </m:r>
          </m:num>
          <m:den>
            <m:r>
              <w:rPr>
                <w:rFonts w:ascii="Cambria Math" w:hAnsi="Cambria Math" w:cstheme="majorBidi"/>
                <w:sz w:val="24"/>
                <w:szCs w:val="24"/>
                <w:lang w:bidi="ar-JO"/>
              </w:rPr>
              <m:t>n</m:t>
            </m:r>
            <m:sSub>
              <m:sSubPr>
                <m:ctrlPr>
                  <w:rPr>
                    <w:rFonts w:ascii="Cambria Math" w:hAnsi="Cambria Math" w:cstheme="majorBidi"/>
                    <w:i/>
                    <w:sz w:val="24"/>
                    <w:szCs w:val="24"/>
                    <w:lang w:bidi="ar-JO"/>
                  </w:rPr>
                </m:ctrlPr>
              </m:sSubPr>
              <m:e>
                <m:r>
                  <w:rPr>
                    <w:rFonts w:ascii="Cambria Math" w:hAnsi="Cambria Math" w:cstheme="majorBidi"/>
                    <w:sz w:val="24"/>
                    <w:szCs w:val="24"/>
                    <w:lang w:bidi="ar-JO"/>
                  </w:rPr>
                  <m:t>K</m:t>
                </m:r>
              </m:e>
              <m:sub>
                <m:r>
                  <w:rPr>
                    <w:rFonts w:ascii="Cambria Math" w:hAnsi="Cambria Math" w:cstheme="majorBidi"/>
                    <w:sz w:val="24"/>
                    <w:szCs w:val="24"/>
                    <w:lang w:bidi="ar-JO"/>
                  </w:rPr>
                  <m:t>f</m:t>
                </m:r>
              </m:sub>
            </m:sSub>
          </m:den>
        </m:f>
        <m:r>
          <w:rPr>
            <w:rFonts w:ascii="Cambria Math" w:hAnsi="Cambria Math" w:cstheme="majorBidi"/>
            <w:sz w:val="24"/>
            <w:szCs w:val="24"/>
            <w:lang w:bidi="ar-JO"/>
          </w:rPr>
          <m:t xml:space="preserve">= </m:t>
        </m:r>
        <m:r>
          <m:rPr>
            <m:sty m:val="p"/>
          </m:rPr>
          <w:rPr>
            <w:rFonts w:ascii="Cambria Math" w:eastAsia="Times New Roman" w:hAnsi="Cambria Math" w:cstheme="majorBidi"/>
            <w:sz w:val="24"/>
            <w:szCs w:val="24"/>
          </w:rPr>
          <m:t xml:space="preserve">0.0279 , So  </m:t>
        </m:r>
        <m:sSub>
          <m:sSubPr>
            <m:ctrlPr>
              <w:rPr>
                <w:rFonts w:ascii="Cambria Math" w:hAnsi="Cambria Math" w:cstheme="majorBidi"/>
                <w:i/>
                <w:sz w:val="24"/>
                <w:szCs w:val="24"/>
                <w:lang w:bidi="ar-JO"/>
              </w:rPr>
            </m:ctrlPr>
          </m:sSubPr>
          <m:e>
            <m:r>
              <w:rPr>
                <w:rFonts w:ascii="Cambria Math" w:hAnsi="Cambria Math" w:cstheme="majorBidi"/>
                <w:sz w:val="24"/>
                <w:szCs w:val="24"/>
                <w:lang w:bidi="ar-JO"/>
              </w:rPr>
              <m:t>K</m:t>
            </m:r>
          </m:e>
          <m:sub>
            <m:r>
              <w:rPr>
                <w:rFonts w:ascii="Cambria Math" w:hAnsi="Cambria Math" w:cstheme="majorBidi"/>
                <w:sz w:val="24"/>
                <w:szCs w:val="24"/>
                <w:lang w:bidi="ar-JO"/>
              </w:rPr>
              <m:t>f</m:t>
            </m:r>
          </m:sub>
        </m:sSub>
        <m:r>
          <w:rPr>
            <w:rFonts w:ascii="Cambria Math" w:hAnsi="Cambria Math" w:cstheme="majorBidi"/>
            <w:sz w:val="24"/>
            <w:szCs w:val="24"/>
          </w:rPr>
          <m:t xml:space="preserve">=10.736 × </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3</m:t>
            </m:r>
          </m:sup>
        </m:sSup>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-1</m:t>
            </m:r>
          </m:sup>
        </m:sSup>
        <m:r>
          <w:rPr>
            <w:rFonts w:ascii="Cambria Math" w:hAnsi="Cambria Math" w:cstheme="majorBidi"/>
            <w:sz w:val="24"/>
            <w:szCs w:val="24"/>
          </w:rPr>
          <m:t xml:space="preserve"> </m:t>
        </m:r>
      </m:oMath>
      <w:r w:rsidR="00E17F93">
        <w:rPr>
          <w:rFonts w:asciiTheme="majorBidi" w:hAnsiTheme="majorBidi" w:cstheme="majorBidi"/>
          <w:sz w:val="24"/>
          <w:szCs w:val="24"/>
        </w:rPr>
        <w:br/>
      </w:r>
    </w:p>
    <w:p w:rsidR="002821B1" w:rsidRPr="00E17F93" w:rsidRDefault="00E17F93" w:rsidP="00E17F93">
      <w:pPr>
        <w:bidi w:val="0"/>
        <w:spacing w:line="259" w:lineRule="auto"/>
        <w:rPr>
          <w:rFonts w:asciiTheme="majorBidi" w:hAnsiTheme="majorBidi" w:cstheme="majorBidi"/>
          <w:b/>
          <w:bCs/>
          <w:sz w:val="24"/>
          <w:szCs w:val="24"/>
          <w:rtl/>
        </w:rPr>
      </w:pPr>
      <w:r w:rsidRPr="00E17F93">
        <w:rPr>
          <w:rFonts w:asciiTheme="majorBidi" w:hAnsiTheme="majorBidi" w:cstheme="majorBidi"/>
          <w:b/>
          <w:bCs/>
          <w:sz w:val="24"/>
          <w:szCs w:val="24"/>
        </w:rPr>
        <w:t>Table_2: The calculation of Scatchard plot</w:t>
      </w:r>
    </w:p>
    <w:tbl>
      <w:tblPr>
        <w:tblStyle w:val="PlainTable5"/>
        <w:tblW w:w="7060" w:type="dxa"/>
        <w:tblLook w:val="04A0" w:firstRow="1" w:lastRow="0" w:firstColumn="1" w:lastColumn="0" w:noHBand="0" w:noVBand="1"/>
      </w:tblPr>
      <w:tblGrid>
        <w:gridCol w:w="1076"/>
        <w:gridCol w:w="1052"/>
        <w:gridCol w:w="1052"/>
        <w:gridCol w:w="1582"/>
        <w:gridCol w:w="1062"/>
        <w:gridCol w:w="1236"/>
      </w:tblGrid>
      <w:tr w:rsidR="002821B1" w:rsidRPr="002821B1" w:rsidTr="002821B1">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Number of Tube</w:t>
            </w:r>
          </w:p>
        </w:tc>
        <w:tc>
          <w:tcPr>
            <w:tcW w:w="1080" w:type="dxa"/>
            <w:hideMark/>
          </w:tcPr>
          <w:p w:rsidR="002821B1" w:rsidRPr="002821B1" w:rsidRDefault="002821B1" w:rsidP="00E17F93">
            <w:pPr>
              <w:bidi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Abs</w:t>
            </w:r>
          </w:p>
        </w:tc>
        <w:tc>
          <w:tcPr>
            <w:tcW w:w="1080" w:type="dxa"/>
            <w:hideMark/>
          </w:tcPr>
          <w:p w:rsidR="002821B1" w:rsidRPr="002821B1" w:rsidRDefault="002821B1" w:rsidP="00E17F93">
            <w:pPr>
              <w:bidi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[M]</w:t>
            </w:r>
            <w:r w:rsidRPr="002821B1">
              <w:rPr>
                <w:rFonts w:asciiTheme="majorBidi" w:eastAsia="Times New Roman" w:hAnsiTheme="majorBidi" w:cstheme="majorBidi"/>
                <w:b/>
                <w:bCs/>
                <w:color w:val="000000"/>
                <w:sz w:val="24"/>
                <w:szCs w:val="24"/>
                <w:vertAlign w:val="subscript"/>
              </w:rPr>
              <w:t>0</w:t>
            </w:r>
          </w:p>
        </w:tc>
        <w:tc>
          <w:tcPr>
            <w:tcW w:w="1660" w:type="dxa"/>
            <w:hideMark/>
          </w:tcPr>
          <w:p w:rsidR="002821B1" w:rsidRPr="002821B1" w:rsidRDefault="002821B1" w:rsidP="00E17F93">
            <w:pPr>
              <w:bidi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f</w:t>
            </w:r>
          </w:p>
        </w:tc>
        <w:tc>
          <w:tcPr>
            <w:tcW w:w="1080" w:type="dxa"/>
            <w:hideMark/>
          </w:tcPr>
          <w:p w:rsidR="002821B1" w:rsidRPr="002821B1" w:rsidRDefault="002821B1" w:rsidP="00E17F93">
            <w:pPr>
              <w:bidi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1/(1-f)</w:t>
            </w:r>
          </w:p>
        </w:tc>
        <w:tc>
          <w:tcPr>
            <w:tcW w:w="1080" w:type="dxa"/>
            <w:hideMark/>
          </w:tcPr>
          <w:p w:rsidR="002821B1" w:rsidRPr="002821B1" w:rsidRDefault="002821B1" w:rsidP="00E17F93">
            <w:pPr>
              <w:bidi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[M]</w:t>
            </w:r>
            <w:r w:rsidRPr="002821B1">
              <w:rPr>
                <w:rFonts w:asciiTheme="majorBidi" w:eastAsia="Times New Roman" w:hAnsiTheme="majorBidi" w:cstheme="majorBidi"/>
                <w:b/>
                <w:bCs/>
                <w:color w:val="000000"/>
                <w:sz w:val="24"/>
                <w:szCs w:val="24"/>
                <w:vertAlign w:val="subscript"/>
              </w:rPr>
              <w:t>0</w:t>
            </w:r>
            <w:r w:rsidRPr="002821B1">
              <w:rPr>
                <w:rFonts w:asciiTheme="majorBidi" w:eastAsia="Times New Roman" w:hAnsiTheme="majorBidi" w:cstheme="majorBidi"/>
                <w:b/>
                <w:bCs/>
                <w:color w:val="000000"/>
                <w:sz w:val="24"/>
                <w:szCs w:val="24"/>
              </w:rPr>
              <w:t>/f</w:t>
            </w:r>
          </w:p>
        </w:tc>
      </w:tr>
      <w:tr w:rsidR="002821B1" w:rsidRPr="002821B1" w:rsidTr="002821B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1</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w:t>
            </w:r>
          </w:p>
        </w:tc>
        <w:tc>
          <w:tcPr>
            <w:tcW w:w="166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p>
        </w:tc>
      </w:tr>
      <w:tr w:rsidR="002821B1" w:rsidRPr="002821B1" w:rsidTr="002821B1">
        <w:trPr>
          <w:trHeight w:val="585"/>
        </w:trPr>
        <w:tc>
          <w:tcPr>
            <w:cnfStyle w:val="001000000000" w:firstRow="0" w:lastRow="0" w:firstColumn="1" w:lastColumn="0" w:oddVBand="0" w:evenVBand="0" w:oddHBand="0" w:evenHBand="0" w:firstRowFirstColumn="0"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2</w:t>
            </w:r>
          </w:p>
        </w:tc>
        <w:tc>
          <w:tcPr>
            <w:tcW w:w="108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0.228</w:t>
            </w:r>
          </w:p>
        </w:tc>
        <w:tc>
          <w:tcPr>
            <w:tcW w:w="1080" w:type="dxa"/>
            <w:hideMark/>
          </w:tcPr>
          <w:p w:rsidR="002821B1" w:rsidRPr="002821B1" w:rsidRDefault="002821B1" w:rsidP="004763A2">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w:t>
            </w:r>
            <w:r w:rsidR="004763A2">
              <w:rPr>
                <w:rFonts w:asciiTheme="majorBidi" w:eastAsia="Times New Roman" w:hAnsiTheme="majorBidi" w:cstheme="majorBidi"/>
                <w:color w:val="000000"/>
                <w:sz w:val="24"/>
                <w:szCs w:val="24"/>
              </w:rPr>
              <w:t>030</w:t>
            </w:r>
          </w:p>
        </w:tc>
        <w:tc>
          <w:tcPr>
            <w:tcW w:w="166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0.295</w:t>
            </w:r>
          </w:p>
        </w:tc>
        <w:tc>
          <w:tcPr>
            <w:tcW w:w="108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1.419</w:t>
            </w:r>
          </w:p>
        </w:tc>
        <w:tc>
          <w:tcPr>
            <w:tcW w:w="1080" w:type="dxa"/>
            <w:hideMark/>
          </w:tcPr>
          <w:p w:rsidR="002821B1" w:rsidRPr="002821B1" w:rsidRDefault="004763A2"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0.1018902</w:t>
            </w:r>
            <w:bookmarkStart w:id="0" w:name="_GoBack"/>
            <w:bookmarkEnd w:id="0"/>
          </w:p>
        </w:tc>
      </w:tr>
      <w:tr w:rsidR="002821B1" w:rsidRPr="002821B1" w:rsidTr="002821B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3</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0.507</w:t>
            </w:r>
          </w:p>
        </w:tc>
        <w:tc>
          <w:tcPr>
            <w:tcW w:w="1080" w:type="dxa"/>
            <w:hideMark/>
          </w:tcPr>
          <w:p w:rsidR="002821B1" w:rsidRPr="002821B1" w:rsidRDefault="004763A2"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0.060</w:t>
            </w:r>
          </w:p>
        </w:tc>
        <w:tc>
          <w:tcPr>
            <w:tcW w:w="166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0.657</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2.913</w:t>
            </w:r>
          </w:p>
        </w:tc>
        <w:tc>
          <w:tcPr>
            <w:tcW w:w="1080" w:type="dxa"/>
            <w:hideMark/>
          </w:tcPr>
          <w:p w:rsidR="002821B1" w:rsidRPr="002821B1" w:rsidRDefault="004763A2"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0.0916409</w:t>
            </w:r>
          </w:p>
        </w:tc>
      </w:tr>
      <w:tr w:rsidR="002821B1" w:rsidRPr="002821B1" w:rsidTr="002821B1">
        <w:trPr>
          <w:trHeight w:val="585"/>
        </w:trPr>
        <w:tc>
          <w:tcPr>
            <w:cnfStyle w:val="001000000000" w:firstRow="0" w:lastRow="0" w:firstColumn="1" w:lastColumn="0" w:oddVBand="0" w:evenVBand="0" w:oddHBand="0" w:evenHBand="0" w:firstRowFirstColumn="0"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4</w:t>
            </w:r>
          </w:p>
        </w:tc>
        <w:tc>
          <w:tcPr>
            <w:tcW w:w="108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0.635</w:t>
            </w:r>
          </w:p>
        </w:tc>
        <w:tc>
          <w:tcPr>
            <w:tcW w:w="1080" w:type="dxa"/>
            <w:hideMark/>
          </w:tcPr>
          <w:p w:rsidR="002821B1" w:rsidRPr="002821B1" w:rsidRDefault="004763A2"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0.090</w:t>
            </w:r>
          </w:p>
        </w:tc>
        <w:tc>
          <w:tcPr>
            <w:tcW w:w="166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0.823</w:t>
            </w:r>
          </w:p>
        </w:tc>
        <w:tc>
          <w:tcPr>
            <w:tcW w:w="108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5.635</w:t>
            </w:r>
          </w:p>
        </w:tc>
        <w:tc>
          <w:tcPr>
            <w:tcW w:w="1080" w:type="dxa"/>
            <w:hideMark/>
          </w:tcPr>
          <w:p w:rsidR="002821B1" w:rsidRPr="002821B1" w:rsidRDefault="004763A2"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0.1097526</w:t>
            </w:r>
          </w:p>
        </w:tc>
      </w:tr>
      <w:tr w:rsidR="002821B1" w:rsidRPr="002821B1" w:rsidTr="002821B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5</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0.681</w:t>
            </w:r>
          </w:p>
        </w:tc>
        <w:tc>
          <w:tcPr>
            <w:tcW w:w="1080" w:type="dxa"/>
            <w:hideMark/>
          </w:tcPr>
          <w:p w:rsidR="002821B1" w:rsidRPr="002821B1" w:rsidRDefault="004763A2"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0.120</w:t>
            </w:r>
          </w:p>
        </w:tc>
        <w:tc>
          <w:tcPr>
            <w:tcW w:w="166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0.882</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8.484</w:t>
            </w:r>
          </w:p>
        </w:tc>
        <w:tc>
          <w:tcPr>
            <w:tcW w:w="1080" w:type="dxa"/>
            <w:hideMark/>
          </w:tcPr>
          <w:p w:rsidR="002821B1" w:rsidRPr="002821B1" w:rsidRDefault="004763A2"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0.1364521</w:t>
            </w:r>
          </w:p>
        </w:tc>
      </w:tr>
      <w:tr w:rsidR="002821B1" w:rsidRPr="002821B1" w:rsidTr="002821B1">
        <w:trPr>
          <w:trHeight w:val="585"/>
        </w:trPr>
        <w:tc>
          <w:tcPr>
            <w:cnfStyle w:val="001000000000" w:firstRow="0" w:lastRow="0" w:firstColumn="1" w:lastColumn="0" w:oddVBand="0" w:evenVBand="0" w:oddHBand="0" w:evenHBand="0" w:firstRowFirstColumn="0"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6</w:t>
            </w:r>
          </w:p>
        </w:tc>
        <w:tc>
          <w:tcPr>
            <w:tcW w:w="108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0.713</w:t>
            </w:r>
          </w:p>
        </w:tc>
        <w:tc>
          <w:tcPr>
            <w:tcW w:w="1080" w:type="dxa"/>
            <w:hideMark/>
          </w:tcPr>
          <w:p w:rsidR="002821B1" w:rsidRPr="002821B1" w:rsidRDefault="004763A2"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0.150</w:t>
            </w:r>
          </w:p>
        </w:tc>
        <w:tc>
          <w:tcPr>
            <w:tcW w:w="166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0.924</w:t>
            </w:r>
          </w:p>
        </w:tc>
        <w:tc>
          <w:tcPr>
            <w:tcW w:w="108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13.085</w:t>
            </w:r>
          </w:p>
        </w:tc>
        <w:tc>
          <w:tcPr>
            <w:tcW w:w="1080" w:type="dxa"/>
            <w:hideMark/>
          </w:tcPr>
          <w:p w:rsidR="002821B1" w:rsidRPr="002821B1" w:rsidRDefault="004763A2"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0.162910</w:t>
            </w:r>
          </w:p>
        </w:tc>
      </w:tr>
      <w:tr w:rsidR="002821B1" w:rsidRPr="002821B1" w:rsidTr="002821B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lastRenderedPageBreak/>
              <w:t>7</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0.72</w:t>
            </w:r>
          </w:p>
        </w:tc>
        <w:tc>
          <w:tcPr>
            <w:tcW w:w="1080" w:type="dxa"/>
            <w:hideMark/>
          </w:tcPr>
          <w:p w:rsidR="002821B1" w:rsidRPr="002821B1" w:rsidRDefault="004763A2"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0.226</w:t>
            </w:r>
          </w:p>
        </w:tc>
        <w:tc>
          <w:tcPr>
            <w:tcW w:w="166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0.933</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14.846</w:t>
            </w:r>
          </w:p>
        </w:tc>
        <w:tc>
          <w:tcPr>
            <w:tcW w:w="1080" w:type="dxa"/>
            <w:hideMark/>
          </w:tcPr>
          <w:p w:rsidR="002821B1" w:rsidRPr="002821B1" w:rsidRDefault="004763A2"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0.2419893</w:t>
            </w:r>
          </w:p>
        </w:tc>
      </w:tr>
      <w:tr w:rsidR="002821B1" w:rsidRPr="002821B1" w:rsidTr="002821B1">
        <w:trPr>
          <w:trHeight w:val="585"/>
        </w:trPr>
        <w:tc>
          <w:tcPr>
            <w:cnfStyle w:val="001000000000" w:firstRow="0" w:lastRow="0" w:firstColumn="1" w:lastColumn="0" w:oddVBand="0" w:evenVBand="0" w:oddHBand="0" w:evenHBand="0" w:firstRowFirstColumn="0"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8</w:t>
            </w:r>
          </w:p>
        </w:tc>
        <w:tc>
          <w:tcPr>
            <w:tcW w:w="108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0.726</w:t>
            </w:r>
          </w:p>
        </w:tc>
        <w:tc>
          <w:tcPr>
            <w:tcW w:w="1080" w:type="dxa"/>
            <w:hideMark/>
          </w:tcPr>
          <w:p w:rsidR="002821B1" w:rsidRPr="002821B1" w:rsidRDefault="004763A2"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0.301</w:t>
            </w:r>
          </w:p>
        </w:tc>
        <w:tc>
          <w:tcPr>
            <w:tcW w:w="166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0.940</w:t>
            </w:r>
          </w:p>
        </w:tc>
        <w:tc>
          <w:tcPr>
            <w:tcW w:w="108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16.783</w:t>
            </w:r>
          </w:p>
        </w:tc>
        <w:tc>
          <w:tcPr>
            <w:tcW w:w="1080" w:type="dxa"/>
            <w:hideMark/>
          </w:tcPr>
          <w:p w:rsidR="002821B1" w:rsidRPr="002821B1" w:rsidRDefault="004763A2"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0.3199858</w:t>
            </w:r>
          </w:p>
        </w:tc>
      </w:tr>
      <w:tr w:rsidR="002821B1" w:rsidRPr="002821B1" w:rsidTr="002821B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9</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0.74</w:t>
            </w:r>
          </w:p>
        </w:tc>
        <w:tc>
          <w:tcPr>
            <w:tcW w:w="1080" w:type="dxa"/>
            <w:hideMark/>
          </w:tcPr>
          <w:p w:rsidR="002821B1" w:rsidRPr="002821B1" w:rsidRDefault="004763A2"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0.376</w:t>
            </w:r>
          </w:p>
        </w:tc>
        <w:tc>
          <w:tcPr>
            <w:tcW w:w="166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0.959</w:t>
            </w:r>
          </w:p>
        </w:tc>
        <w:tc>
          <w:tcPr>
            <w:tcW w:w="1080" w:type="dxa"/>
            <w:hideMark/>
          </w:tcPr>
          <w:p w:rsidR="002821B1" w:rsidRPr="002821B1" w:rsidRDefault="002821B1" w:rsidP="00E17F93">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24.125</w:t>
            </w:r>
          </w:p>
        </w:tc>
        <w:tc>
          <w:tcPr>
            <w:tcW w:w="1080" w:type="dxa"/>
            <w:hideMark/>
          </w:tcPr>
          <w:p w:rsidR="002821B1" w:rsidRPr="002821B1" w:rsidRDefault="002821B1" w:rsidP="004763A2">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w:t>
            </w:r>
            <w:r w:rsidR="004763A2">
              <w:rPr>
                <w:rFonts w:asciiTheme="majorBidi" w:eastAsia="Times New Roman" w:hAnsiTheme="majorBidi" w:cstheme="majorBidi"/>
                <w:color w:val="000000"/>
                <w:sz w:val="24"/>
                <w:szCs w:val="24"/>
              </w:rPr>
              <w:t>392415</w:t>
            </w:r>
          </w:p>
        </w:tc>
      </w:tr>
      <w:tr w:rsidR="002821B1" w:rsidRPr="002821B1" w:rsidTr="002821B1">
        <w:trPr>
          <w:trHeight w:val="315"/>
        </w:trPr>
        <w:tc>
          <w:tcPr>
            <w:cnfStyle w:val="001000000000" w:firstRow="0" w:lastRow="0" w:firstColumn="1" w:lastColumn="0" w:oddVBand="0" w:evenVBand="0" w:oddHBand="0" w:evenHBand="0" w:firstRowFirstColumn="0" w:firstRowLastColumn="0" w:lastRowFirstColumn="0" w:lastRowLastColumn="0"/>
            <w:tcW w:w="1080" w:type="dxa"/>
            <w:hideMark/>
          </w:tcPr>
          <w:p w:rsidR="002821B1" w:rsidRPr="002821B1" w:rsidRDefault="002821B1" w:rsidP="00E17F93">
            <w:pPr>
              <w:bidi w:val="0"/>
              <w:spacing w:line="240" w:lineRule="auto"/>
              <w:jc w:val="center"/>
              <w:rPr>
                <w:rFonts w:asciiTheme="majorBidi" w:eastAsia="Times New Roman" w:hAnsiTheme="majorBidi" w:cstheme="majorBidi"/>
                <w:b/>
                <w:bCs/>
                <w:color w:val="000000"/>
                <w:sz w:val="24"/>
                <w:szCs w:val="24"/>
              </w:rPr>
            </w:pPr>
            <w:r w:rsidRPr="002821B1">
              <w:rPr>
                <w:rFonts w:asciiTheme="majorBidi" w:eastAsia="Times New Roman" w:hAnsiTheme="majorBidi" w:cstheme="majorBidi"/>
                <w:b/>
                <w:bCs/>
                <w:color w:val="000000"/>
                <w:sz w:val="24"/>
                <w:szCs w:val="24"/>
              </w:rPr>
              <w:t>10</w:t>
            </w:r>
          </w:p>
        </w:tc>
        <w:tc>
          <w:tcPr>
            <w:tcW w:w="108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0.772</w:t>
            </w:r>
          </w:p>
        </w:tc>
        <w:tc>
          <w:tcPr>
            <w:tcW w:w="1080" w:type="dxa"/>
            <w:hideMark/>
          </w:tcPr>
          <w:p w:rsidR="002821B1" w:rsidRPr="002821B1" w:rsidRDefault="004763A2"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0.752</w:t>
            </w:r>
          </w:p>
        </w:tc>
        <w:tc>
          <w:tcPr>
            <w:tcW w:w="1660" w:type="dxa"/>
            <w:hideMark/>
          </w:tcPr>
          <w:p w:rsidR="002821B1" w:rsidRPr="002821B1"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2821B1">
              <w:rPr>
                <w:rFonts w:asciiTheme="majorBidi" w:eastAsia="Times New Roman" w:hAnsiTheme="majorBidi" w:cstheme="majorBidi"/>
                <w:color w:val="000000"/>
                <w:sz w:val="24"/>
                <w:szCs w:val="24"/>
              </w:rPr>
              <w:t>1.000</w:t>
            </w:r>
          </w:p>
        </w:tc>
        <w:tc>
          <w:tcPr>
            <w:tcW w:w="1080" w:type="dxa"/>
            <w:hideMark/>
          </w:tcPr>
          <w:p w:rsidR="002821B1" w:rsidRPr="00F04E1D" w:rsidRDefault="002821B1"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p>
        </w:tc>
        <w:tc>
          <w:tcPr>
            <w:tcW w:w="1080" w:type="dxa"/>
            <w:hideMark/>
          </w:tcPr>
          <w:p w:rsidR="002821B1" w:rsidRPr="002821B1" w:rsidRDefault="00F04E1D" w:rsidP="00E17F93">
            <w:pPr>
              <w:bidi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tc>
      </w:tr>
    </w:tbl>
    <w:p w:rsidR="0075435F" w:rsidRDefault="0075435F" w:rsidP="0075435F">
      <w:pPr>
        <w:tabs>
          <w:tab w:val="left" w:pos="1080"/>
        </w:tabs>
        <w:bidi w:val="0"/>
        <w:jc w:val="center"/>
        <w:rPr>
          <w:rFonts w:asciiTheme="majorBidi" w:hAnsiTheme="majorBidi" w:cstheme="majorBidi"/>
          <w:sz w:val="24"/>
          <w:szCs w:val="24"/>
          <w:lang w:bidi="ar-AE"/>
        </w:rPr>
      </w:pPr>
    </w:p>
    <w:p w:rsidR="0075435F" w:rsidRPr="00596A7D" w:rsidRDefault="0075435F" w:rsidP="00596A7D">
      <w:pPr>
        <w:tabs>
          <w:tab w:val="left" w:pos="1080"/>
        </w:tabs>
        <w:bidi w:val="0"/>
        <w:rPr>
          <w:rFonts w:asciiTheme="majorBidi" w:hAnsiTheme="majorBidi" w:cstheme="majorBidi"/>
          <w:b/>
          <w:bCs/>
          <w:sz w:val="24"/>
          <w:szCs w:val="24"/>
          <w:lang w:bidi="ar-AE"/>
        </w:rPr>
      </w:pPr>
      <w:r w:rsidRPr="00596A7D">
        <w:rPr>
          <w:rFonts w:asciiTheme="majorBidi" w:hAnsiTheme="majorBidi" w:cstheme="majorBidi"/>
          <w:b/>
          <w:bCs/>
          <w:sz w:val="24"/>
          <w:szCs w:val="24"/>
          <w:lang w:bidi="ar-AE"/>
        </w:rPr>
        <w:t xml:space="preserve">Question: </w:t>
      </w:r>
    </w:p>
    <w:p w:rsidR="0075435F" w:rsidRPr="00596A7D" w:rsidRDefault="0075435F" w:rsidP="00596A7D">
      <w:pPr>
        <w:tabs>
          <w:tab w:val="left" w:pos="1080"/>
        </w:tabs>
        <w:bidi w:val="0"/>
        <w:rPr>
          <w:rFonts w:asciiTheme="majorBidi" w:hAnsiTheme="majorBidi" w:cstheme="majorBidi"/>
          <w:b/>
          <w:bCs/>
          <w:sz w:val="24"/>
          <w:szCs w:val="24"/>
          <w:lang w:bidi="ar-AE"/>
        </w:rPr>
      </w:pPr>
      <w:r w:rsidRPr="00596A7D">
        <w:rPr>
          <w:rFonts w:asciiTheme="majorBidi" w:hAnsiTheme="majorBidi" w:cstheme="majorBidi"/>
          <w:b/>
          <w:bCs/>
          <w:sz w:val="24"/>
          <w:szCs w:val="24"/>
          <w:lang w:bidi="ar-AE"/>
        </w:rPr>
        <w:sym w:font="Wingdings" w:char="F0E0"/>
      </w:r>
      <w:r w:rsidRPr="00596A7D">
        <w:rPr>
          <w:rFonts w:asciiTheme="majorBidi" w:hAnsiTheme="majorBidi" w:cstheme="majorBidi"/>
          <w:b/>
          <w:bCs/>
          <w:sz w:val="24"/>
          <w:szCs w:val="24"/>
          <w:lang w:bidi="ar-AE"/>
        </w:rPr>
        <w:t xml:space="preserve"> </w:t>
      </w:r>
      <w:r w:rsidR="00651E65" w:rsidRPr="00596A7D">
        <w:rPr>
          <w:rFonts w:asciiTheme="majorBidi" w:hAnsiTheme="majorBidi" w:cstheme="majorBidi"/>
          <w:b/>
          <w:bCs/>
          <w:sz w:val="24"/>
          <w:szCs w:val="24"/>
          <w:lang w:bidi="ar-AE"/>
        </w:rPr>
        <w:t xml:space="preserve">Q.2 </w:t>
      </w:r>
      <w:r w:rsidRPr="00596A7D">
        <w:rPr>
          <w:rFonts w:asciiTheme="majorBidi" w:hAnsiTheme="majorBidi" w:cstheme="majorBidi"/>
          <w:b/>
          <w:bCs/>
          <w:sz w:val="24"/>
          <w:szCs w:val="24"/>
          <w:lang w:bidi="ar-AE"/>
        </w:rPr>
        <w:t xml:space="preserve">You are attempting to develop a colorimetric probe for use in binding studies. List several requirements that the probe must meet in order to be effective. For example, it must bind at specific locations of the macromolecule. Can you think of other requirements? </w:t>
      </w:r>
    </w:p>
    <w:p w:rsidR="0075435F" w:rsidRPr="00596A7D" w:rsidRDefault="0075435F" w:rsidP="00596A7D">
      <w:pPr>
        <w:tabs>
          <w:tab w:val="left" w:pos="1080"/>
        </w:tabs>
        <w:bidi w:val="0"/>
        <w:rPr>
          <w:rFonts w:asciiTheme="majorBidi" w:hAnsiTheme="majorBidi" w:cstheme="majorBidi"/>
          <w:sz w:val="24"/>
          <w:szCs w:val="24"/>
          <w:lang w:bidi="ar-AE"/>
        </w:rPr>
      </w:pPr>
      <w:r w:rsidRPr="00596A7D">
        <w:rPr>
          <w:rFonts w:asciiTheme="majorBidi" w:hAnsiTheme="majorBidi" w:cstheme="majorBidi"/>
          <w:sz w:val="24"/>
          <w:szCs w:val="24"/>
          <w:lang w:bidi="ar-AE"/>
        </w:rPr>
        <w:t>1-It must bind at specific locations of the macromolecule (this has a binding site)</w:t>
      </w:r>
    </w:p>
    <w:p w:rsidR="0075435F" w:rsidRPr="00596A7D" w:rsidRDefault="0075435F" w:rsidP="00596A7D">
      <w:pPr>
        <w:tabs>
          <w:tab w:val="left" w:pos="1080"/>
        </w:tabs>
        <w:bidi w:val="0"/>
        <w:rPr>
          <w:rFonts w:asciiTheme="majorBidi" w:hAnsiTheme="majorBidi" w:cstheme="majorBidi"/>
          <w:sz w:val="24"/>
          <w:szCs w:val="24"/>
          <w:lang w:bidi="ar-AE"/>
        </w:rPr>
      </w:pPr>
      <w:r w:rsidRPr="00596A7D">
        <w:rPr>
          <w:rFonts w:asciiTheme="majorBidi" w:hAnsiTheme="majorBidi" w:cstheme="majorBidi"/>
          <w:sz w:val="24"/>
          <w:szCs w:val="24"/>
          <w:lang w:bidi="ar-AE"/>
        </w:rPr>
        <w:t>2- It must change color when it binds to a macromolecule.</w:t>
      </w:r>
    </w:p>
    <w:p w:rsidR="0075435F" w:rsidRPr="00596A7D" w:rsidRDefault="0075435F" w:rsidP="00596A7D">
      <w:pPr>
        <w:tabs>
          <w:tab w:val="left" w:pos="1080"/>
        </w:tabs>
        <w:bidi w:val="0"/>
        <w:rPr>
          <w:rFonts w:asciiTheme="majorBidi" w:hAnsiTheme="majorBidi" w:cstheme="majorBidi"/>
          <w:sz w:val="24"/>
          <w:szCs w:val="24"/>
          <w:lang w:bidi="ar-AE"/>
        </w:rPr>
      </w:pPr>
      <w:r w:rsidRPr="00596A7D">
        <w:rPr>
          <w:rFonts w:asciiTheme="majorBidi" w:hAnsiTheme="majorBidi" w:cstheme="majorBidi"/>
          <w:sz w:val="24"/>
          <w:szCs w:val="24"/>
          <w:lang w:bidi="ar-AE"/>
        </w:rPr>
        <w:t>3- The macromolecule-probe complex must be stable in order to avoid quick dissociation.</w:t>
      </w:r>
    </w:p>
    <w:p w:rsidR="0075435F" w:rsidRPr="00596A7D" w:rsidRDefault="00651E65" w:rsidP="00596A7D">
      <w:pPr>
        <w:pStyle w:val="ListParagraph"/>
        <w:numPr>
          <w:ilvl w:val="0"/>
          <w:numId w:val="8"/>
        </w:numPr>
        <w:tabs>
          <w:tab w:val="left" w:pos="1080"/>
        </w:tabs>
        <w:bidi w:val="0"/>
        <w:rPr>
          <w:rFonts w:asciiTheme="majorBidi" w:hAnsiTheme="majorBidi" w:cstheme="majorBidi"/>
          <w:b/>
          <w:bCs/>
          <w:sz w:val="24"/>
          <w:szCs w:val="24"/>
          <w:lang w:bidi="ar-AE"/>
        </w:rPr>
      </w:pPr>
      <w:r w:rsidRPr="00596A7D">
        <w:rPr>
          <w:rFonts w:asciiTheme="majorBidi" w:hAnsiTheme="majorBidi" w:cstheme="majorBidi"/>
          <w:b/>
          <w:bCs/>
          <w:sz w:val="24"/>
          <w:szCs w:val="24"/>
          <w:lang w:bidi="ar-AE"/>
        </w:rPr>
        <w:t xml:space="preserve">Q.3 </w:t>
      </w:r>
      <w:r w:rsidR="0075435F" w:rsidRPr="00596A7D">
        <w:rPr>
          <w:rFonts w:asciiTheme="majorBidi" w:hAnsiTheme="majorBidi" w:cstheme="majorBidi"/>
          <w:b/>
          <w:bCs/>
          <w:sz w:val="24"/>
          <w:szCs w:val="24"/>
          <w:lang w:bidi="ar-AE"/>
        </w:rPr>
        <w:t>A research project you are working on involves the study of sugar binding to human albumin. The sugars to be tested are not fluorescent, and you do not wish to use a secondary probe such as a dye. Human albumin has only one tryptophan residue, and you know that this amino acid is fluorescent. You find that the tryptophan fluorescence spectrum of human albumin undergoes changes when various sugars are added. Can you explain the results of this experiment and discuss the significance of the finding?</w:t>
      </w:r>
    </w:p>
    <w:p w:rsidR="00596A7D" w:rsidRPr="00596A7D" w:rsidRDefault="0075435F" w:rsidP="00596A7D">
      <w:pPr>
        <w:tabs>
          <w:tab w:val="left" w:pos="1080"/>
        </w:tabs>
        <w:bidi w:val="0"/>
        <w:rPr>
          <w:rFonts w:asciiTheme="majorBidi" w:hAnsiTheme="majorBidi" w:cstheme="majorBidi"/>
          <w:sz w:val="24"/>
          <w:szCs w:val="24"/>
          <w:lang w:bidi="ar-AE"/>
        </w:rPr>
      </w:pPr>
      <w:r w:rsidRPr="00596A7D">
        <w:rPr>
          <w:rFonts w:asciiTheme="majorBidi" w:hAnsiTheme="majorBidi" w:cstheme="majorBidi"/>
          <w:sz w:val="24"/>
          <w:szCs w:val="24"/>
          <w:lang w:bidi="ar-AE"/>
        </w:rPr>
        <w:t>The tryptophan in the active site of the protein is covered so that it can absorb a small amount and decreased of light so that this occurs upon binding. so resulting with a change in fluorescence properties</w:t>
      </w:r>
    </w:p>
    <w:p w:rsidR="00596A7D" w:rsidRPr="00596A7D" w:rsidRDefault="00596A7D" w:rsidP="00596A7D">
      <w:pPr>
        <w:pStyle w:val="NormalWeb"/>
        <w:numPr>
          <w:ilvl w:val="0"/>
          <w:numId w:val="8"/>
        </w:numPr>
        <w:spacing w:before="0" w:beforeAutospacing="0" w:after="160" w:afterAutospacing="0"/>
        <w:rPr>
          <w:rFonts w:asciiTheme="majorBidi" w:hAnsiTheme="majorBidi" w:cstheme="majorBidi"/>
          <w:b/>
          <w:bCs/>
          <w:lang w:bidi="ar-AE"/>
        </w:rPr>
      </w:pPr>
      <w:r w:rsidRPr="00596A7D">
        <w:rPr>
          <w:rFonts w:asciiTheme="majorBidi" w:hAnsiTheme="majorBidi" w:cstheme="majorBidi"/>
          <w:b/>
          <w:bCs/>
          <w:lang w:bidi="ar-AE"/>
        </w:rPr>
        <w:t>Q.4 Equation E5.5 in this experiment can be used to determine K, values, but hyperbolic plots are obtained. Convert Equation E5.5 into an equation that will yield a linear plot without going through all the changes necessary for the Scatchard equation:</w:t>
      </w:r>
    </w:p>
    <w:p w:rsidR="00596A7D" w:rsidRPr="00596A7D" w:rsidRDefault="00596A7D" w:rsidP="00596A7D">
      <w:pPr>
        <w:pStyle w:val="NormalWeb"/>
        <w:spacing w:before="0" w:beforeAutospacing="0" w:after="160" w:afterAutospacing="0"/>
        <w:rPr>
          <w:rFonts w:asciiTheme="majorBidi" w:hAnsiTheme="majorBidi" w:cstheme="majorBidi"/>
        </w:rPr>
      </w:pPr>
      <w:r w:rsidRPr="00596A7D">
        <w:rPr>
          <w:rFonts w:asciiTheme="majorBidi" w:hAnsiTheme="majorBidi" w:cstheme="majorBidi"/>
        </w:rPr>
        <w:t xml:space="preserve">ṽ = ((n </w:t>
      </w:r>
      <w:proofErr w:type="spellStart"/>
      <w:r w:rsidRPr="00596A7D">
        <w:rPr>
          <w:rFonts w:asciiTheme="majorBidi" w:hAnsiTheme="majorBidi" w:cstheme="majorBidi"/>
        </w:rPr>
        <w:t>K</w:t>
      </w:r>
      <w:r w:rsidRPr="00596A7D">
        <w:rPr>
          <w:rFonts w:asciiTheme="majorBidi" w:hAnsiTheme="majorBidi" w:cstheme="majorBidi"/>
          <w:i/>
          <w:iCs/>
        </w:rPr>
        <w:t>f</w:t>
      </w:r>
      <w:proofErr w:type="spellEnd"/>
      <w:r w:rsidRPr="00596A7D">
        <w:rPr>
          <w:rFonts w:asciiTheme="majorBidi" w:hAnsiTheme="majorBidi" w:cstheme="majorBidi"/>
        </w:rPr>
        <w:t xml:space="preserve"> [L]) \ (</w:t>
      </w:r>
      <w:proofErr w:type="spellStart"/>
      <w:r w:rsidRPr="00596A7D">
        <w:rPr>
          <w:rFonts w:asciiTheme="majorBidi" w:hAnsiTheme="majorBidi" w:cstheme="majorBidi"/>
        </w:rPr>
        <w:t>K</w:t>
      </w:r>
      <w:r w:rsidRPr="00596A7D">
        <w:rPr>
          <w:rFonts w:asciiTheme="majorBidi" w:hAnsiTheme="majorBidi" w:cstheme="majorBidi"/>
          <w:i/>
          <w:iCs/>
        </w:rPr>
        <w:t>f</w:t>
      </w:r>
      <w:proofErr w:type="spellEnd"/>
      <w:r w:rsidRPr="00596A7D">
        <w:rPr>
          <w:rFonts w:asciiTheme="majorBidi" w:hAnsiTheme="majorBidi" w:cstheme="majorBidi"/>
        </w:rPr>
        <w:t xml:space="preserve"> [L] +1))</w:t>
      </w:r>
    </w:p>
    <w:p w:rsidR="00596A7D" w:rsidRPr="00596A7D" w:rsidRDefault="00596A7D" w:rsidP="00596A7D">
      <w:pPr>
        <w:pStyle w:val="NormalWeb"/>
        <w:spacing w:before="0" w:beforeAutospacing="0" w:after="160" w:afterAutospacing="0"/>
        <w:rPr>
          <w:rFonts w:asciiTheme="majorBidi" w:hAnsiTheme="majorBidi" w:cstheme="majorBidi"/>
        </w:rPr>
      </w:pPr>
      <w:r w:rsidRPr="00596A7D">
        <w:rPr>
          <w:rFonts w:asciiTheme="majorBidi" w:hAnsiTheme="majorBidi" w:cstheme="majorBidi"/>
        </w:rPr>
        <w:t>By calculating the reciprocal of both sides and using the right-hand shortcuts:</w:t>
      </w:r>
    </w:p>
    <w:p w:rsidR="00596A7D" w:rsidRPr="00596A7D" w:rsidRDefault="00596A7D" w:rsidP="00596A7D">
      <w:pPr>
        <w:pStyle w:val="NormalWeb"/>
        <w:spacing w:before="0" w:beforeAutospacing="0" w:after="160" w:afterAutospacing="0"/>
        <w:rPr>
          <w:rFonts w:asciiTheme="majorBidi" w:hAnsiTheme="majorBidi" w:cstheme="majorBidi"/>
        </w:rPr>
      </w:pPr>
      <w:r w:rsidRPr="00596A7D">
        <w:rPr>
          <w:rFonts w:asciiTheme="majorBidi" w:hAnsiTheme="majorBidi" w:cstheme="majorBidi"/>
        </w:rPr>
        <w:t xml:space="preserve">1\v= ((1\n </w:t>
      </w:r>
      <w:proofErr w:type="spellStart"/>
      <w:r w:rsidRPr="00596A7D">
        <w:rPr>
          <w:rFonts w:asciiTheme="majorBidi" w:hAnsiTheme="majorBidi" w:cstheme="majorBidi"/>
        </w:rPr>
        <w:t>K</w:t>
      </w:r>
      <w:r w:rsidRPr="00596A7D">
        <w:rPr>
          <w:rFonts w:asciiTheme="majorBidi" w:hAnsiTheme="majorBidi" w:cstheme="majorBidi"/>
          <w:i/>
          <w:iCs/>
        </w:rPr>
        <w:t>f</w:t>
      </w:r>
      <w:proofErr w:type="spellEnd"/>
      <w:r w:rsidRPr="00596A7D">
        <w:rPr>
          <w:rFonts w:asciiTheme="majorBidi" w:hAnsiTheme="majorBidi" w:cstheme="majorBidi"/>
          <w:i/>
          <w:iCs/>
        </w:rPr>
        <w:t xml:space="preserve"> </w:t>
      </w:r>
      <w:r w:rsidRPr="00596A7D">
        <w:rPr>
          <w:rFonts w:asciiTheme="majorBidi" w:hAnsiTheme="majorBidi" w:cstheme="majorBidi"/>
        </w:rPr>
        <w:t>[L</w:t>
      </w:r>
      <w:proofErr w:type="gramStart"/>
      <w:r w:rsidRPr="00596A7D">
        <w:rPr>
          <w:rFonts w:asciiTheme="majorBidi" w:hAnsiTheme="majorBidi" w:cstheme="majorBidi"/>
        </w:rPr>
        <w:t>] )</w:t>
      </w:r>
      <w:proofErr w:type="gramEnd"/>
      <w:r w:rsidRPr="00596A7D">
        <w:rPr>
          <w:rFonts w:asciiTheme="majorBidi" w:hAnsiTheme="majorBidi" w:cstheme="majorBidi"/>
        </w:rPr>
        <w:t xml:space="preserve"> + (1\n))</w:t>
      </w:r>
    </w:p>
    <w:p w:rsidR="00596A7D" w:rsidRPr="00596A7D" w:rsidRDefault="00596A7D" w:rsidP="00596A7D">
      <w:pPr>
        <w:pStyle w:val="NormalWeb"/>
        <w:spacing w:before="0" w:beforeAutospacing="0" w:after="160" w:afterAutospacing="0"/>
        <w:rPr>
          <w:rFonts w:asciiTheme="majorBidi" w:hAnsiTheme="majorBidi" w:cstheme="majorBidi"/>
        </w:rPr>
      </w:pPr>
      <w:r w:rsidRPr="00596A7D">
        <w:rPr>
          <w:rFonts w:asciiTheme="majorBidi" w:hAnsiTheme="majorBidi" w:cstheme="majorBidi"/>
        </w:rPr>
        <w:t>A linear curve is generated by charting 1/v on the Y-axis and 1/[L] on the X-axis.</w:t>
      </w:r>
    </w:p>
    <w:p w:rsidR="00596A7D" w:rsidRPr="00596A7D" w:rsidRDefault="00596A7D" w:rsidP="00596A7D">
      <w:pPr>
        <w:pStyle w:val="NormalWeb"/>
        <w:spacing w:before="0" w:beforeAutospacing="0" w:after="160" w:afterAutospacing="0"/>
        <w:jc w:val="both"/>
      </w:pPr>
    </w:p>
    <w:p w:rsidR="00596A7D" w:rsidRPr="00596A7D" w:rsidRDefault="00596A7D" w:rsidP="00596A7D">
      <w:pPr>
        <w:tabs>
          <w:tab w:val="left" w:pos="1080"/>
        </w:tabs>
        <w:bidi w:val="0"/>
        <w:rPr>
          <w:rFonts w:asciiTheme="majorBidi" w:hAnsiTheme="majorBidi" w:cstheme="majorBidi"/>
          <w:sz w:val="24"/>
          <w:szCs w:val="24"/>
          <w:rtl/>
          <w:lang w:bidi="ar-AE"/>
        </w:rPr>
      </w:pPr>
    </w:p>
    <w:sectPr w:rsidR="00596A7D" w:rsidRPr="00596A7D" w:rsidSect="007B73AF">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clip_image001"/>
      </v:shape>
    </w:pict>
  </w:numPicBullet>
  <w:abstractNum w:abstractNumId="0" w15:restartNumberingAfterBreak="0">
    <w:nsid w:val="04CA7985"/>
    <w:multiLevelType w:val="hybridMultilevel"/>
    <w:tmpl w:val="8F08B9C4"/>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55A65"/>
    <w:multiLevelType w:val="hybridMultilevel"/>
    <w:tmpl w:val="8D56B70A"/>
    <w:lvl w:ilvl="0" w:tplc="4978D494">
      <w:numFmt w:val="bullet"/>
      <w:lvlText w:val="-"/>
      <w:lvlPicBulletId w:val="0"/>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E2A66"/>
    <w:multiLevelType w:val="hybridMultilevel"/>
    <w:tmpl w:val="2D1E3996"/>
    <w:lvl w:ilvl="0" w:tplc="CA861014">
      <w:start w:val="2"/>
      <w:numFmt w:val="bullet"/>
      <w:lvlText w:val=""/>
      <w:lvlJc w:val="left"/>
      <w:pPr>
        <w:ind w:left="420" w:hanging="360"/>
      </w:pPr>
      <w:rPr>
        <w:rFonts w:ascii="Wingdings" w:eastAsia="Calibr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5470544"/>
    <w:multiLevelType w:val="hybridMultilevel"/>
    <w:tmpl w:val="4E6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E6496"/>
    <w:multiLevelType w:val="multilevel"/>
    <w:tmpl w:val="190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E3DF0"/>
    <w:multiLevelType w:val="multilevel"/>
    <w:tmpl w:val="CCCC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87C95"/>
    <w:multiLevelType w:val="multilevel"/>
    <w:tmpl w:val="6EB8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732120"/>
    <w:multiLevelType w:val="hybridMultilevel"/>
    <w:tmpl w:val="9FE46368"/>
    <w:lvl w:ilvl="0" w:tplc="020E4C9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F01A4C"/>
    <w:multiLevelType w:val="hybridMultilevel"/>
    <w:tmpl w:val="DE04F102"/>
    <w:lvl w:ilvl="0" w:tplc="04090007">
      <w:start w:val="1"/>
      <w:numFmt w:val="bullet"/>
      <w:lvlText w:val=""/>
      <w:lvlPicBulletId w:val="0"/>
      <w:lvlJc w:val="left"/>
      <w:pPr>
        <w:ind w:left="78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A926BA"/>
    <w:multiLevelType w:val="hybridMultilevel"/>
    <w:tmpl w:val="9A148EF8"/>
    <w:lvl w:ilvl="0" w:tplc="2C32E862">
      <w:numFmt w:val="bullet"/>
      <w:lvlText w:val="-"/>
      <w:lvlJc w:val="left"/>
      <w:pPr>
        <w:ind w:left="1145" w:hanging="360"/>
      </w:pPr>
      <w:rPr>
        <w:rFonts w:ascii="Times New Roman" w:eastAsia="Calibri"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6AF347D1"/>
    <w:multiLevelType w:val="hybridMultilevel"/>
    <w:tmpl w:val="C8A4B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num>
  <w:num w:numId="4">
    <w:abstractNumId w:val="8"/>
  </w:num>
  <w:num w:numId="5">
    <w:abstractNumId w:val="9"/>
  </w:num>
  <w:num w:numId="6">
    <w:abstractNumId w:val="1"/>
  </w:num>
  <w:num w:numId="7">
    <w:abstractNumId w:val="0"/>
  </w:num>
  <w:num w:numId="8">
    <w:abstractNumId w:val="2"/>
  </w:num>
  <w:num w:numId="9">
    <w:abstractNumId w:val="10"/>
  </w:num>
  <w:num w:numId="10">
    <w:abstractNumId w:val="6"/>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C7"/>
    <w:rsid w:val="000133D5"/>
    <w:rsid w:val="0007357C"/>
    <w:rsid w:val="00093A52"/>
    <w:rsid w:val="000B1E61"/>
    <w:rsid w:val="000E1505"/>
    <w:rsid w:val="000F5B4A"/>
    <w:rsid w:val="0012684A"/>
    <w:rsid w:val="00141449"/>
    <w:rsid w:val="00237196"/>
    <w:rsid w:val="002821B1"/>
    <w:rsid w:val="002A0A8F"/>
    <w:rsid w:val="002A5980"/>
    <w:rsid w:val="002C60D4"/>
    <w:rsid w:val="00317D34"/>
    <w:rsid w:val="00393D65"/>
    <w:rsid w:val="004763A2"/>
    <w:rsid w:val="004C56DA"/>
    <w:rsid w:val="004E32C2"/>
    <w:rsid w:val="00534F3E"/>
    <w:rsid w:val="005453BB"/>
    <w:rsid w:val="00574AE4"/>
    <w:rsid w:val="00596A7D"/>
    <w:rsid w:val="00651E65"/>
    <w:rsid w:val="006A3E59"/>
    <w:rsid w:val="0075435F"/>
    <w:rsid w:val="007876B0"/>
    <w:rsid w:val="0079103E"/>
    <w:rsid w:val="00791568"/>
    <w:rsid w:val="007B73AF"/>
    <w:rsid w:val="007F3E87"/>
    <w:rsid w:val="008025B6"/>
    <w:rsid w:val="0088233F"/>
    <w:rsid w:val="008E28CC"/>
    <w:rsid w:val="00902D41"/>
    <w:rsid w:val="00984998"/>
    <w:rsid w:val="00A14A09"/>
    <w:rsid w:val="00A9767D"/>
    <w:rsid w:val="00AA22FE"/>
    <w:rsid w:val="00AC44C7"/>
    <w:rsid w:val="00B00522"/>
    <w:rsid w:val="00B64BB0"/>
    <w:rsid w:val="00B75F2C"/>
    <w:rsid w:val="00C63449"/>
    <w:rsid w:val="00C9081B"/>
    <w:rsid w:val="00CE5895"/>
    <w:rsid w:val="00D44519"/>
    <w:rsid w:val="00D81251"/>
    <w:rsid w:val="00DE1F24"/>
    <w:rsid w:val="00DF1C79"/>
    <w:rsid w:val="00E028C6"/>
    <w:rsid w:val="00E17F93"/>
    <w:rsid w:val="00F04E1D"/>
    <w:rsid w:val="00FC72A3"/>
    <w:rsid w:val="00FF2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53A3"/>
  <w15:chartTrackingRefBased/>
  <w15:docId w15:val="{7D9B6FF6-231D-4C45-A4AC-F6597DF5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E59"/>
    <w:pPr>
      <w:bidi/>
      <w:spacing w:line="256" w:lineRule="auto"/>
    </w:pPr>
    <w:rPr>
      <w:rFonts w:ascii="Calibri" w:eastAsia="Calibri" w:hAnsi="Calibri" w:cs="Arial"/>
    </w:rPr>
  </w:style>
  <w:style w:type="paragraph" w:styleId="Heading4">
    <w:name w:val="heading 4"/>
    <w:basedOn w:val="Normal"/>
    <w:next w:val="Normal"/>
    <w:link w:val="Heading4Char"/>
    <w:uiPriority w:val="9"/>
    <w:semiHidden/>
    <w:unhideWhenUsed/>
    <w:qFormat/>
    <w:rsid w:val="000E15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E59"/>
    <w:rPr>
      <w:color w:val="0563C1" w:themeColor="hyperlink"/>
      <w:u w:val="single"/>
    </w:rPr>
  </w:style>
  <w:style w:type="paragraph" w:styleId="ListParagraph">
    <w:name w:val="List Paragraph"/>
    <w:basedOn w:val="Normal"/>
    <w:uiPriority w:val="34"/>
    <w:qFormat/>
    <w:rsid w:val="006A3E59"/>
    <w:pPr>
      <w:ind w:left="720"/>
      <w:contextualSpacing/>
    </w:pPr>
  </w:style>
  <w:style w:type="table" w:styleId="TableGrid">
    <w:name w:val="Table Grid"/>
    <w:basedOn w:val="TableNormal"/>
    <w:uiPriority w:val="39"/>
    <w:rsid w:val="006A3E5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14144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141449"/>
    <w:rPr>
      <w:color w:val="808080"/>
    </w:rPr>
  </w:style>
  <w:style w:type="table" w:styleId="GridTable5Dark-Accent5">
    <w:name w:val="Grid Table 5 Dark Accent 5"/>
    <w:basedOn w:val="TableNormal"/>
    <w:uiPriority w:val="50"/>
    <w:rsid w:val="00CE58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DE1F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4Char">
    <w:name w:val="Heading 4 Char"/>
    <w:basedOn w:val="DefaultParagraphFont"/>
    <w:link w:val="Heading4"/>
    <w:uiPriority w:val="9"/>
    <w:semiHidden/>
    <w:rsid w:val="000E1505"/>
    <w:rPr>
      <w:rFonts w:asciiTheme="majorHAnsi" w:eastAsiaTheme="majorEastAsia" w:hAnsiTheme="majorHAnsi" w:cstheme="majorBidi"/>
      <w:i/>
      <w:iCs/>
      <w:color w:val="2E74B5" w:themeColor="accent1" w:themeShade="BF"/>
    </w:rPr>
  </w:style>
  <w:style w:type="table" w:styleId="PlainTable5">
    <w:name w:val="Plain Table 5"/>
    <w:basedOn w:val="TableNormal"/>
    <w:uiPriority w:val="45"/>
    <w:rsid w:val="002821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F22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75435F"/>
    <w:rPr>
      <w:sz w:val="16"/>
      <w:szCs w:val="16"/>
    </w:rPr>
  </w:style>
  <w:style w:type="paragraph" w:styleId="CommentText">
    <w:name w:val="annotation text"/>
    <w:basedOn w:val="Normal"/>
    <w:link w:val="CommentTextChar"/>
    <w:uiPriority w:val="99"/>
    <w:semiHidden/>
    <w:unhideWhenUsed/>
    <w:rsid w:val="0075435F"/>
    <w:pPr>
      <w:spacing w:line="240" w:lineRule="auto"/>
    </w:pPr>
    <w:rPr>
      <w:sz w:val="20"/>
      <w:szCs w:val="20"/>
    </w:rPr>
  </w:style>
  <w:style w:type="character" w:customStyle="1" w:styleId="CommentTextChar">
    <w:name w:val="Comment Text Char"/>
    <w:basedOn w:val="DefaultParagraphFont"/>
    <w:link w:val="CommentText"/>
    <w:uiPriority w:val="99"/>
    <w:semiHidden/>
    <w:rsid w:val="0075435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5435F"/>
    <w:rPr>
      <w:b/>
      <w:bCs/>
    </w:rPr>
  </w:style>
  <w:style w:type="character" w:customStyle="1" w:styleId="CommentSubjectChar">
    <w:name w:val="Comment Subject Char"/>
    <w:basedOn w:val="CommentTextChar"/>
    <w:link w:val="CommentSubject"/>
    <w:uiPriority w:val="99"/>
    <w:semiHidden/>
    <w:rsid w:val="0075435F"/>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754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35F"/>
    <w:rPr>
      <w:rFonts w:ascii="Segoe UI" w:eastAsia="Calibri" w:hAnsi="Segoe UI" w:cs="Segoe UI"/>
      <w:sz w:val="18"/>
      <w:szCs w:val="18"/>
    </w:rPr>
  </w:style>
  <w:style w:type="paragraph" w:styleId="NormalWeb">
    <w:name w:val="Normal (Web)"/>
    <w:basedOn w:val="Normal"/>
    <w:uiPriority w:val="99"/>
    <w:unhideWhenUsed/>
    <w:rsid w:val="00596A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2879">
      <w:bodyDiv w:val="1"/>
      <w:marLeft w:val="0"/>
      <w:marRight w:val="0"/>
      <w:marTop w:val="0"/>
      <w:marBottom w:val="0"/>
      <w:divBdr>
        <w:top w:val="none" w:sz="0" w:space="0" w:color="auto"/>
        <w:left w:val="none" w:sz="0" w:space="0" w:color="auto"/>
        <w:bottom w:val="none" w:sz="0" w:space="0" w:color="auto"/>
        <w:right w:val="none" w:sz="0" w:space="0" w:color="auto"/>
      </w:divBdr>
    </w:div>
    <w:div w:id="245110775">
      <w:bodyDiv w:val="1"/>
      <w:marLeft w:val="0"/>
      <w:marRight w:val="0"/>
      <w:marTop w:val="0"/>
      <w:marBottom w:val="0"/>
      <w:divBdr>
        <w:top w:val="none" w:sz="0" w:space="0" w:color="auto"/>
        <w:left w:val="none" w:sz="0" w:space="0" w:color="auto"/>
        <w:bottom w:val="none" w:sz="0" w:space="0" w:color="auto"/>
        <w:right w:val="none" w:sz="0" w:space="0" w:color="auto"/>
      </w:divBdr>
    </w:div>
    <w:div w:id="854880330">
      <w:bodyDiv w:val="1"/>
      <w:marLeft w:val="0"/>
      <w:marRight w:val="0"/>
      <w:marTop w:val="0"/>
      <w:marBottom w:val="0"/>
      <w:divBdr>
        <w:top w:val="none" w:sz="0" w:space="0" w:color="auto"/>
        <w:left w:val="none" w:sz="0" w:space="0" w:color="auto"/>
        <w:bottom w:val="none" w:sz="0" w:space="0" w:color="auto"/>
        <w:right w:val="none" w:sz="0" w:space="0" w:color="auto"/>
      </w:divBdr>
    </w:div>
    <w:div w:id="889075980">
      <w:bodyDiv w:val="1"/>
      <w:marLeft w:val="0"/>
      <w:marRight w:val="0"/>
      <w:marTop w:val="0"/>
      <w:marBottom w:val="0"/>
      <w:divBdr>
        <w:top w:val="none" w:sz="0" w:space="0" w:color="auto"/>
        <w:left w:val="none" w:sz="0" w:space="0" w:color="auto"/>
        <w:bottom w:val="none" w:sz="0" w:space="0" w:color="auto"/>
        <w:right w:val="none" w:sz="0" w:space="0" w:color="auto"/>
      </w:divBdr>
    </w:div>
    <w:div w:id="1005013337">
      <w:bodyDiv w:val="1"/>
      <w:marLeft w:val="0"/>
      <w:marRight w:val="0"/>
      <w:marTop w:val="0"/>
      <w:marBottom w:val="0"/>
      <w:divBdr>
        <w:top w:val="none" w:sz="0" w:space="0" w:color="auto"/>
        <w:left w:val="none" w:sz="0" w:space="0" w:color="auto"/>
        <w:bottom w:val="none" w:sz="0" w:space="0" w:color="auto"/>
        <w:right w:val="none" w:sz="0" w:space="0" w:color="auto"/>
      </w:divBdr>
    </w:div>
    <w:div w:id="1617784435">
      <w:bodyDiv w:val="1"/>
      <w:marLeft w:val="0"/>
      <w:marRight w:val="0"/>
      <w:marTop w:val="0"/>
      <w:marBottom w:val="0"/>
      <w:divBdr>
        <w:top w:val="none" w:sz="0" w:space="0" w:color="auto"/>
        <w:left w:val="none" w:sz="0" w:space="0" w:color="auto"/>
        <w:bottom w:val="none" w:sz="0" w:space="0" w:color="auto"/>
        <w:right w:val="none" w:sz="0" w:space="0" w:color="auto"/>
      </w:divBdr>
    </w:div>
    <w:div w:id="16688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lar.google.com/scholar_lookup?title=Recognition+between+flexible+protein+molecules:+Induced+and+assisted+folding&amp;author=Demchenko,+A.P.&amp;publication_year=2001&amp;journal=J.+Mol.+Recognit.&amp;volume=14&amp;pages=42%E2%80%9361&amp;doi=10.1002/1099-1352(200101/02)14:1%3C42::AID-JMR518%3E3.0.CO;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97252\Downloads\Copy-of-bio2ex12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l-noor\Downloads\bio2ex12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Absorbance Vs. concentration of BSA</a:t>
            </a:r>
          </a:p>
        </c:rich>
      </c:tx>
      <c:layout>
        <c:manualLayout>
          <c:xMode val="edge"/>
          <c:yMode val="edge"/>
          <c:x val="0.26642043995997511"/>
          <c:y val="3.498542274052478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2251256378866158"/>
          <c:y val="2.4189527329491978E-2"/>
          <c:w val="0.74180864173330552"/>
          <c:h val="0.83588363954505684"/>
        </c:manualLayout>
      </c:layout>
      <c:scatterChart>
        <c:scatterStyle val="smoothMarker"/>
        <c:varyColors val="0"/>
        <c:ser>
          <c:idx val="0"/>
          <c:order val="0"/>
          <c:tx>
            <c:v>Abs vs. [BSA](1mg/ml)</c:v>
          </c:tx>
          <c:spPr>
            <a:ln w="9525" cap="rnd">
              <a:solidFill>
                <a:schemeClr val="accent1"/>
              </a:solid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xVal>
            <c:numRef>
              <c:f>'[Copy-of-bio2ex1222.xlsx]ورقة1'!$C$2:$C$11</c:f>
              <c:numCache>
                <c:formatCode>General</c:formatCode>
                <c:ptCount val="10"/>
                <c:pt idx="0">
                  <c:v>0</c:v>
                </c:pt>
                <c:pt idx="1">
                  <c:v>2E-3</c:v>
                </c:pt>
                <c:pt idx="2">
                  <c:v>4.0000000000000001E-3</c:v>
                </c:pt>
                <c:pt idx="3">
                  <c:v>6.0000000000000001E-3</c:v>
                </c:pt>
                <c:pt idx="4">
                  <c:v>8.0000000000000002E-3</c:v>
                </c:pt>
                <c:pt idx="5">
                  <c:v>0.01</c:v>
                </c:pt>
                <c:pt idx="6">
                  <c:v>1.4999999999999999E-2</c:v>
                </c:pt>
                <c:pt idx="7">
                  <c:v>0.02</c:v>
                </c:pt>
                <c:pt idx="8">
                  <c:v>2.5000000000000001E-2</c:v>
                </c:pt>
                <c:pt idx="9">
                  <c:v>0.05</c:v>
                </c:pt>
              </c:numCache>
            </c:numRef>
          </c:xVal>
          <c:yVal>
            <c:numRef>
              <c:f>'[Copy-of-bio2ex1222.xlsx]ورقة1'!$B$2:$B$11</c:f>
              <c:numCache>
                <c:formatCode>General</c:formatCode>
                <c:ptCount val="10"/>
                <c:pt idx="0">
                  <c:v>0</c:v>
                </c:pt>
                <c:pt idx="1">
                  <c:v>0.22800000000000001</c:v>
                </c:pt>
                <c:pt idx="2">
                  <c:v>0.50700000000000001</c:v>
                </c:pt>
                <c:pt idx="3">
                  <c:v>0.63500000000000001</c:v>
                </c:pt>
                <c:pt idx="4">
                  <c:v>0.68100000000000005</c:v>
                </c:pt>
                <c:pt idx="5">
                  <c:v>0.71299999999999997</c:v>
                </c:pt>
                <c:pt idx="6">
                  <c:v>0.72</c:v>
                </c:pt>
                <c:pt idx="7">
                  <c:v>0.72599999999999998</c:v>
                </c:pt>
                <c:pt idx="8">
                  <c:v>0.74</c:v>
                </c:pt>
                <c:pt idx="9">
                  <c:v>0.77200000000000002</c:v>
                </c:pt>
              </c:numCache>
            </c:numRef>
          </c:yVal>
          <c:smooth val="1"/>
          <c:extLst>
            <c:ext xmlns:c16="http://schemas.microsoft.com/office/drawing/2014/chart" uri="{C3380CC4-5D6E-409C-BE32-E72D297353CC}">
              <c16:uniqueId val="{00000000-3EF6-40EE-B406-E913DE6C912B}"/>
            </c:ext>
          </c:extLst>
        </c:ser>
        <c:ser>
          <c:idx val="1"/>
          <c:order val="1"/>
          <c:tx>
            <c:v>Abs vs. [BSA](2mg/ml)</c:v>
          </c:tx>
          <c:spPr>
            <a:ln w="9525" cap="rnd">
              <a:solidFill>
                <a:schemeClr val="accent2"/>
              </a:solidFill>
              <a:round/>
            </a:ln>
            <a:effectLst>
              <a:outerShdw blurRad="40000" dist="23000" dir="5400000" rotWithShape="0">
                <a:srgbClr val="000000">
                  <a:alpha val="35000"/>
                </a:srgbClr>
              </a:outerShdw>
            </a:effectLst>
          </c:spPr>
          <c:marker>
            <c:symbol val="circle"/>
            <c:size val="5"/>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accent2"/>
                </a:solidFill>
                <a:round/>
              </a:ln>
              <a:effectLst>
                <a:outerShdw blurRad="40000" dist="23000" dir="5400000" rotWithShape="0">
                  <a:srgbClr val="000000">
                    <a:alpha val="35000"/>
                  </a:srgbClr>
                </a:outerShdw>
              </a:effectLst>
            </c:spPr>
          </c:marker>
          <c:xVal>
            <c:numRef>
              <c:f>'[Copy-of-bio2ex1222.xlsx]ورقة1'!$E$2:$E$11</c:f>
              <c:numCache>
                <c:formatCode>General</c:formatCode>
                <c:ptCount val="10"/>
                <c:pt idx="0">
                  <c:v>0</c:v>
                </c:pt>
                <c:pt idx="1">
                  <c:v>4.0000000000000001E-3</c:v>
                </c:pt>
                <c:pt idx="2">
                  <c:v>8.0000000000000002E-3</c:v>
                </c:pt>
                <c:pt idx="3">
                  <c:v>1.2E-2</c:v>
                </c:pt>
                <c:pt idx="4">
                  <c:v>1.6E-2</c:v>
                </c:pt>
                <c:pt idx="5">
                  <c:v>0.02</c:v>
                </c:pt>
                <c:pt idx="6">
                  <c:v>0.03</c:v>
                </c:pt>
                <c:pt idx="7">
                  <c:v>0.04</c:v>
                </c:pt>
                <c:pt idx="8">
                  <c:v>0.05</c:v>
                </c:pt>
                <c:pt idx="9">
                  <c:v>0.1</c:v>
                </c:pt>
              </c:numCache>
            </c:numRef>
          </c:xVal>
          <c:yVal>
            <c:numRef>
              <c:f>'[Copy-of-bio2ex1222.xlsx]ورقة1'!$D$2:$D$11</c:f>
              <c:numCache>
                <c:formatCode>General</c:formatCode>
                <c:ptCount val="10"/>
                <c:pt idx="0">
                  <c:v>0</c:v>
                </c:pt>
                <c:pt idx="1">
                  <c:v>0.41</c:v>
                </c:pt>
                <c:pt idx="2">
                  <c:v>0.49299999999999999</c:v>
                </c:pt>
                <c:pt idx="3">
                  <c:v>0.498</c:v>
                </c:pt>
                <c:pt idx="4">
                  <c:v>0.51200000000000001</c:v>
                </c:pt>
                <c:pt idx="5">
                  <c:v>0.50800000000000001</c:v>
                </c:pt>
                <c:pt idx="6">
                  <c:v>0.43099999999999999</c:v>
                </c:pt>
                <c:pt idx="7">
                  <c:v>0.59899999999999998</c:v>
                </c:pt>
                <c:pt idx="8">
                  <c:v>0.46600000000000003</c:v>
                </c:pt>
                <c:pt idx="9">
                  <c:v>0.52</c:v>
                </c:pt>
              </c:numCache>
            </c:numRef>
          </c:yVal>
          <c:smooth val="1"/>
          <c:extLst>
            <c:ext xmlns:c16="http://schemas.microsoft.com/office/drawing/2014/chart" uri="{C3380CC4-5D6E-409C-BE32-E72D297353CC}">
              <c16:uniqueId val="{00000001-3EF6-40EE-B406-E913DE6C912B}"/>
            </c:ext>
          </c:extLst>
        </c:ser>
        <c:ser>
          <c:idx val="2"/>
          <c:order val="2"/>
          <c:tx>
            <c:v>Abs vs. [BSA](5mg/ml)</c:v>
          </c:tx>
          <c:spPr>
            <a:ln w="9525" cap="rnd">
              <a:solidFill>
                <a:schemeClr val="accent3"/>
              </a:solidFill>
              <a:round/>
            </a:ln>
            <a:effectLst>
              <a:outerShdw blurRad="40000" dist="23000" dir="5400000" rotWithShape="0">
                <a:srgbClr val="000000">
                  <a:alpha val="35000"/>
                </a:srgbClr>
              </a:outerShdw>
            </a:effectLst>
          </c:spPr>
          <c:marker>
            <c:symbol val="circle"/>
            <c:size val="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a:solidFill>
                  <a:schemeClr val="accent3"/>
                </a:solidFill>
                <a:round/>
              </a:ln>
              <a:effectLst>
                <a:outerShdw blurRad="40000" dist="23000" dir="5400000" rotWithShape="0">
                  <a:srgbClr val="000000">
                    <a:alpha val="35000"/>
                  </a:srgbClr>
                </a:outerShdw>
              </a:effectLst>
            </c:spPr>
          </c:marker>
          <c:xVal>
            <c:numRef>
              <c:f>'[Copy-of-bio2ex1222.xlsx]ورقة1'!$G$2:$G$11</c:f>
              <c:numCache>
                <c:formatCode>General</c:formatCode>
                <c:ptCount val="10"/>
                <c:pt idx="0">
                  <c:v>0</c:v>
                </c:pt>
                <c:pt idx="1">
                  <c:v>0.01</c:v>
                </c:pt>
                <c:pt idx="2">
                  <c:v>0.02</c:v>
                </c:pt>
                <c:pt idx="3">
                  <c:v>0.03</c:v>
                </c:pt>
                <c:pt idx="4">
                  <c:v>0.04</c:v>
                </c:pt>
                <c:pt idx="5">
                  <c:v>0.05</c:v>
                </c:pt>
                <c:pt idx="6">
                  <c:v>7.4999999999999997E-2</c:v>
                </c:pt>
                <c:pt idx="7">
                  <c:v>0.1</c:v>
                </c:pt>
                <c:pt idx="8">
                  <c:v>0.125</c:v>
                </c:pt>
                <c:pt idx="9">
                  <c:v>0.25</c:v>
                </c:pt>
              </c:numCache>
            </c:numRef>
          </c:xVal>
          <c:yVal>
            <c:numRef>
              <c:f>'[Copy-of-bio2ex1222.xlsx]ورقة1'!$F$2:$F$11</c:f>
              <c:numCache>
                <c:formatCode>General</c:formatCode>
                <c:ptCount val="10"/>
                <c:pt idx="0">
                  <c:v>0</c:v>
                </c:pt>
                <c:pt idx="1">
                  <c:v>0.161</c:v>
                </c:pt>
                <c:pt idx="2">
                  <c:v>0.60799999999999998</c:v>
                </c:pt>
                <c:pt idx="3">
                  <c:v>0.67</c:v>
                </c:pt>
                <c:pt idx="4">
                  <c:v>0.752</c:v>
                </c:pt>
                <c:pt idx="5">
                  <c:v>1.0629999999999999</c:v>
                </c:pt>
                <c:pt idx="6">
                  <c:v>1.04</c:v>
                </c:pt>
                <c:pt idx="7">
                  <c:v>1.23</c:v>
                </c:pt>
                <c:pt idx="8">
                  <c:v>1.2390000000000001</c:v>
                </c:pt>
                <c:pt idx="9">
                  <c:v>0.82499999999999996</c:v>
                </c:pt>
              </c:numCache>
            </c:numRef>
          </c:yVal>
          <c:smooth val="1"/>
          <c:extLst>
            <c:ext xmlns:c16="http://schemas.microsoft.com/office/drawing/2014/chart" uri="{C3380CC4-5D6E-409C-BE32-E72D297353CC}">
              <c16:uniqueId val="{00000002-3EF6-40EE-B406-E913DE6C912B}"/>
            </c:ext>
          </c:extLst>
        </c:ser>
        <c:ser>
          <c:idx val="3"/>
          <c:order val="3"/>
          <c:tx>
            <c:v>Abs vs. [BSA](7mg/ml)</c:v>
          </c:tx>
          <c:spPr>
            <a:ln w="9525" cap="rnd">
              <a:solidFill>
                <a:schemeClr val="accent4"/>
              </a:solidFill>
              <a:round/>
            </a:ln>
            <a:effectLst>
              <a:outerShdw blurRad="40000" dist="23000" dir="5400000" rotWithShape="0">
                <a:srgbClr val="000000">
                  <a:alpha val="35000"/>
                </a:srgbClr>
              </a:outerShdw>
            </a:effectLst>
          </c:spPr>
          <c:marker>
            <c:symbol val="circle"/>
            <c:size val="5"/>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a:solidFill>
                  <a:schemeClr val="accent4"/>
                </a:solidFill>
                <a:round/>
              </a:ln>
              <a:effectLst>
                <a:outerShdw blurRad="40000" dist="23000" dir="5400000" rotWithShape="0">
                  <a:srgbClr val="000000">
                    <a:alpha val="35000"/>
                  </a:srgbClr>
                </a:outerShdw>
              </a:effectLst>
            </c:spPr>
          </c:marker>
          <c:xVal>
            <c:numRef>
              <c:f>'[Copy-of-bio2ex1222.xlsx]ورقة1'!$I$2:$I$11</c:f>
              <c:numCache>
                <c:formatCode>General</c:formatCode>
                <c:ptCount val="10"/>
                <c:pt idx="0">
                  <c:v>0</c:v>
                </c:pt>
                <c:pt idx="1">
                  <c:v>1.4E-2</c:v>
                </c:pt>
                <c:pt idx="2">
                  <c:v>2.8000000000000001E-2</c:v>
                </c:pt>
                <c:pt idx="3">
                  <c:v>4.2000000000000003E-2</c:v>
                </c:pt>
                <c:pt idx="4">
                  <c:v>5.6000000000000001E-2</c:v>
                </c:pt>
                <c:pt idx="5">
                  <c:v>7.0000000000000007E-2</c:v>
                </c:pt>
                <c:pt idx="6">
                  <c:v>0.105</c:v>
                </c:pt>
                <c:pt idx="7">
                  <c:v>0.14000000000000001</c:v>
                </c:pt>
                <c:pt idx="8">
                  <c:v>0.17499999999999999</c:v>
                </c:pt>
                <c:pt idx="9">
                  <c:v>0.35</c:v>
                </c:pt>
              </c:numCache>
            </c:numRef>
          </c:xVal>
          <c:yVal>
            <c:numRef>
              <c:f>'[Copy-of-bio2ex1222.xlsx]ورقة1'!$H$2:$H$11</c:f>
              <c:numCache>
                <c:formatCode>General</c:formatCode>
                <c:ptCount val="10"/>
                <c:pt idx="0">
                  <c:v>0</c:v>
                </c:pt>
                <c:pt idx="1">
                  <c:v>0.58099999999999996</c:v>
                </c:pt>
                <c:pt idx="2">
                  <c:v>0.624</c:v>
                </c:pt>
                <c:pt idx="3">
                  <c:v>0.52400000000000002</c:v>
                </c:pt>
                <c:pt idx="4">
                  <c:v>0.46400000000000002</c:v>
                </c:pt>
                <c:pt idx="5">
                  <c:v>0.48699999999999999</c:v>
                </c:pt>
                <c:pt idx="6">
                  <c:v>0.54400000000000004</c:v>
                </c:pt>
                <c:pt idx="7">
                  <c:v>0.48199999999999998</c:v>
                </c:pt>
                <c:pt idx="8">
                  <c:v>0.47099999999999997</c:v>
                </c:pt>
                <c:pt idx="9">
                  <c:v>0.52700000000000002</c:v>
                </c:pt>
              </c:numCache>
            </c:numRef>
          </c:yVal>
          <c:smooth val="1"/>
          <c:extLst>
            <c:ext xmlns:c16="http://schemas.microsoft.com/office/drawing/2014/chart" uri="{C3380CC4-5D6E-409C-BE32-E72D297353CC}">
              <c16:uniqueId val="{00000003-3EF6-40EE-B406-E913DE6C912B}"/>
            </c:ext>
          </c:extLst>
        </c:ser>
        <c:dLbls>
          <c:showLegendKey val="0"/>
          <c:showVal val="0"/>
          <c:showCatName val="0"/>
          <c:showSerName val="0"/>
          <c:showPercent val="0"/>
          <c:showBubbleSize val="0"/>
        </c:dLbls>
        <c:axId val="821469568"/>
        <c:axId val="821475552"/>
      </c:scatterChart>
      <c:valAx>
        <c:axId val="821469568"/>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ar-JO"/>
                  <a:t> </a:t>
                </a:r>
                <a:r>
                  <a:rPr lang="en-US"/>
                  <a:t>[BSA ] </a:t>
                </a:r>
                <a:r>
                  <a:rPr lang="en-US">
                    <a:latin typeface="Calibri" panose="020F0502020204030204" pitchFamily="34" charset="0"/>
                    <a:cs typeface="Calibri" panose="020F0502020204030204" pitchFamily="34" charset="0"/>
                  </a:rPr>
                  <a:t>µ</a:t>
                </a:r>
                <a:r>
                  <a:rPr lang="en-US"/>
                  <a:t>g/ml ]</a:t>
                </a:r>
                <a:endParaRPr lang="ar-JO"/>
              </a:p>
            </c:rich>
          </c:tx>
          <c:layout>
            <c:manualLayout>
              <c:xMode val="edge"/>
              <c:yMode val="edge"/>
              <c:x val="0.50635403907844845"/>
              <c:y val="0.8528893367994072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21475552"/>
        <c:crosses val="autoZero"/>
        <c:crossBetween val="midCat"/>
      </c:valAx>
      <c:valAx>
        <c:axId val="82147555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Absorbance</a:t>
                </a:r>
                <a:endParaRPr lang="ar-JO"/>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21469568"/>
        <c:crosses val="autoZero"/>
        <c:crossBetween val="midCat"/>
      </c:valAx>
      <c:spPr>
        <a:noFill/>
        <a:ln>
          <a:noFill/>
        </a:ln>
        <a:effectLst/>
      </c:spPr>
    </c:plotArea>
    <c:legend>
      <c:legendPos val="b"/>
      <c:layout>
        <c:manualLayout>
          <c:xMode val="edge"/>
          <c:yMode val="edge"/>
          <c:x val="0.20674336541265675"/>
          <c:y val="0.93066470758140873"/>
          <c:w val="0.7932566345873433"/>
          <c:h val="6.67768636242543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rtl="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[M]0/f  Vs. 1/(1-f)</a:t>
            </a:r>
          </a:p>
          <a:p>
            <a:pPr>
              <a:defRPr/>
            </a:pPr>
            <a:endParaRPr lang="ar-JO"/>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2543622315633002"/>
          <c:y val="0.15611262449373747"/>
          <c:w val="0.81203189828743694"/>
          <c:h val="0.70525530306306028"/>
        </c:manualLayout>
      </c:layout>
      <c:scatterChart>
        <c:scatterStyle val="lineMarker"/>
        <c:varyColors val="0"/>
        <c:ser>
          <c:idx val="1"/>
          <c:order val="0"/>
          <c:spPr>
            <a:ln w="25400" cap="rnd">
              <a:noFill/>
              <a:round/>
            </a:ln>
            <a:effectLst>
              <a:outerShdw blurRad="40000" dist="23000" dir="5400000" rotWithShape="0">
                <a:srgbClr val="000000">
                  <a:alpha val="35000"/>
                </a:srgbClr>
              </a:outerShdw>
            </a:effectLst>
          </c:spPr>
          <c:marker>
            <c:symbol val="circle"/>
            <c:size val="5"/>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accent2"/>
                </a:solidFill>
                <a:round/>
              </a:ln>
              <a:effectLst>
                <a:outerShdw blurRad="40000" dist="23000" dir="5400000" rotWithShape="0">
                  <a:srgbClr val="000000">
                    <a:alpha val="35000"/>
                  </a:srgbClr>
                </a:outerShdw>
              </a:effectLst>
            </c:spPr>
          </c:marker>
          <c:trendline>
            <c:spPr>
              <a:ln w="9525" cap="rnd">
                <a:solidFill>
                  <a:schemeClr val="accent2"/>
                </a:solidFill>
              </a:ln>
              <a:effectLst/>
            </c:spPr>
            <c:trendlineType val="linear"/>
            <c:dispRSqr val="1"/>
            <c:dispEq val="1"/>
            <c:trendlineLbl>
              <c:layout>
                <c:manualLayout>
                  <c:x val="-7.3346614921204117E-2"/>
                  <c:y val="-4.2076378949969628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trendlineLbl>
          </c:trendline>
          <c:xVal>
            <c:numRef>
              <c:f>ورقة1!$G$30:$G$34</c:f>
              <c:numCache>
                <c:formatCode>0.000</c:formatCode>
                <c:ptCount val="5"/>
                <c:pt idx="0">
                  <c:v>1.4191176470588234</c:v>
                </c:pt>
                <c:pt idx="1">
                  <c:v>2.9132075471698111</c:v>
                </c:pt>
                <c:pt idx="2">
                  <c:v>5.6350364963503665</c:v>
                </c:pt>
                <c:pt idx="3">
                  <c:v>8.4835164835164854</c:v>
                </c:pt>
                <c:pt idx="4">
                  <c:v>13.084745762711856</c:v>
                </c:pt>
              </c:numCache>
            </c:numRef>
          </c:xVal>
          <c:yVal>
            <c:numRef>
              <c:f>ورقة1!$H$30:$H$34</c:f>
              <c:numCache>
                <c:formatCode>General</c:formatCode>
                <c:ptCount val="5"/>
                <c:pt idx="0">
                  <c:v>0.15048732943469786</c:v>
                </c:pt>
                <c:pt idx="1">
                  <c:v>0.13534955073416613</c:v>
                </c:pt>
                <c:pt idx="2">
                  <c:v>0.1620997375328084</c:v>
                </c:pt>
                <c:pt idx="3">
                  <c:v>0.20153369228259096</c:v>
                </c:pt>
                <c:pt idx="4">
                  <c:v>0.24061087735702041</c:v>
                </c:pt>
              </c:numCache>
            </c:numRef>
          </c:yVal>
          <c:smooth val="0"/>
          <c:extLst>
            <c:ext xmlns:c16="http://schemas.microsoft.com/office/drawing/2014/chart" uri="{C3380CC4-5D6E-409C-BE32-E72D297353CC}">
              <c16:uniqueId val="{00000000-5CC4-4C3C-9F54-CD77568665D8}"/>
            </c:ext>
          </c:extLst>
        </c:ser>
        <c:ser>
          <c:idx val="2"/>
          <c:order val="1"/>
          <c:spPr>
            <a:ln w="25400" cap="rnd">
              <a:noFill/>
              <a:round/>
            </a:ln>
            <a:effectLst>
              <a:outerShdw blurRad="40000" dist="23000" dir="5400000" rotWithShape="0">
                <a:srgbClr val="000000">
                  <a:alpha val="35000"/>
                </a:srgbClr>
              </a:outerShdw>
            </a:effectLst>
          </c:spPr>
          <c:marker>
            <c:symbol val="circle"/>
            <c:size val="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a:solidFill>
                  <a:schemeClr val="accent3"/>
                </a:solidFill>
                <a:round/>
              </a:ln>
              <a:effectLst>
                <a:outerShdw blurRad="40000" dist="23000" dir="5400000" rotWithShape="0">
                  <a:srgbClr val="000000">
                    <a:alpha val="35000"/>
                  </a:srgbClr>
                </a:outerShdw>
              </a:effectLst>
            </c:spPr>
          </c:marker>
          <c:trendline>
            <c:spPr>
              <a:ln w="9525" cap="rnd">
                <a:solidFill>
                  <a:schemeClr val="accent3"/>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trendlineLbl>
          </c:trendline>
          <c:xVal>
            <c:numRef>
              <c:f>ورقة1!$G$34:$G$37</c:f>
              <c:numCache>
                <c:formatCode>0.000</c:formatCode>
                <c:ptCount val="4"/>
                <c:pt idx="0">
                  <c:v>13.084745762711856</c:v>
                </c:pt>
                <c:pt idx="1">
                  <c:v>14.846153846153843</c:v>
                </c:pt>
                <c:pt idx="2">
                  <c:v>16.782608695652147</c:v>
                </c:pt>
                <c:pt idx="3">
                  <c:v>24.124999999999979</c:v>
                </c:pt>
              </c:numCache>
            </c:numRef>
          </c:xVal>
          <c:yVal>
            <c:numRef>
              <c:f>ورقة1!$H$34:$H$37</c:f>
              <c:numCache>
                <c:formatCode>General</c:formatCode>
                <c:ptCount val="4"/>
                <c:pt idx="0">
                  <c:v>0.24061087735702041</c:v>
                </c:pt>
                <c:pt idx="1">
                  <c:v>0.3574074074074074</c:v>
                </c:pt>
                <c:pt idx="2">
                  <c:v>0.47260483624119992</c:v>
                </c:pt>
                <c:pt idx="3">
                  <c:v>0.57957957957957962</c:v>
                </c:pt>
              </c:numCache>
            </c:numRef>
          </c:yVal>
          <c:smooth val="0"/>
          <c:extLst>
            <c:ext xmlns:c16="http://schemas.microsoft.com/office/drawing/2014/chart" uri="{C3380CC4-5D6E-409C-BE32-E72D297353CC}">
              <c16:uniqueId val="{00000001-5CC4-4C3C-9F54-CD77568665D8}"/>
            </c:ext>
          </c:extLst>
        </c:ser>
        <c:dLbls>
          <c:showLegendKey val="0"/>
          <c:showVal val="0"/>
          <c:showCatName val="0"/>
          <c:showSerName val="0"/>
          <c:showPercent val="0"/>
          <c:showBubbleSize val="0"/>
        </c:dLbls>
        <c:axId val="317170048"/>
        <c:axId val="317171968"/>
      </c:scatterChart>
      <c:valAx>
        <c:axId val="317170048"/>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1/(1-f)</a:t>
                </a:r>
                <a:endParaRPr lang="ar-JO"/>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17171968"/>
        <c:crosses val="autoZero"/>
        <c:crossBetween val="midCat"/>
      </c:valAx>
      <c:valAx>
        <c:axId val="31717196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[M]0/f</a:t>
                </a:r>
                <a:endParaRPr lang="ar-JO"/>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171700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rtl="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2147</TotalTime>
  <Pages>7</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72</cp:revision>
  <dcterms:created xsi:type="dcterms:W3CDTF">2022-03-27T11:38:00Z</dcterms:created>
  <dcterms:modified xsi:type="dcterms:W3CDTF">2022-04-03T20:40:00Z</dcterms:modified>
</cp:coreProperties>
</file>