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Biology and Biochemistry Department</w:t>
      </w: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 312</w:t>
      </w: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Biochemistry II lab</w:t>
      </w:r>
    </w:p>
    <w:p w:rsidR="00003778" w:rsidRDefault="00003778" w:rsidP="00003778">
      <w:pPr>
        <w:bidi w:val="0"/>
        <w:jc w:val="center"/>
        <w:rPr>
          <w:rFonts w:ascii="Times New Roman" w:hAnsi="Times New Roman" w:cs="Times New Roman"/>
          <w:b/>
          <w:bCs/>
          <w:sz w:val="32"/>
          <w:szCs w:val="32"/>
          <w:lang w:bidi="ar-AE"/>
        </w:rPr>
      </w:pP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Experiment #2</w:t>
      </w:r>
    </w:p>
    <w:p w:rsidR="00003778" w:rsidRDefault="00003778" w:rsidP="00003778">
      <w:pPr>
        <w:bidi w:val="0"/>
        <w:jc w:val="center"/>
        <w:rPr>
          <w:rFonts w:ascii="Times New Roman" w:hAnsi="Times New Roman" w:cs="Times New Roman"/>
          <w:b/>
          <w:bCs/>
          <w:sz w:val="32"/>
          <w:szCs w:val="32"/>
          <w:lang w:bidi="ar-AE"/>
        </w:rPr>
      </w:pP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Sec 1</w:t>
      </w: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Name: Meran Nasser</w:t>
      </w: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ID: 1190803</w:t>
      </w:r>
    </w:p>
    <w:p w:rsidR="00003778" w:rsidRDefault="00003778" w:rsidP="00003778">
      <w:pPr>
        <w:bidi w:val="0"/>
        <w:jc w:val="center"/>
        <w:rPr>
          <w:rFonts w:ascii="Times New Roman" w:hAnsi="Times New Roman" w:cs="Times New Roman"/>
          <w:b/>
          <w:bCs/>
          <w:sz w:val="32"/>
          <w:szCs w:val="32"/>
          <w:lang w:bidi="ar-AE"/>
        </w:rPr>
      </w:pP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Instructor: Dr. Johnny Stiban</w:t>
      </w:r>
    </w:p>
    <w:p w:rsidR="00003778" w:rsidRDefault="00003778" w:rsidP="00003778">
      <w:pPr>
        <w:bidi w:val="0"/>
        <w:jc w:val="center"/>
        <w:rPr>
          <w:rFonts w:ascii="Times New Roman" w:hAnsi="Times New Roman" w:cs="Times New Roman"/>
          <w:b/>
          <w:bCs/>
          <w:sz w:val="32"/>
          <w:szCs w:val="32"/>
          <w:rtl/>
          <w:lang w:bidi="ar-AE"/>
        </w:rPr>
      </w:pPr>
      <w:r>
        <w:rPr>
          <w:rFonts w:ascii="Times New Roman" w:hAnsi="Times New Roman" w:cs="Times New Roman"/>
          <w:b/>
          <w:bCs/>
          <w:sz w:val="32"/>
          <w:szCs w:val="32"/>
          <w:lang w:bidi="ar-AE"/>
        </w:rPr>
        <w:t xml:space="preserve">Teacher Assistance: </w:t>
      </w:r>
      <w:r w:rsidRPr="00574AE4">
        <w:rPr>
          <w:rFonts w:ascii="Times New Roman" w:hAnsi="Times New Roman" w:cs="Times New Roman"/>
          <w:b/>
          <w:bCs/>
          <w:sz w:val="32"/>
          <w:szCs w:val="32"/>
          <w:lang w:val="en" w:bidi="ar-AE"/>
        </w:rPr>
        <w:t>Mr. Yousef Nammari</w:t>
      </w:r>
      <w:r w:rsidRPr="00574AE4">
        <w:rPr>
          <w:rFonts w:ascii="Times New Roman" w:hAnsi="Times New Roman" w:cs="Times New Roman"/>
          <w:b/>
          <w:bCs/>
          <w:sz w:val="32"/>
          <w:szCs w:val="32"/>
          <w:lang w:bidi="ar-AE"/>
        </w:rPr>
        <w:t xml:space="preserve"> </w:t>
      </w:r>
    </w:p>
    <w:p w:rsidR="00EC06B4" w:rsidRDefault="00EC06B4" w:rsidP="00003778">
      <w:pPr>
        <w:bidi w:val="0"/>
        <w:jc w:val="center"/>
        <w:rPr>
          <w:rFonts w:ascii="Times New Roman" w:hAnsi="Times New Roman" w:cs="Times New Roman"/>
          <w:b/>
          <w:bCs/>
          <w:sz w:val="32"/>
          <w:szCs w:val="32"/>
          <w:lang w:bidi="ar-AE"/>
        </w:rPr>
      </w:pPr>
    </w:p>
    <w:p w:rsidR="00003778" w:rsidRPr="00003778" w:rsidRDefault="00003778" w:rsidP="00EC06B4">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Partners:</w:t>
      </w:r>
    </w:p>
    <w:p w:rsidR="00003778" w:rsidRPr="00003778" w:rsidRDefault="00003778" w:rsidP="00003778">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 xml:space="preserve">Ali </w:t>
      </w:r>
      <w:proofErr w:type="spellStart"/>
      <w:r w:rsidRPr="00003778">
        <w:rPr>
          <w:rFonts w:ascii="Times New Roman" w:hAnsi="Times New Roman" w:cs="Times New Roman"/>
          <w:b/>
          <w:bCs/>
          <w:sz w:val="32"/>
          <w:szCs w:val="32"/>
          <w:lang w:bidi="ar-AE"/>
        </w:rPr>
        <w:t>Milhem</w:t>
      </w:r>
      <w:proofErr w:type="spellEnd"/>
      <w:r w:rsidRPr="00003778">
        <w:rPr>
          <w:rFonts w:ascii="Times New Roman" w:hAnsi="Times New Roman" w:cs="Times New Roman"/>
          <w:b/>
          <w:bCs/>
          <w:sz w:val="32"/>
          <w:szCs w:val="32"/>
          <w:lang w:bidi="ar-AE"/>
        </w:rPr>
        <w:t xml:space="preserve"> </w:t>
      </w:r>
    </w:p>
    <w:p w:rsidR="00003778" w:rsidRPr="00003778" w:rsidRDefault="00003778" w:rsidP="00003778">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Abdalrahman</w:t>
      </w:r>
      <w:proofErr w:type="spellEnd"/>
    </w:p>
    <w:p w:rsidR="00003778" w:rsidRPr="00003778" w:rsidRDefault="00003778" w:rsidP="00003778">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AbdelFattah</w:t>
      </w:r>
      <w:proofErr w:type="spellEnd"/>
    </w:p>
    <w:p w:rsidR="00003778" w:rsidRPr="00003778" w:rsidRDefault="00003778" w:rsidP="00003778">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Melak</w:t>
      </w:r>
      <w:proofErr w:type="spellEnd"/>
      <w:r w:rsidRPr="00003778">
        <w:rPr>
          <w:rFonts w:ascii="Times New Roman" w:hAnsi="Times New Roman" w:cs="Times New Roman"/>
          <w:b/>
          <w:bCs/>
          <w:sz w:val="32"/>
          <w:szCs w:val="32"/>
          <w:lang w:bidi="ar-AE"/>
        </w:rPr>
        <w:t xml:space="preserve"> </w:t>
      </w:r>
      <w:proofErr w:type="spellStart"/>
      <w:r w:rsidRPr="00003778">
        <w:rPr>
          <w:rFonts w:ascii="Times New Roman" w:hAnsi="Times New Roman" w:cs="Times New Roman"/>
          <w:b/>
          <w:bCs/>
          <w:sz w:val="32"/>
          <w:szCs w:val="32"/>
          <w:lang w:bidi="ar-AE"/>
        </w:rPr>
        <w:t>Ottallah</w:t>
      </w:r>
      <w:proofErr w:type="spellEnd"/>
    </w:p>
    <w:p w:rsidR="00003778" w:rsidRPr="00003778" w:rsidRDefault="00003778" w:rsidP="00003778">
      <w:pPr>
        <w:bidi w:val="0"/>
        <w:jc w:val="center"/>
        <w:rPr>
          <w:rFonts w:ascii="Times New Roman" w:hAnsi="Times New Roman" w:cs="Times New Roman"/>
          <w:b/>
          <w:bCs/>
          <w:sz w:val="32"/>
          <w:szCs w:val="32"/>
          <w:lang w:bidi="ar-AE"/>
        </w:rPr>
      </w:pPr>
    </w:p>
    <w:p w:rsidR="00003778" w:rsidRP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Date of Experiment: 28</w:t>
      </w:r>
      <w:r w:rsidRPr="00003778">
        <w:rPr>
          <w:rFonts w:ascii="Times New Roman" w:hAnsi="Times New Roman" w:cs="Times New Roman"/>
          <w:b/>
          <w:bCs/>
          <w:sz w:val="32"/>
          <w:szCs w:val="32"/>
          <w:lang w:bidi="ar-AE"/>
        </w:rPr>
        <w:t>/3</w:t>
      </w:r>
      <w:r>
        <w:rPr>
          <w:rFonts w:ascii="Times New Roman" w:hAnsi="Times New Roman" w:cs="Times New Roman"/>
          <w:b/>
          <w:bCs/>
          <w:sz w:val="32"/>
          <w:szCs w:val="32"/>
          <w:lang w:bidi="ar-AE"/>
        </w:rPr>
        <w:t>/2022</w:t>
      </w:r>
    </w:p>
    <w:p w:rsidR="00003778" w:rsidRP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 xml:space="preserve">The submission: </w:t>
      </w:r>
      <w:r w:rsidR="0051130F">
        <w:rPr>
          <w:rFonts w:ascii="Times New Roman" w:hAnsi="Times New Roman" w:cs="Times New Roman"/>
          <w:b/>
          <w:bCs/>
          <w:sz w:val="32"/>
          <w:szCs w:val="32"/>
          <w:lang w:bidi="ar-AE"/>
        </w:rPr>
        <w:t>0</w:t>
      </w:r>
      <w:r>
        <w:rPr>
          <w:rFonts w:ascii="Times New Roman" w:hAnsi="Times New Roman" w:cs="Times New Roman"/>
          <w:b/>
          <w:bCs/>
          <w:sz w:val="32"/>
          <w:szCs w:val="32"/>
          <w:lang w:bidi="ar-AE"/>
        </w:rPr>
        <w:t>4/</w:t>
      </w:r>
      <w:r w:rsidR="0051130F">
        <w:rPr>
          <w:rFonts w:ascii="Times New Roman" w:hAnsi="Times New Roman" w:cs="Times New Roman"/>
          <w:b/>
          <w:bCs/>
          <w:sz w:val="32"/>
          <w:szCs w:val="32"/>
          <w:lang w:bidi="ar-AE"/>
        </w:rPr>
        <w:t>0</w:t>
      </w:r>
      <w:r>
        <w:rPr>
          <w:rFonts w:ascii="Times New Roman" w:hAnsi="Times New Roman" w:cs="Times New Roman"/>
          <w:b/>
          <w:bCs/>
          <w:sz w:val="32"/>
          <w:szCs w:val="32"/>
          <w:lang w:bidi="ar-AE"/>
        </w:rPr>
        <w:t>4/2022</w:t>
      </w:r>
      <w:r w:rsidRPr="00003778">
        <w:rPr>
          <w:rFonts w:ascii="Times New Roman" w:hAnsi="Times New Roman" w:cs="Times New Roman"/>
          <w:b/>
          <w:bCs/>
          <w:sz w:val="32"/>
          <w:szCs w:val="32"/>
          <w:lang w:bidi="ar-AE"/>
        </w:rPr>
        <w:t xml:space="preserve">  </w:t>
      </w:r>
    </w:p>
    <w:p w:rsidR="00003778" w:rsidRDefault="00003778" w:rsidP="00003778">
      <w:pPr>
        <w:bidi w:val="0"/>
        <w:rPr>
          <w:rFonts w:ascii="Times New Roman" w:hAnsi="Times New Roman" w:cs="Times New Roman"/>
          <w:b/>
          <w:bCs/>
          <w:sz w:val="32"/>
          <w:szCs w:val="32"/>
          <w:lang w:bidi="ar-AE"/>
        </w:rPr>
      </w:pPr>
    </w:p>
    <w:p w:rsidR="00003778" w:rsidRDefault="00003778" w:rsidP="00003778">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Title</w:t>
      </w:r>
    </w:p>
    <w:p w:rsidR="00003778" w:rsidRDefault="00003778" w:rsidP="00003778">
      <w:pPr>
        <w:bidi w:val="0"/>
        <w:jc w:val="center"/>
      </w:pPr>
      <w:r>
        <w:rPr>
          <w:rFonts w:ascii="Times New Roman" w:hAnsi="Times New Roman" w:cs="Times New Roman"/>
          <w:b/>
          <w:bCs/>
          <w:sz w:val="32"/>
          <w:szCs w:val="32"/>
          <w:lang w:bidi="ar-AE"/>
        </w:rPr>
        <w:t xml:space="preserve">Glycolysis – product inhibition of Hexokinase </w:t>
      </w:r>
    </w:p>
    <w:p w:rsidR="007B069B" w:rsidRDefault="00003778" w:rsidP="007B069B">
      <w:pPr>
        <w:tabs>
          <w:tab w:val="left" w:pos="1908"/>
        </w:tabs>
        <w:bidi w:val="0"/>
      </w:pPr>
      <w:r>
        <w:tab/>
      </w:r>
    </w:p>
    <w:p w:rsidR="00003778" w:rsidRPr="000F0816" w:rsidRDefault="00003778" w:rsidP="000F0816">
      <w:pPr>
        <w:tabs>
          <w:tab w:val="left" w:pos="1908"/>
        </w:tabs>
        <w:bidi w:val="0"/>
        <w:rPr>
          <w:rFonts w:asciiTheme="majorBidi" w:hAnsiTheme="majorBidi" w:cstheme="majorBidi"/>
        </w:rPr>
      </w:pPr>
      <w:r w:rsidRPr="000F0816">
        <w:rPr>
          <w:rFonts w:asciiTheme="majorBidi" w:hAnsiTheme="majorBidi" w:cstheme="majorBidi"/>
          <w:b/>
          <w:bCs/>
          <w:sz w:val="28"/>
          <w:szCs w:val="28"/>
        </w:rPr>
        <w:lastRenderedPageBreak/>
        <w:t>Objective:</w:t>
      </w:r>
    </w:p>
    <w:p w:rsidR="00003778" w:rsidRPr="000F0816" w:rsidRDefault="009345CB" w:rsidP="000F0816">
      <w:pPr>
        <w:tabs>
          <w:tab w:val="left" w:pos="1908"/>
        </w:tabs>
        <w:bidi w:val="0"/>
        <w:spacing w:line="360" w:lineRule="auto"/>
        <w:rPr>
          <w:rFonts w:asciiTheme="majorBidi" w:hAnsiTheme="majorBidi" w:cstheme="majorBidi"/>
          <w:sz w:val="24"/>
          <w:szCs w:val="24"/>
        </w:rPr>
      </w:pPr>
      <w:r w:rsidRPr="000F0816">
        <w:rPr>
          <w:rFonts w:asciiTheme="majorBidi" w:hAnsiTheme="majorBidi" w:cstheme="majorBidi"/>
          <w:sz w:val="24"/>
          <w:szCs w:val="24"/>
        </w:rPr>
        <w:t xml:space="preserve">   </w:t>
      </w:r>
      <w:r w:rsidR="00003778" w:rsidRPr="000F0816">
        <w:rPr>
          <w:rFonts w:asciiTheme="majorBidi" w:hAnsiTheme="majorBidi" w:cstheme="majorBidi"/>
          <w:sz w:val="24"/>
          <w:szCs w:val="24"/>
        </w:rPr>
        <w:t>The objectives of this experiment is to compare two types of enzymes, which are fructose and glucose, which are hexagonal compounds. One of the objectives is also to use Hexokinase to catalyze the first reaction of glucose decomposition to eventually produce glucose-6-phosphate</w:t>
      </w:r>
      <w:r w:rsidR="000F0816" w:rsidRPr="000F0816">
        <w:rPr>
          <w:rFonts w:asciiTheme="majorBidi" w:hAnsiTheme="majorBidi" w:cstheme="majorBidi"/>
          <w:sz w:val="24"/>
          <w:szCs w:val="24"/>
        </w:rPr>
        <w:t>.</w:t>
      </w:r>
    </w:p>
    <w:p w:rsidR="00A86E3E" w:rsidRPr="000F0816" w:rsidRDefault="00A86E3E" w:rsidP="000F0816">
      <w:pPr>
        <w:tabs>
          <w:tab w:val="left" w:pos="1908"/>
        </w:tabs>
        <w:bidi w:val="0"/>
        <w:rPr>
          <w:rFonts w:asciiTheme="majorBidi" w:hAnsiTheme="majorBidi" w:cstheme="majorBidi"/>
          <w:b/>
          <w:bCs/>
          <w:sz w:val="28"/>
          <w:szCs w:val="28"/>
        </w:rPr>
      </w:pPr>
      <w:r w:rsidRPr="000F0816">
        <w:rPr>
          <w:rFonts w:asciiTheme="majorBidi" w:hAnsiTheme="majorBidi" w:cstheme="majorBidi"/>
          <w:b/>
          <w:bCs/>
          <w:sz w:val="28"/>
          <w:szCs w:val="28"/>
        </w:rPr>
        <w:t>Introduction:</w:t>
      </w:r>
    </w:p>
    <w:p w:rsidR="004A4489" w:rsidRPr="000F0816" w:rsidRDefault="004A4489" w:rsidP="000F0816">
      <w:pPr>
        <w:tabs>
          <w:tab w:val="left" w:pos="1908"/>
        </w:tabs>
        <w:bidi w:val="0"/>
        <w:spacing w:line="360" w:lineRule="auto"/>
        <w:rPr>
          <w:rFonts w:asciiTheme="majorBidi" w:hAnsiTheme="majorBidi" w:cstheme="majorBidi"/>
          <w:sz w:val="24"/>
          <w:szCs w:val="24"/>
          <w:vertAlign w:val="superscript"/>
        </w:rPr>
      </w:pPr>
      <w:r w:rsidRPr="000F0816">
        <w:rPr>
          <w:rFonts w:asciiTheme="majorBidi" w:hAnsiTheme="majorBidi" w:cstheme="majorBidi"/>
          <w:sz w:val="24"/>
          <w:szCs w:val="24"/>
        </w:rPr>
        <w:t xml:space="preserve">   Glycolysis is the first metabolic pathway demonstrated and is also called an Embden-Meyerhof-parnas pathway. This pathway refers to the splitting of one glucose molecule into two pyruvate molecules, with pyruvate being the end product of glycolysis. The bulk of the enzymes in this pathway are found in all living organisms. Glycolysis involves 10 reactions(steps) and these reactions occur in the cytosol due to which it produces without the use of molecular oxygen, produces two ATP molecules.</w:t>
      </w:r>
      <w:r w:rsidRPr="000F0816">
        <w:rPr>
          <w:rFonts w:asciiTheme="majorBidi" w:hAnsiTheme="majorBidi" w:cstheme="majorBidi"/>
          <w:sz w:val="24"/>
          <w:szCs w:val="24"/>
          <w:vertAlign w:val="superscript"/>
        </w:rPr>
        <w:t xml:space="preserve">1 2 </w:t>
      </w:r>
    </w:p>
    <w:p w:rsidR="006E1AC9" w:rsidRPr="000F0816" w:rsidRDefault="004A4489" w:rsidP="000F0816">
      <w:pPr>
        <w:tabs>
          <w:tab w:val="left" w:pos="1908"/>
        </w:tabs>
        <w:bidi w:val="0"/>
        <w:spacing w:line="360" w:lineRule="auto"/>
        <w:rPr>
          <w:rFonts w:asciiTheme="majorBidi" w:hAnsiTheme="majorBidi" w:cstheme="majorBidi"/>
          <w:sz w:val="24"/>
          <w:szCs w:val="24"/>
          <w:vertAlign w:val="superscript"/>
        </w:rPr>
      </w:pPr>
      <w:r w:rsidRPr="000F0816">
        <w:rPr>
          <w:rFonts w:asciiTheme="majorBidi" w:hAnsiTheme="majorBidi" w:cstheme="majorBidi"/>
          <w:sz w:val="24"/>
          <w:szCs w:val="24"/>
        </w:rPr>
        <w:t xml:space="preserve">   This phosphoryl-group transfer is catalyzed by the enzyme hexokinase. When hexokinase binds to glucose, it experiences an induced-fit conformational change, which inhibits ATP hydrolysis. Physiological concentrations of its immediate product, glucose-6-phosphate, also inhibit it allosterically. This is a mechanism by which the influx of substrate into the glycolytic pathway is controlled. So Hexokinase catalyzes the phosphorylation of glucose by ATP to glucose-6-P, which is the first step in glycolysis. It is one of the glycolysis rate-limiting enzymes.</w:t>
      </w:r>
      <w:r w:rsidRPr="000F0816">
        <w:rPr>
          <w:rFonts w:asciiTheme="majorBidi" w:hAnsiTheme="majorBidi" w:cstheme="majorBidi"/>
          <w:sz w:val="24"/>
          <w:szCs w:val="24"/>
          <w:vertAlign w:val="superscript"/>
        </w:rPr>
        <w:t>2</w:t>
      </w:r>
    </w:p>
    <w:p w:rsidR="007B069B" w:rsidRPr="000F0816" w:rsidRDefault="007B069B" w:rsidP="000F0816">
      <w:pPr>
        <w:tabs>
          <w:tab w:val="left" w:pos="1908"/>
        </w:tabs>
        <w:bidi w:val="0"/>
        <w:spacing w:line="360" w:lineRule="auto"/>
        <w:rPr>
          <w:rFonts w:asciiTheme="majorBidi" w:hAnsiTheme="majorBidi" w:cstheme="majorBidi"/>
          <w:sz w:val="24"/>
          <w:szCs w:val="24"/>
          <w:vertAlign w:val="superscript"/>
          <w:lang w:bidi="ar-AE"/>
        </w:rPr>
      </w:pPr>
      <w:r w:rsidRPr="000F0816">
        <w:rPr>
          <w:rFonts w:asciiTheme="majorBidi" w:hAnsiTheme="majorBidi" w:cstheme="majorBidi"/>
          <w:sz w:val="24"/>
          <w:szCs w:val="24"/>
        </w:rPr>
        <w:t xml:space="preserve">   </w:t>
      </w:r>
      <w:r w:rsidR="0051130F" w:rsidRPr="000F0816">
        <w:rPr>
          <w:rFonts w:asciiTheme="majorBidi" w:hAnsiTheme="majorBidi" w:cstheme="majorBidi"/>
          <w:sz w:val="24"/>
          <w:szCs w:val="24"/>
        </w:rPr>
        <w:t xml:space="preserve"> </w:t>
      </w:r>
      <w:r w:rsidRPr="000F0816">
        <w:rPr>
          <w:rFonts w:asciiTheme="majorBidi" w:hAnsiTheme="majorBidi" w:cstheme="majorBidi"/>
          <w:sz w:val="24"/>
          <w:szCs w:val="24"/>
        </w:rPr>
        <w:t>In mammalian tissue, there are four isoforms of hexokinase. Isoforms I, II, and III of hexokinase have molecular weights of around 100,000 and are monomers in most conditions. Isoforms I–III have 70 percent similar amino acid sequences.</w:t>
      </w:r>
      <w:r w:rsidR="00777B6B" w:rsidRPr="000F0816">
        <w:rPr>
          <w:rFonts w:asciiTheme="majorBidi" w:hAnsiTheme="majorBidi" w:cstheme="majorBidi"/>
          <w:sz w:val="24"/>
          <w:szCs w:val="24"/>
          <w:vertAlign w:val="superscript"/>
        </w:rPr>
        <w:t>3</w:t>
      </w:r>
      <w:r w:rsidR="0051130F" w:rsidRPr="000F0816">
        <w:rPr>
          <w:rFonts w:asciiTheme="majorBidi" w:hAnsiTheme="majorBidi" w:cstheme="majorBidi"/>
          <w:sz w:val="24"/>
          <w:szCs w:val="24"/>
          <w:vertAlign w:val="superscript"/>
        </w:rPr>
        <w:t xml:space="preserve"> </w:t>
      </w:r>
      <w:r w:rsidR="0051130F" w:rsidRPr="000F0816">
        <w:rPr>
          <w:rFonts w:asciiTheme="majorBidi" w:hAnsiTheme="majorBidi" w:cstheme="majorBidi"/>
          <w:sz w:val="24"/>
          <w:szCs w:val="24"/>
        </w:rPr>
        <w:t>Isoform IV (glucokinase) of hexokinase has a molecular weight of 50,000, which is identical to yeast hexokinase and is found mainly in the liver.</w:t>
      </w:r>
      <w:r w:rsidR="00B11AA3" w:rsidRPr="000F0816">
        <w:rPr>
          <w:rFonts w:asciiTheme="majorBidi" w:hAnsiTheme="majorBidi" w:cstheme="majorBidi"/>
          <w:sz w:val="24"/>
          <w:szCs w:val="24"/>
          <w:vertAlign w:val="superscript"/>
        </w:rPr>
        <w:t xml:space="preserve">2 </w:t>
      </w:r>
      <w:r w:rsidR="00B11AA3" w:rsidRPr="000F0816">
        <w:rPr>
          <w:rFonts w:asciiTheme="majorBidi" w:hAnsiTheme="majorBidi" w:cstheme="majorBidi"/>
          <w:sz w:val="24"/>
          <w:szCs w:val="24"/>
          <w:vertAlign w:val="superscript"/>
          <w:lang w:bidi="ar-AE"/>
        </w:rPr>
        <w:t>3</w:t>
      </w:r>
      <w:r w:rsidR="00B11AA3" w:rsidRPr="000F0816">
        <w:rPr>
          <w:rFonts w:asciiTheme="majorBidi" w:hAnsiTheme="majorBidi" w:cstheme="majorBidi"/>
          <w:sz w:val="24"/>
          <w:szCs w:val="24"/>
          <w:vertAlign w:val="superscript"/>
          <w:rtl/>
          <w:lang w:bidi="ar-AE"/>
        </w:rPr>
        <w:t xml:space="preserve"> </w:t>
      </w:r>
    </w:p>
    <w:p w:rsidR="009345CB" w:rsidRPr="000F0816" w:rsidRDefault="00003778" w:rsidP="000F0816">
      <w:pPr>
        <w:tabs>
          <w:tab w:val="left" w:pos="1908"/>
        </w:tabs>
        <w:bidi w:val="0"/>
        <w:jc w:val="center"/>
        <w:rPr>
          <w:rFonts w:asciiTheme="majorBidi" w:hAnsiTheme="majorBidi" w:cstheme="majorBidi"/>
          <w:sz w:val="36"/>
          <w:szCs w:val="36"/>
          <w:vertAlign w:val="subscript"/>
        </w:rPr>
      </w:pPr>
      <w:r w:rsidRPr="000F0816">
        <w:rPr>
          <w:rFonts w:asciiTheme="majorBidi" w:hAnsiTheme="majorBidi" w:cstheme="majorBidi"/>
          <w:noProof/>
          <w:sz w:val="24"/>
          <w:szCs w:val="24"/>
        </w:rPr>
        <w:lastRenderedPageBreak/>
        <w:drawing>
          <wp:inline distT="0" distB="0" distL="0" distR="0" wp14:anchorId="6B33246C" wp14:editId="240928B0">
            <wp:extent cx="4572000" cy="1667261"/>
            <wp:effectExtent l="0" t="0" r="0" b="9525"/>
            <wp:docPr id="1" name="Picture 1" descr="Hexokina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xokinas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6572" cy="1687162"/>
                    </a:xfrm>
                    <a:prstGeom prst="rect">
                      <a:avLst/>
                    </a:prstGeom>
                    <a:noFill/>
                    <a:ln>
                      <a:noFill/>
                    </a:ln>
                  </pic:spPr>
                </pic:pic>
              </a:graphicData>
            </a:graphic>
          </wp:inline>
        </w:drawing>
      </w:r>
      <w:r w:rsidR="00B11AA3" w:rsidRPr="000F0816">
        <w:rPr>
          <w:rFonts w:asciiTheme="majorBidi" w:hAnsiTheme="majorBidi" w:cstheme="majorBidi"/>
          <w:sz w:val="36"/>
          <w:szCs w:val="36"/>
          <w:vertAlign w:val="subscript"/>
        </w:rPr>
        <w:br/>
      </w:r>
      <w:r w:rsidRPr="000F0816">
        <w:rPr>
          <w:rFonts w:asciiTheme="majorBidi" w:hAnsiTheme="majorBidi" w:cstheme="majorBidi"/>
          <w:sz w:val="36"/>
          <w:szCs w:val="36"/>
          <w:vertAlign w:val="subscript"/>
        </w:rPr>
        <w:t>Fi</w:t>
      </w:r>
      <w:r w:rsidR="00777B6B" w:rsidRPr="000F0816">
        <w:rPr>
          <w:rFonts w:asciiTheme="majorBidi" w:hAnsiTheme="majorBidi" w:cstheme="majorBidi"/>
          <w:sz w:val="36"/>
          <w:szCs w:val="36"/>
          <w:vertAlign w:val="subscript"/>
        </w:rPr>
        <w:t>gure_1: The Hexokinase Reaction.</w:t>
      </w:r>
    </w:p>
    <w:p w:rsidR="00003778" w:rsidRPr="000F0816" w:rsidRDefault="00003778" w:rsidP="000F0816">
      <w:pPr>
        <w:pStyle w:val="ListParagraph"/>
        <w:numPr>
          <w:ilvl w:val="0"/>
          <w:numId w:val="5"/>
        </w:numPr>
        <w:tabs>
          <w:tab w:val="left" w:pos="1908"/>
        </w:tabs>
        <w:bidi w:val="0"/>
        <w:rPr>
          <w:rFonts w:asciiTheme="majorBidi" w:hAnsiTheme="majorBidi" w:cstheme="majorBidi"/>
          <w:b/>
          <w:bCs/>
          <w:sz w:val="28"/>
          <w:szCs w:val="28"/>
          <w:rtl/>
          <w:lang w:bidi="ar-AE"/>
        </w:rPr>
      </w:pPr>
      <w:r w:rsidRPr="000F0816">
        <w:rPr>
          <w:rFonts w:asciiTheme="majorBidi" w:hAnsiTheme="majorBidi" w:cstheme="majorBidi"/>
          <w:b/>
          <w:bCs/>
          <w:sz w:val="28"/>
          <w:szCs w:val="28"/>
          <w:lang w:bidi="ar-AE"/>
        </w:rPr>
        <w:t>Materials</w:t>
      </w:r>
      <w:r w:rsidRPr="000F0816">
        <w:rPr>
          <w:rFonts w:asciiTheme="majorBidi" w:hAnsiTheme="majorBidi" w:cstheme="majorBidi"/>
          <w:b/>
          <w:bCs/>
          <w:sz w:val="28"/>
          <w:szCs w:val="28"/>
          <w:rtl/>
          <w:lang w:bidi="ar-AE"/>
        </w:rPr>
        <w:t>:</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10 ml of 100 mM Glycylglycine Buffer, pH 8.5 (or PBS, pH 8.5)</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10 ml of 200 mM ATP</w:t>
      </w:r>
      <w:r w:rsidRPr="000F0816">
        <w:rPr>
          <w:rFonts w:asciiTheme="majorBidi" w:hAnsiTheme="majorBidi" w:cstheme="majorBidi"/>
          <w:sz w:val="24"/>
          <w:szCs w:val="24"/>
          <w:rtl/>
          <w:lang w:bidi="ar-AE"/>
        </w:rPr>
        <w:t>.</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10 ml of 200 mM glucose</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10 ml of 200 mM fructose</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50 ml of 0.01% Cresol Red with 128 mM MgCl2 Solution (Cresol </w:t>
      </w:r>
      <w:proofErr w:type="gramStart"/>
      <w:r w:rsidRPr="000F0816">
        <w:rPr>
          <w:rFonts w:asciiTheme="majorBidi" w:hAnsiTheme="majorBidi" w:cstheme="majorBidi"/>
          <w:sz w:val="24"/>
          <w:szCs w:val="24"/>
          <w:lang w:bidi="ar-AE"/>
        </w:rPr>
        <w:t>Red)*</w:t>
      </w:r>
      <w:proofErr w:type="gramEnd"/>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100 ml of 100 </w:t>
      </w:r>
      <w:proofErr w:type="spellStart"/>
      <w:r w:rsidRPr="000F0816">
        <w:rPr>
          <w:rFonts w:asciiTheme="majorBidi" w:hAnsiTheme="majorBidi" w:cstheme="majorBidi"/>
          <w:sz w:val="24"/>
          <w:szCs w:val="24"/>
          <w:lang w:bidi="ar-AE"/>
        </w:rPr>
        <w:t>mM</w:t>
      </w:r>
      <w:proofErr w:type="spellEnd"/>
      <w:r w:rsidRPr="000F0816">
        <w:rPr>
          <w:rFonts w:asciiTheme="majorBidi" w:hAnsiTheme="majorBidi" w:cstheme="majorBidi"/>
          <w:sz w:val="24"/>
          <w:szCs w:val="24"/>
          <w:lang w:bidi="ar-AE"/>
        </w:rPr>
        <w:t xml:space="preserve"> </w:t>
      </w:r>
      <w:proofErr w:type="spellStart"/>
      <w:r w:rsidRPr="000F0816">
        <w:rPr>
          <w:rFonts w:asciiTheme="majorBidi" w:hAnsiTheme="majorBidi" w:cstheme="majorBidi"/>
          <w:sz w:val="24"/>
          <w:szCs w:val="24"/>
          <w:lang w:bidi="ar-AE"/>
        </w:rPr>
        <w:t>HCl</w:t>
      </w:r>
      <w:proofErr w:type="spellEnd"/>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100 ml of 1 M NaOH </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10 ml of 0.5% glucose solution </w:t>
      </w:r>
    </w:p>
    <w:p w:rsidR="00003778" w:rsidRPr="000F0816" w:rsidRDefault="00003778" w:rsidP="000F0816">
      <w:pPr>
        <w:pStyle w:val="ListParagraph"/>
        <w:numPr>
          <w:ilvl w:val="0"/>
          <w:numId w:val="1"/>
        </w:numPr>
        <w:tabs>
          <w:tab w:val="left" w:pos="1908"/>
        </w:tabs>
        <w:bidi w:val="0"/>
        <w:rPr>
          <w:rFonts w:asciiTheme="majorBidi" w:hAnsiTheme="majorBidi" w:cstheme="majorBidi"/>
          <w:i/>
          <w:iCs/>
          <w:sz w:val="24"/>
          <w:szCs w:val="24"/>
          <w:lang w:bidi="ar-AE"/>
        </w:rPr>
      </w:pPr>
      <w:r w:rsidRPr="000F0816">
        <w:rPr>
          <w:rFonts w:asciiTheme="majorBidi" w:hAnsiTheme="majorBidi" w:cstheme="majorBidi"/>
          <w:sz w:val="24"/>
          <w:szCs w:val="24"/>
          <w:lang w:bidi="ar-AE"/>
        </w:rPr>
        <w:t xml:space="preserve">Hexokinase (HK) - </w:t>
      </w:r>
      <w:r w:rsidRPr="000F0816">
        <w:rPr>
          <w:rFonts w:asciiTheme="majorBidi" w:hAnsiTheme="majorBidi" w:cstheme="majorBidi"/>
          <w:i/>
          <w:iCs/>
          <w:sz w:val="24"/>
          <w:szCs w:val="24"/>
          <w:lang w:bidi="ar-AE"/>
        </w:rPr>
        <w:t>Immediately before use, prepare a solution containing 10 units/ml of hexokinase in 0.5% glucose solution</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10 ml of 200 mM glucose 6-phosphate</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Visible Spectrophotometer</w:t>
      </w:r>
    </w:p>
    <w:p w:rsidR="00003778"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Plastic cuvettes </w:t>
      </w:r>
    </w:p>
    <w:p w:rsidR="009345CB" w:rsidRPr="000F0816" w:rsidRDefault="00003778" w:rsidP="000F0816">
      <w:pPr>
        <w:pStyle w:val="ListParagraph"/>
        <w:numPr>
          <w:ilvl w:val="0"/>
          <w:numId w:val="1"/>
        </w:num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Test Tubes </w:t>
      </w:r>
      <w:r w:rsidR="009345CB" w:rsidRPr="000F0816">
        <w:rPr>
          <w:rFonts w:asciiTheme="majorBidi" w:hAnsiTheme="majorBidi" w:cstheme="majorBidi"/>
          <w:sz w:val="24"/>
          <w:szCs w:val="24"/>
          <w:lang w:bidi="ar-AE"/>
        </w:rPr>
        <w:br/>
      </w:r>
    </w:p>
    <w:p w:rsidR="00003778" w:rsidRPr="000F0816" w:rsidRDefault="00D00BD8" w:rsidP="000F0816">
      <w:pPr>
        <w:pStyle w:val="ListParagraph"/>
        <w:numPr>
          <w:ilvl w:val="0"/>
          <w:numId w:val="5"/>
        </w:num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Methods</w:t>
      </w:r>
      <w:r w:rsidR="00003778" w:rsidRPr="000F0816">
        <w:rPr>
          <w:rFonts w:asciiTheme="majorBidi" w:hAnsiTheme="majorBidi" w:cstheme="majorBidi"/>
          <w:b/>
          <w:bCs/>
          <w:sz w:val="28"/>
          <w:szCs w:val="28"/>
          <w:lang w:bidi="ar-AE"/>
        </w:rPr>
        <w:t>:</w:t>
      </w:r>
    </w:p>
    <w:p w:rsidR="006376AA"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1. In a test tube, pipette </w:t>
      </w:r>
      <w:r w:rsidR="00F144EF" w:rsidRPr="000F0816">
        <w:rPr>
          <w:rFonts w:asciiTheme="majorBidi" w:hAnsiTheme="majorBidi" w:cstheme="majorBidi"/>
          <w:sz w:val="24"/>
          <w:szCs w:val="24"/>
          <w:lang w:bidi="ar-AE"/>
        </w:rPr>
        <w:t>2.5 ml ATP + 3.3</w:t>
      </w:r>
      <w:r w:rsidRPr="000F0816">
        <w:rPr>
          <w:rFonts w:asciiTheme="majorBidi" w:hAnsiTheme="majorBidi" w:cstheme="majorBidi"/>
          <w:sz w:val="24"/>
          <w:szCs w:val="24"/>
          <w:lang w:bidi="ar-AE"/>
        </w:rPr>
        <w:t xml:space="preserve"> ml cresol red.</w:t>
      </w:r>
    </w:p>
    <w:p w:rsidR="006376AA"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2. Mixing was done by </w:t>
      </w:r>
      <w:r w:rsidR="002A6FFA" w:rsidRPr="000F0816">
        <w:rPr>
          <w:rFonts w:asciiTheme="majorBidi" w:hAnsiTheme="majorBidi" w:cstheme="majorBidi"/>
          <w:sz w:val="24"/>
          <w:szCs w:val="24"/>
          <w:lang w:bidi="ar-AE"/>
        </w:rPr>
        <w:t>flicking</w:t>
      </w:r>
      <w:r w:rsidRPr="000F0816">
        <w:rPr>
          <w:rFonts w:asciiTheme="majorBidi" w:hAnsiTheme="majorBidi" w:cstheme="majorBidi"/>
          <w:sz w:val="24"/>
          <w:szCs w:val="24"/>
          <w:lang w:bidi="ar-AE"/>
        </w:rPr>
        <w:t xml:space="preserve"> the tubes and then 100 mM NaOH was slowly added (drop wise) until the solution turned from red to purple (pH ~8.2).</w:t>
      </w:r>
    </w:p>
    <w:p w:rsidR="006376AA"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3. To the m</w:t>
      </w:r>
      <w:r w:rsidR="00F144EF" w:rsidRPr="000F0816">
        <w:rPr>
          <w:rFonts w:asciiTheme="majorBidi" w:hAnsiTheme="majorBidi" w:cstheme="majorBidi"/>
          <w:sz w:val="24"/>
          <w:szCs w:val="24"/>
          <w:lang w:bidi="ar-AE"/>
        </w:rPr>
        <w:t>ixture was added 2.5</w:t>
      </w:r>
      <w:r w:rsidRPr="000F0816">
        <w:rPr>
          <w:rFonts w:asciiTheme="majorBidi" w:hAnsiTheme="majorBidi" w:cstheme="majorBidi"/>
          <w:sz w:val="24"/>
          <w:szCs w:val="24"/>
          <w:lang w:bidi="ar-AE"/>
        </w:rPr>
        <w:t xml:space="preserve"> ml of glycylglycine solution. The mark of 50 ml was filled with deionized water.</w:t>
      </w:r>
    </w:p>
    <w:p w:rsidR="006376AA"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4. You have been mixing well and measure the pH. The pH has been adjusted (if necessary) to 8.5 using hydrochloric acid or sodium hydroxide. This is a reaction </w:t>
      </w:r>
      <w:r w:rsidR="006A132D" w:rsidRPr="000F0816">
        <w:rPr>
          <w:rFonts w:asciiTheme="majorBidi" w:hAnsiTheme="majorBidi" w:cstheme="majorBidi"/>
          <w:sz w:val="24"/>
          <w:szCs w:val="24"/>
          <w:lang w:bidi="ar-AE"/>
        </w:rPr>
        <w:t>cocktail</w:t>
      </w:r>
    </w:p>
    <w:p w:rsidR="006376AA" w:rsidRPr="000F0816" w:rsidRDefault="006A132D"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5. In a 3 mL </w:t>
      </w:r>
      <w:r w:rsidR="00EA56D8" w:rsidRPr="000F0816">
        <w:rPr>
          <w:rFonts w:asciiTheme="majorBidi" w:hAnsiTheme="majorBidi" w:cstheme="majorBidi"/>
          <w:sz w:val="24"/>
          <w:szCs w:val="24"/>
          <w:lang w:bidi="ar-AE"/>
        </w:rPr>
        <w:t>cuvette, pipette</w:t>
      </w:r>
      <w:r w:rsidRPr="000F0816">
        <w:rPr>
          <w:rFonts w:asciiTheme="majorBidi" w:hAnsiTheme="majorBidi" w:cstheme="majorBidi"/>
          <w:sz w:val="24"/>
          <w:szCs w:val="24"/>
          <w:lang w:bidi="ar-AE"/>
        </w:rPr>
        <w:t xml:space="preserve"> </w:t>
      </w:r>
      <w:r w:rsidR="006376AA" w:rsidRPr="000F0816">
        <w:rPr>
          <w:rFonts w:asciiTheme="majorBidi" w:hAnsiTheme="majorBidi" w:cstheme="majorBidi"/>
          <w:sz w:val="24"/>
          <w:szCs w:val="24"/>
          <w:lang w:bidi="ar-AE"/>
        </w:rPr>
        <w:t xml:space="preserve">2.5 mL </w:t>
      </w:r>
      <w:r w:rsidRPr="000F0816">
        <w:rPr>
          <w:rFonts w:asciiTheme="majorBidi" w:hAnsiTheme="majorBidi" w:cstheme="majorBidi"/>
          <w:sz w:val="24"/>
          <w:szCs w:val="24"/>
          <w:lang w:bidi="ar-AE"/>
        </w:rPr>
        <w:t xml:space="preserve">reaction </w:t>
      </w:r>
      <w:r w:rsidR="006376AA" w:rsidRPr="000F0816">
        <w:rPr>
          <w:rFonts w:asciiTheme="majorBidi" w:hAnsiTheme="majorBidi" w:cstheme="majorBidi"/>
          <w:sz w:val="24"/>
          <w:szCs w:val="24"/>
          <w:lang w:bidi="ar-AE"/>
        </w:rPr>
        <w:t>cocktail and 0.4 mL of 200 mM glucose.</w:t>
      </w:r>
    </w:p>
    <w:p w:rsidR="006376AA"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6. The </w:t>
      </w:r>
      <w:r w:rsidR="006A132D" w:rsidRPr="000F0816">
        <w:rPr>
          <w:rFonts w:asciiTheme="majorBidi" w:hAnsiTheme="majorBidi" w:cstheme="majorBidi"/>
          <w:sz w:val="24"/>
          <w:szCs w:val="24"/>
          <w:lang w:bidi="ar-AE"/>
        </w:rPr>
        <w:t>inversion</w:t>
      </w:r>
      <w:r w:rsidRPr="000F0816">
        <w:rPr>
          <w:rFonts w:asciiTheme="majorBidi" w:hAnsiTheme="majorBidi" w:cstheme="majorBidi"/>
          <w:sz w:val="24"/>
          <w:szCs w:val="24"/>
          <w:lang w:bidi="ar-AE"/>
        </w:rPr>
        <w:t xml:space="preserve"> was mixed and the absorbance was measured at 560 nm until the reading was </w:t>
      </w:r>
      <w:r w:rsidR="006A132D" w:rsidRPr="000F0816">
        <w:rPr>
          <w:rFonts w:asciiTheme="majorBidi" w:hAnsiTheme="majorBidi" w:cstheme="majorBidi"/>
          <w:sz w:val="24"/>
          <w:szCs w:val="24"/>
          <w:lang w:bidi="ar-AE"/>
        </w:rPr>
        <w:t>constant</w:t>
      </w:r>
      <w:r w:rsidRPr="000F0816">
        <w:rPr>
          <w:rFonts w:asciiTheme="majorBidi" w:hAnsiTheme="majorBidi" w:cstheme="majorBidi"/>
          <w:sz w:val="24"/>
          <w:szCs w:val="24"/>
          <w:lang w:bidi="ar-AE"/>
        </w:rPr>
        <w:t>. This is the initial A</w:t>
      </w:r>
      <w:r w:rsidRPr="000F0816">
        <w:rPr>
          <w:rFonts w:asciiTheme="majorBidi" w:hAnsiTheme="majorBidi" w:cstheme="majorBidi"/>
          <w:sz w:val="24"/>
          <w:szCs w:val="24"/>
          <w:vertAlign w:val="subscript"/>
          <w:lang w:bidi="ar-AE"/>
        </w:rPr>
        <w:t>560nm</w:t>
      </w:r>
    </w:p>
    <w:p w:rsidR="00003778" w:rsidRPr="000F0816" w:rsidRDefault="006376AA"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7. 0.1 mL of 100 mM HCI was added to the cuvette and mixed. Immediately the final A</w:t>
      </w:r>
      <w:r w:rsidRPr="000F0816">
        <w:rPr>
          <w:rFonts w:asciiTheme="majorBidi" w:hAnsiTheme="majorBidi" w:cstheme="majorBidi"/>
          <w:sz w:val="24"/>
          <w:szCs w:val="24"/>
          <w:vertAlign w:val="subscript"/>
          <w:lang w:bidi="ar-AE"/>
        </w:rPr>
        <w:t>560</w:t>
      </w:r>
      <w:r w:rsidR="009345CB" w:rsidRPr="000F0816">
        <w:rPr>
          <w:rFonts w:asciiTheme="majorBidi" w:hAnsiTheme="majorBidi" w:cstheme="majorBidi"/>
          <w:sz w:val="24"/>
          <w:szCs w:val="24"/>
          <w:lang w:bidi="ar-AE"/>
        </w:rPr>
        <w:t xml:space="preserve"> </w:t>
      </w:r>
      <w:r w:rsidRPr="000F0816">
        <w:rPr>
          <w:rFonts w:asciiTheme="majorBidi" w:hAnsiTheme="majorBidi" w:cstheme="majorBidi"/>
          <w:sz w:val="24"/>
          <w:szCs w:val="24"/>
          <w:lang w:bidi="ar-AE"/>
        </w:rPr>
        <w:t>nm has been recorded.</w:t>
      </w:r>
      <w:r w:rsidRPr="000F0816">
        <w:rPr>
          <w:rFonts w:asciiTheme="majorBidi" w:hAnsiTheme="majorBidi" w:cstheme="majorBidi"/>
          <w:sz w:val="24"/>
          <w:szCs w:val="24"/>
          <w:rtl/>
          <w:lang w:bidi="ar-AE"/>
        </w:rPr>
        <w:t xml:space="preserve"> </w:t>
      </w:r>
      <w:r w:rsidR="00003778" w:rsidRPr="000F0816">
        <w:rPr>
          <w:rFonts w:asciiTheme="majorBidi" w:hAnsiTheme="majorBidi" w:cstheme="majorBidi"/>
          <w:sz w:val="24"/>
          <w:szCs w:val="24"/>
          <w:lang w:bidi="ar-AE"/>
        </w:rPr>
        <w:t>Titer = ((A</w:t>
      </w:r>
      <w:r w:rsidR="00003778" w:rsidRPr="000F0816">
        <w:rPr>
          <w:rFonts w:asciiTheme="majorBidi" w:hAnsiTheme="majorBidi" w:cstheme="majorBidi"/>
          <w:sz w:val="24"/>
          <w:szCs w:val="24"/>
          <w:vertAlign w:val="subscript"/>
          <w:lang w:bidi="ar-AE"/>
        </w:rPr>
        <w:t>560nm</w:t>
      </w:r>
      <w:r w:rsidR="00003778" w:rsidRPr="000F0816">
        <w:rPr>
          <w:rFonts w:asciiTheme="majorBidi" w:hAnsiTheme="majorBidi" w:cstheme="majorBidi"/>
          <w:sz w:val="24"/>
          <w:szCs w:val="24"/>
          <w:lang w:bidi="ar-AE"/>
        </w:rPr>
        <w:t>initial – A</w:t>
      </w:r>
      <w:r w:rsidR="00003778" w:rsidRPr="000F0816">
        <w:rPr>
          <w:rFonts w:asciiTheme="majorBidi" w:hAnsiTheme="majorBidi" w:cstheme="majorBidi"/>
          <w:sz w:val="24"/>
          <w:szCs w:val="24"/>
          <w:vertAlign w:val="subscript"/>
          <w:lang w:bidi="ar-AE"/>
        </w:rPr>
        <w:t>560nm</w:t>
      </w:r>
      <w:r w:rsidR="00003778" w:rsidRPr="000F0816">
        <w:rPr>
          <w:rFonts w:asciiTheme="majorBidi" w:hAnsiTheme="majorBidi" w:cstheme="majorBidi"/>
          <w:sz w:val="24"/>
          <w:szCs w:val="24"/>
          <w:lang w:bidi="ar-AE"/>
        </w:rPr>
        <w:t xml:space="preserve">final) (2.9))/ ((1000) (0.1) (100)) </w:t>
      </w:r>
    </w:p>
    <w:p w:rsidR="00003778" w:rsidRPr="000F0816" w:rsidRDefault="00003778"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2.9 = Volume of Titer Reaction Mix</w:t>
      </w:r>
    </w:p>
    <w:p w:rsidR="00003778" w:rsidRPr="000F0816" w:rsidRDefault="00003778"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1000 = Conversion from millimolar to micromolar </w:t>
      </w:r>
    </w:p>
    <w:p w:rsidR="00003778" w:rsidRPr="000F0816" w:rsidRDefault="00003778"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0.1 = Volume of HCI</w:t>
      </w:r>
    </w:p>
    <w:p w:rsidR="00003778" w:rsidRPr="000F0816" w:rsidRDefault="00003778" w:rsidP="000F0816">
      <w:pPr>
        <w:pStyle w:val="ListParagraph"/>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lastRenderedPageBreak/>
        <w:t>100 = Concentration of HCI</w:t>
      </w:r>
    </w:p>
    <w:p w:rsidR="00711A1A" w:rsidRPr="000F0816" w:rsidRDefault="006376AA"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            8. </w:t>
      </w:r>
      <w:r w:rsidR="00003778" w:rsidRPr="000F0816">
        <w:rPr>
          <w:rFonts w:asciiTheme="majorBidi" w:hAnsiTheme="majorBidi" w:cstheme="majorBidi"/>
          <w:sz w:val="24"/>
          <w:szCs w:val="24"/>
          <w:lang w:bidi="ar-AE"/>
        </w:rPr>
        <w:t>In a set of cuvettes, prepare</w:t>
      </w:r>
      <w:r w:rsidRPr="000F0816">
        <w:rPr>
          <w:rFonts w:asciiTheme="majorBidi" w:hAnsiTheme="majorBidi" w:cstheme="majorBidi"/>
          <w:sz w:val="24"/>
          <w:szCs w:val="24"/>
          <w:lang w:bidi="ar-AE"/>
        </w:rPr>
        <w:t>d</w:t>
      </w:r>
      <w:r w:rsidR="00003778" w:rsidRPr="000F0816">
        <w:rPr>
          <w:rFonts w:asciiTheme="majorBidi" w:hAnsiTheme="majorBidi" w:cstheme="majorBidi"/>
          <w:sz w:val="24"/>
          <w:szCs w:val="24"/>
          <w:lang w:bidi="ar-AE"/>
        </w:rPr>
        <w:t xml:space="preserve"> the following solutions:</w:t>
      </w:r>
      <w:r w:rsidR="00F16E25" w:rsidRPr="000F0816">
        <w:rPr>
          <w:rFonts w:asciiTheme="majorBidi" w:hAnsiTheme="majorBidi" w:cstheme="majorBidi"/>
          <w:sz w:val="24"/>
          <w:szCs w:val="24"/>
          <w:lang w:bidi="ar-AE"/>
        </w:rPr>
        <w:br/>
        <w:t>Table_1: Determination of the sample in the test tubes by preparing solutions as follows</w:t>
      </w:r>
    </w:p>
    <w:tbl>
      <w:tblPr>
        <w:tblStyle w:val="GridTable2-Accent1"/>
        <w:tblW w:w="0" w:type="auto"/>
        <w:jc w:val="center"/>
        <w:tblLook w:val="04A0" w:firstRow="1" w:lastRow="0" w:firstColumn="1" w:lastColumn="0" w:noHBand="0" w:noVBand="1"/>
      </w:tblPr>
      <w:tblGrid>
        <w:gridCol w:w="1382"/>
        <w:gridCol w:w="1382"/>
        <w:gridCol w:w="1383"/>
        <w:gridCol w:w="1383"/>
        <w:gridCol w:w="1383"/>
        <w:gridCol w:w="1383"/>
      </w:tblGrid>
      <w:tr w:rsidR="00003778" w:rsidRPr="000F0816" w:rsidTr="000F08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2"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Material</w:t>
            </w:r>
          </w:p>
        </w:tc>
        <w:tc>
          <w:tcPr>
            <w:tcW w:w="1382"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Blank</w:t>
            </w:r>
          </w:p>
        </w:tc>
        <w:tc>
          <w:tcPr>
            <w:tcW w:w="1383"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w:t>
            </w:r>
          </w:p>
        </w:tc>
        <w:tc>
          <w:tcPr>
            <w:tcW w:w="1383" w:type="dxa"/>
          </w:tcPr>
          <w:p w:rsidR="00003778" w:rsidRPr="000F0816" w:rsidRDefault="00711A1A"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 I</w:t>
            </w:r>
          </w:p>
        </w:tc>
        <w:tc>
          <w:tcPr>
            <w:tcW w:w="1383"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w:t>
            </w:r>
            <w:r w:rsidR="00711A1A" w:rsidRPr="000F0816">
              <w:rPr>
                <w:rFonts w:asciiTheme="majorBidi" w:hAnsiTheme="majorBidi" w:cstheme="majorBidi"/>
                <w:sz w:val="24"/>
                <w:szCs w:val="24"/>
                <w:lang w:bidi="ar-AE"/>
              </w:rPr>
              <w:t>I</w:t>
            </w:r>
            <w:r w:rsidRPr="000F0816">
              <w:rPr>
                <w:rFonts w:asciiTheme="majorBidi" w:hAnsiTheme="majorBidi" w:cstheme="majorBidi"/>
                <w:sz w:val="24"/>
                <w:szCs w:val="24"/>
                <w:lang w:bidi="ar-AE"/>
              </w:rPr>
              <w:t xml:space="preserve"> *2</w:t>
            </w:r>
          </w:p>
        </w:tc>
        <w:tc>
          <w:tcPr>
            <w:tcW w:w="1383"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2</w:t>
            </w:r>
          </w:p>
        </w:tc>
      </w:tr>
      <w:tr w:rsidR="00003778" w:rsidRPr="000F0816" w:rsidTr="000F0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2"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Reaction cocktail</w:t>
            </w:r>
          </w:p>
        </w:tc>
        <w:tc>
          <w:tcPr>
            <w:tcW w:w="1382"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2.5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2.5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2.3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2.1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2.5 ml</w:t>
            </w:r>
          </w:p>
        </w:tc>
      </w:tr>
      <w:tr w:rsidR="00003778" w:rsidRPr="000F0816" w:rsidTr="000F0816">
        <w:trPr>
          <w:jc w:val="center"/>
        </w:trPr>
        <w:tc>
          <w:tcPr>
            <w:cnfStyle w:val="001000000000" w:firstRow="0" w:lastRow="0" w:firstColumn="1" w:lastColumn="0" w:oddVBand="0" w:evenVBand="0" w:oddHBand="0" w:evenHBand="0" w:firstRowFirstColumn="0" w:firstRowLastColumn="0" w:lastRowFirstColumn="0" w:lastRowLastColumn="0"/>
            <w:tcW w:w="1382"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200 mM glucose</w:t>
            </w:r>
          </w:p>
        </w:tc>
        <w:tc>
          <w:tcPr>
            <w:tcW w:w="1382"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r>
      <w:tr w:rsidR="00003778" w:rsidRPr="000F0816" w:rsidTr="000F08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2"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200 mM G-6-p</w:t>
            </w:r>
          </w:p>
        </w:tc>
        <w:tc>
          <w:tcPr>
            <w:tcW w:w="1382"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0.2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c>
          <w:tcPr>
            <w:tcW w:w="1383"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r>
      <w:tr w:rsidR="00003778" w:rsidRPr="000F0816" w:rsidTr="000F0816">
        <w:trPr>
          <w:jc w:val="center"/>
        </w:trPr>
        <w:tc>
          <w:tcPr>
            <w:cnfStyle w:val="001000000000" w:firstRow="0" w:lastRow="0" w:firstColumn="1" w:lastColumn="0" w:oddVBand="0" w:evenVBand="0" w:oddHBand="0" w:evenHBand="0" w:firstRowFirstColumn="0" w:firstRowLastColumn="0" w:lastRowFirstColumn="0" w:lastRowLastColumn="0"/>
            <w:tcW w:w="1382"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200 mM fructose</w:t>
            </w:r>
          </w:p>
        </w:tc>
        <w:tc>
          <w:tcPr>
            <w:tcW w:w="1382"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383"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0.4 ml</w:t>
            </w:r>
          </w:p>
        </w:tc>
      </w:tr>
    </w:tbl>
    <w:p w:rsidR="009345CB" w:rsidRPr="000F0816" w:rsidRDefault="009345CB" w:rsidP="000F0816">
      <w:pPr>
        <w:tabs>
          <w:tab w:val="left" w:pos="1908"/>
        </w:tabs>
        <w:bidi w:val="0"/>
        <w:rPr>
          <w:rFonts w:asciiTheme="majorBidi" w:hAnsiTheme="majorBidi" w:cstheme="majorBidi"/>
          <w:sz w:val="24"/>
          <w:szCs w:val="24"/>
          <w:lang w:bidi="ar-AE"/>
        </w:rPr>
      </w:pPr>
    </w:p>
    <w:p w:rsidR="00003778" w:rsidRPr="000F0816" w:rsidRDefault="006376AA" w:rsidP="000F0816">
      <w:pPr>
        <w:tabs>
          <w:tab w:val="left" w:pos="1908"/>
        </w:tabs>
        <w:bidi w:val="0"/>
        <w:rPr>
          <w:rFonts w:asciiTheme="majorBidi" w:hAnsiTheme="majorBidi" w:cstheme="majorBidi"/>
          <w:sz w:val="24"/>
          <w:szCs w:val="24"/>
          <w:rtl/>
          <w:lang w:bidi="ar-AE"/>
        </w:rPr>
      </w:pPr>
      <w:r w:rsidRPr="000F0816">
        <w:rPr>
          <w:rFonts w:asciiTheme="majorBidi" w:hAnsiTheme="majorBidi" w:cstheme="majorBidi"/>
          <w:sz w:val="24"/>
          <w:szCs w:val="24"/>
          <w:lang w:bidi="ar-AE"/>
        </w:rPr>
        <w:t>9. Mixed was by inversion and A</w:t>
      </w:r>
      <w:r w:rsidRPr="000F0816">
        <w:rPr>
          <w:rFonts w:asciiTheme="majorBidi" w:hAnsiTheme="majorBidi" w:cstheme="majorBidi"/>
          <w:sz w:val="24"/>
          <w:szCs w:val="24"/>
          <w:vertAlign w:val="subscript"/>
          <w:lang w:bidi="ar-AE"/>
        </w:rPr>
        <w:t>560nm</w:t>
      </w:r>
      <w:r w:rsidRPr="000F0816">
        <w:rPr>
          <w:rFonts w:asciiTheme="majorBidi" w:hAnsiTheme="majorBidi" w:cstheme="majorBidi"/>
          <w:sz w:val="24"/>
          <w:szCs w:val="24"/>
          <w:lang w:bidi="ar-AE"/>
        </w:rPr>
        <w:t xml:space="preserve"> was measured to constant, then added:</w:t>
      </w:r>
    </w:p>
    <w:p w:rsidR="00F16E25" w:rsidRPr="000F0816" w:rsidRDefault="00F16E25"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Table_2: The add of Hexokinase and 0.5% glucose and read the absorbance at A560 nm</w:t>
      </w:r>
    </w:p>
    <w:tbl>
      <w:tblPr>
        <w:tblStyle w:val="GridTable2-Accent1"/>
        <w:tblW w:w="0" w:type="auto"/>
        <w:jc w:val="center"/>
        <w:tblLook w:val="04A0" w:firstRow="1" w:lastRow="0" w:firstColumn="1" w:lastColumn="0" w:noHBand="0" w:noVBand="1"/>
      </w:tblPr>
      <w:tblGrid>
        <w:gridCol w:w="1403"/>
        <w:gridCol w:w="1185"/>
        <w:gridCol w:w="1185"/>
        <w:gridCol w:w="1185"/>
        <w:gridCol w:w="1185"/>
        <w:gridCol w:w="1185"/>
      </w:tblGrid>
      <w:tr w:rsidR="00003778" w:rsidRPr="000F0816" w:rsidTr="006D01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5"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Material </w:t>
            </w:r>
          </w:p>
        </w:tc>
        <w:tc>
          <w:tcPr>
            <w:tcW w:w="1185"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Blank </w:t>
            </w:r>
          </w:p>
        </w:tc>
        <w:tc>
          <w:tcPr>
            <w:tcW w:w="1185"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Test </w:t>
            </w:r>
          </w:p>
        </w:tc>
        <w:tc>
          <w:tcPr>
            <w:tcW w:w="1185" w:type="dxa"/>
          </w:tcPr>
          <w:p w:rsidR="00003778" w:rsidRPr="000F0816" w:rsidRDefault="00711A1A"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 I</w:t>
            </w:r>
          </w:p>
        </w:tc>
        <w:tc>
          <w:tcPr>
            <w:tcW w:w="1185" w:type="dxa"/>
          </w:tcPr>
          <w:p w:rsidR="00003778" w:rsidRPr="000F0816" w:rsidRDefault="00711A1A"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 I</w:t>
            </w:r>
            <w:r w:rsidR="00003778" w:rsidRPr="000F0816">
              <w:rPr>
                <w:rFonts w:asciiTheme="majorBidi" w:hAnsiTheme="majorBidi" w:cstheme="majorBidi"/>
                <w:sz w:val="24"/>
                <w:szCs w:val="24"/>
                <w:lang w:bidi="ar-AE"/>
              </w:rPr>
              <w:t>*2</w:t>
            </w:r>
          </w:p>
        </w:tc>
        <w:tc>
          <w:tcPr>
            <w:tcW w:w="1185" w:type="dxa"/>
          </w:tcPr>
          <w:p w:rsidR="00003778" w:rsidRPr="000F0816" w:rsidRDefault="00003778"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Test 2</w:t>
            </w:r>
          </w:p>
        </w:tc>
      </w:tr>
      <w:tr w:rsidR="00003778" w:rsidRPr="000F0816" w:rsidTr="006D01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5"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0.5 % glucose </w:t>
            </w:r>
          </w:p>
        </w:tc>
        <w:tc>
          <w:tcPr>
            <w:tcW w:w="1185"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0.1 ml</w:t>
            </w:r>
          </w:p>
        </w:tc>
        <w:tc>
          <w:tcPr>
            <w:tcW w:w="1185"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185"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185"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185" w:type="dxa"/>
          </w:tcPr>
          <w:p w:rsidR="00003778" w:rsidRPr="000F0816" w:rsidRDefault="00003778"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r>
      <w:tr w:rsidR="00003778" w:rsidRPr="000F0816" w:rsidTr="006D0177">
        <w:trPr>
          <w:jc w:val="center"/>
        </w:trPr>
        <w:tc>
          <w:tcPr>
            <w:cnfStyle w:val="001000000000" w:firstRow="0" w:lastRow="0" w:firstColumn="1" w:lastColumn="0" w:oddVBand="0" w:evenVBand="0" w:oddHBand="0" w:evenHBand="0" w:firstRowFirstColumn="0" w:firstRowLastColumn="0" w:lastRowFirstColumn="0" w:lastRowLastColumn="0"/>
            <w:tcW w:w="1185" w:type="dxa"/>
          </w:tcPr>
          <w:p w:rsidR="00003778" w:rsidRPr="000F0816" w:rsidRDefault="0000377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Hexokinase </w:t>
            </w:r>
          </w:p>
        </w:tc>
        <w:tc>
          <w:tcPr>
            <w:tcW w:w="1185"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w:t>
            </w:r>
          </w:p>
        </w:tc>
        <w:tc>
          <w:tcPr>
            <w:tcW w:w="1185"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0.1 ml</w:t>
            </w:r>
          </w:p>
        </w:tc>
        <w:tc>
          <w:tcPr>
            <w:tcW w:w="1185"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0.1 ml</w:t>
            </w:r>
          </w:p>
        </w:tc>
        <w:tc>
          <w:tcPr>
            <w:tcW w:w="1185"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0.1 ml</w:t>
            </w:r>
          </w:p>
        </w:tc>
        <w:tc>
          <w:tcPr>
            <w:tcW w:w="1185" w:type="dxa"/>
          </w:tcPr>
          <w:p w:rsidR="00003778" w:rsidRPr="000F0816" w:rsidRDefault="00003778"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sidRPr="000F0816">
              <w:rPr>
                <w:rFonts w:asciiTheme="majorBidi" w:hAnsiTheme="majorBidi" w:cstheme="majorBidi"/>
                <w:sz w:val="24"/>
                <w:szCs w:val="24"/>
                <w:lang w:bidi="ar-AE"/>
              </w:rPr>
              <w:t>0.1 ml</w:t>
            </w:r>
          </w:p>
        </w:tc>
      </w:tr>
    </w:tbl>
    <w:p w:rsidR="00D00BD8" w:rsidRPr="000F0816" w:rsidRDefault="00D00BD8" w:rsidP="000F0816">
      <w:pPr>
        <w:tabs>
          <w:tab w:val="left" w:pos="1908"/>
        </w:tabs>
        <w:bidi w:val="0"/>
        <w:rPr>
          <w:rFonts w:asciiTheme="majorBidi" w:hAnsiTheme="majorBidi" w:cstheme="majorBidi"/>
          <w:sz w:val="24"/>
          <w:szCs w:val="24"/>
          <w:lang w:bidi="ar-AE"/>
        </w:rPr>
      </w:pPr>
    </w:p>
    <w:p w:rsidR="006376AA" w:rsidRPr="000F0816" w:rsidRDefault="006376AA" w:rsidP="000F0816">
      <w:pPr>
        <w:tabs>
          <w:tab w:val="left" w:pos="1908"/>
        </w:tabs>
        <w:bidi w:val="0"/>
        <w:rPr>
          <w:rFonts w:asciiTheme="majorBidi" w:hAnsiTheme="majorBidi" w:cstheme="majorBidi"/>
          <w:sz w:val="24"/>
          <w:szCs w:val="24"/>
          <w:rtl/>
          <w:lang w:bidi="ar-AE"/>
        </w:rPr>
      </w:pPr>
      <w:r w:rsidRPr="000F0816">
        <w:rPr>
          <w:rFonts w:asciiTheme="majorBidi" w:hAnsiTheme="majorBidi" w:cstheme="majorBidi"/>
          <w:sz w:val="24"/>
          <w:szCs w:val="24"/>
          <w:rtl/>
          <w:lang w:bidi="ar-AE"/>
        </w:rPr>
        <w:t>10</w:t>
      </w:r>
      <w:r w:rsidRPr="000F0816">
        <w:rPr>
          <w:rFonts w:asciiTheme="majorBidi" w:hAnsiTheme="majorBidi" w:cstheme="majorBidi"/>
          <w:sz w:val="24"/>
          <w:szCs w:val="24"/>
          <w:lang w:bidi="ar-AE"/>
        </w:rPr>
        <w:t>.The change in absorbance as a function of time was immediately mixed and measured every 20 seconds for 4 minutes.</w:t>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r w:rsidR="00F16E25" w:rsidRPr="000F0816">
        <w:rPr>
          <w:rFonts w:asciiTheme="majorBidi" w:hAnsiTheme="majorBidi" w:cstheme="majorBidi"/>
          <w:sz w:val="24"/>
          <w:szCs w:val="24"/>
          <w:lang w:bidi="ar-AE"/>
        </w:rPr>
        <w:br/>
      </w:r>
    </w:p>
    <w:p w:rsidR="0051130F" w:rsidRPr="000F0816" w:rsidRDefault="0051130F" w:rsidP="000F0816">
      <w:pPr>
        <w:pStyle w:val="ListParagraph"/>
        <w:numPr>
          <w:ilvl w:val="0"/>
          <w:numId w:val="5"/>
        </w:num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lastRenderedPageBreak/>
        <w:t>Results:</w:t>
      </w:r>
    </w:p>
    <w:p w:rsidR="00EA56D8" w:rsidRPr="000F0816" w:rsidRDefault="00EA56D8" w:rsidP="000F0816">
      <w:pPr>
        <w:tabs>
          <w:tab w:val="left" w:pos="1908"/>
        </w:tabs>
        <w:bidi w:val="0"/>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Table_3: </w:t>
      </w:r>
      <w:r w:rsidR="00C45021" w:rsidRPr="000F0816">
        <w:rPr>
          <w:rFonts w:asciiTheme="majorBidi" w:hAnsiTheme="majorBidi" w:cstheme="majorBidi"/>
          <w:sz w:val="24"/>
          <w:szCs w:val="24"/>
          <w:lang w:bidi="ar-AE"/>
        </w:rPr>
        <w:t>Different Reaction Mixtures' Absorbance Values for 4 minutes, in read every 20 seconds.</w:t>
      </w:r>
    </w:p>
    <w:tbl>
      <w:tblPr>
        <w:tblStyle w:val="PlainTable1"/>
        <w:tblW w:w="9172" w:type="dxa"/>
        <w:tblLook w:val="04A0" w:firstRow="1" w:lastRow="0" w:firstColumn="1" w:lastColumn="0" w:noHBand="0" w:noVBand="1"/>
      </w:tblPr>
      <w:tblGrid>
        <w:gridCol w:w="1528"/>
        <w:gridCol w:w="1528"/>
        <w:gridCol w:w="1529"/>
        <w:gridCol w:w="1529"/>
        <w:gridCol w:w="1529"/>
        <w:gridCol w:w="1529"/>
      </w:tblGrid>
      <w:tr w:rsidR="003E15E4" w:rsidRPr="000F0816" w:rsidTr="003E15E4">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 xml:space="preserve">Time </w:t>
            </w:r>
            <w:r w:rsidR="00BA19CA" w:rsidRPr="000F0816">
              <w:rPr>
                <w:rFonts w:asciiTheme="majorBidi" w:hAnsiTheme="majorBidi" w:cstheme="majorBidi"/>
                <w:b w:val="0"/>
                <w:bCs w:val="0"/>
                <w:sz w:val="28"/>
                <w:szCs w:val="28"/>
                <w:lang w:bidi="ar-AE"/>
              </w:rPr>
              <w:t>(s)</w:t>
            </w:r>
          </w:p>
        </w:tc>
        <w:tc>
          <w:tcPr>
            <w:tcW w:w="1528" w:type="dxa"/>
          </w:tcPr>
          <w:p w:rsidR="003E15E4" w:rsidRPr="000F0816" w:rsidRDefault="003E15E4"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 xml:space="preserve">Blank </w:t>
            </w:r>
          </w:p>
        </w:tc>
        <w:tc>
          <w:tcPr>
            <w:tcW w:w="1529" w:type="dxa"/>
          </w:tcPr>
          <w:p w:rsidR="003E15E4" w:rsidRPr="000F0816" w:rsidRDefault="003E15E4"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 xml:space="preserve">Glucose </w:t>
            </w:r>
          </w:p>
        </w:tc>
        <w:tc>
          <w:tcPr>
            <w:tcW w:w="1529" w:type="dxa"/>
          </w:tcPr>
          <w:p w:rsidR="003E15E4" w:rsidRPr="000F0816" w:rsidRDefault="003E15E4"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Inhibitor x1</w:t>
            </w:r>
          </w:p>
        </w:tc>
        <w:tc>
          <w:tcPr>
            <w:tcW w:w="1529" w:type="dxa"/>
          </w:tcPr>
          <w:p w:rsidR="003E15E4" w:rsidRPr="000F0816" w:rsidRDefault="003E15E4"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Inhibitor x2</w:t>
            </w:r>
          </w:p>
        </w:tc>
        <w:tc>
          <w:tcPr>
            <w:tcW w:w="1529" w:type="dxa"/>
          </w:tcPr>
          <w:p w:rsidR="003E15E4" w:rsidRPr="000F0816" w:rsidRDefault="003E15E4" w:rsidP="000F0816">
            <w:pPr>
              <w:tabs>
                <w:tab w:val="left" w:pos="1908"/>
              </w:tabs>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 xml:space="preserve">Fructose </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1.513</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0.971</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1.795</w:t>
            </w:r>
          </w:p>
        </w:tc>
        <w:tc>
          <w:tcPr>
            <w:tcW w:w="1529" w:type="dxa"/>
          </w:tcPr>
          <w:p w:rsidR="00A70D23"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1.535</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0.687</w:t>
            </w:r>
          </w:p>
        </w:tc>
      </w:tr>
      <w:tr w:rsidR="003E15E4" w:rsidRPr="000F0816" w:rsidTr="003E15E4">
        <w:trPr>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20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1.506</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0.632</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1.764</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1.466</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0.458</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40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1.504</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0.473</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1.722</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1.424</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0.333</w:t>
            </w:r>
          </w:p>
        </w:tc>
      </w:tr>
      <w:tr w:rsidR="003E15E4" w:rsidRPr="000F0816" w:rsidTr="003E15E4">
        <w:trPr>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60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1.503</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0.362</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1.670</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1.370</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0.271</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80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1.501</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0.293</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1.573</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1.277</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0.229</w:t>
            </w:r>
          </w:p>
        </w:tc>
      </w:tr>
      <w:tr w:rsidR="003E15E4" w:rsidRPr="000F0816" w:rsidTr="003E15E4">
        <w:trPr>
          <w:trHeight w:val="35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100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1.502</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0.252</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1.398</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1.137</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0.199</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120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1.500</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0.216</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1.173</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0.995</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0.174</w:t>
            </w:r>
          </w:p>
        </w:tc>
      </w:tr>
      <w:tr w:rsidR="003E15E4" w:rsidRPr="000F0816" w:rsidTr="003E15E4">
        <w:trPr>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140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1.499</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0.193</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0.981</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0.826</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0.155</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160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1.499</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0.172</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0.701</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0.711</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0.142</w:t>
            </w:r>
          </w:p>
        </w:tc>
      </w:tr>
      <w:tr w:rsidR="003E15E4" w:rsidRPr="000F0816" w:rsidTr="003E15E4">
        <w:trPr>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180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1.498</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0.155</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0.579</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0.622</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0.129</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200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1.498</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0.141</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0.480</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0.538</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0.118</w:t>
            </w:r>
          </w:p>
        </w:tc>
      </w:tr>
      <w:tr w:rsidR="003E15E4" w:rsidRPr="000F0816" w:rsidTr="003E15E4">
        <w:trPr>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220</w:t>
            </w:r>
          </w:p>
        </w:tc>
        <w:tc>
          <w:tcPr>
            <w:tcW w:w="1528"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1.498</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0.130</w:t>
            </w:r>
          </w:p>
        </w:tc>
        <w:tc>
          <w:tcPr>
            <w:tcW w:w="1529" w:type="dxa"/>
          </w:tcPr>
          <w:p w:rsidR="003E15E4" w:rsidRPr="000F0816" w:rsidRDefault="003E15E4"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0.410</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0.473</w:t>
            </w:r>
          </w:p>
        </w:tc>
        <w:tc>
          <w:tcPr>
            <w:tcW w:w="1529" w:type="dxa"/>
          </w:tcPr>
          <w:p w:rsidR="003E15E4" w:rsidRPr="000F0816" w:rsidRDefault="003474BB" w:rsidP="000F0816">
            <w:pPr>
              <w:tabs>
                <w:tab w:val="left" w:pos="1908"/>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0.109</w:t>
            </w:r>
          </w:p>
        </w:tc>
      </w:tr>
      <w:tr w:rsidR="003E15E4" w:rsidRPr="000F0816" w:rsidTr="003E15E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8" w:type="dxa"/>
          </w:tcPr>
          <w:p w:rsidR="003E15E4" w:rsidRPr="000F0816" w:rsidRDefault="003E15E4" w:rsidP="000F0816">
            <w:pPr>
              <w:tabs>
                <w:tab w:val="left" w:pos="1908"/>
              </w:tabs>
              <w:bidi w:val="0"/>
              <w:rPr>
                <w:rFonts w:asciiTheme="majorBidi" w:hAnsiTheme="majorBidi" w:cstheme="majorBidi"/>
                <w:b w:val="0"/>
                <w:bCs w:val="0"/>
                <w:sz w:val="28"/>
                <w:szCs w:val="28"/>
                <w:lang w:bidi="ar-AE"/>
              </w:rPr>
            </w:pPr>
            <w:r w:rsidRPr="000F0816">
              <w:rPr>
                <w:rFonts w:asciiTheme="majorBidi" w:hAnsiTheme="majorBidi" w:cstheme="majorBidi"/>
                <w:b w:val="0"/>
                <w:bCs w:val="0"/>
                <w:sz w:val="28"/>
                <w:szCs w:val="28"/>
                <w:lang w:bidi="ar-AE"/>
              </w:rPr>
              <w:t>240</w:t>
            </w:r>
          </w:p>
        </w:tc>
        <w:tc>
          <w:tcPr>
            <w:tcW w:w="1528"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1.498</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0.120</w:t>
            </w:r>
          </w:p>
        </w:tc>
        <w:tc>
          <w:tcPr>
            <w:tcW w:w="1529" w:type="dxa"/>
          </w:tcPr>
          <w:p w:rsidR="003E15E4" w:rsidRPr="000F0816" w:rsidRDefault="003E15E4"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0.364</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0.427</w:t>
            </w:r>
          </w:p>
        </w:tc>
        <w:tc>
          <w:tcPr>
            <w:tcW w:w="1529" w:type="dxa"/>
          </w:tcPr>
          <w:p w:rsidR="003E15E4" w:rsidRPr="000F0816" w:rsidRDefault="003474BB" w:rsidP="000F0816">
            <w:pPr>
              <w:tabs>
                <w:tab w:val="left" w:pos="1908"/>
              </w:tabs>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0.102</w:t>
            </w:r>
          </w:p>
        </w:tc>
      </w:tr>
    </w:tbl>
    <w:p w:rsidR="00EA56D8" w:rsidRPr="000F0816" w:rsidRDefault="00EA56D8" w:rsidP="000F0816">
      <w:pPr>
        <w:tabs>
          <w:tab w:val="left" w:pos="1908"/>
        </w:tabs>
        <w:bidi w:val="0"/>
        <w:rPr>
          <w:rFonts w:asciiTheme="majorBidi" w:hAnsiTheme="majorBidi" w:cstheme="majorBidi"/>
          <w:b/>
          <w:bCs/>
          <w:sz w:val="28"/>
          <w:szCs w:val="28"/>
          <w:lang w:bidi="ar-AE"/>
        </w:rPr>
      </w:pPr>
    </w:p>
    <w:p w:rsidR="0051130F" w:rsidRPr="000F0816" w:rsidRDefault="00EA56D8" w:rsidP="000F0816">
      <w:pPr>
        <w:tabs>
          <w:tab w:val="left" w:pos="1908"/>
        </w:tabs>
        <w:bidi w:val="0"/>
        <w:rPr>
          <w:rFonts w:asciiTheme="majorBidi" w:hAnsiTheme="majorBidi" w:cstheme="majorBidi"/>
          <w:i/>
          <w:iCs/>
          <w:sz w:val="24"/>
          <w:szCs w:val="24"/>
          <w:lang w:bidi="ar-AE"/>
        </w:rPr>
      </w:pPr>
      <w:r w:rsidRPr="000F0816">
        <w:rPr>
          <w:rFonts w:asciiTheme="majorBidi" w:hAnsiTheme="majorBidi" w:cstheme="majorBidi"/>
          <w:noProof/>
        </w:rPr>
        <w:drawing>
          <wp:inline distT="0" distB="0" distL="0" distR="0" wp14:anchorId="121361B9" wp14:editId="585648E0">
            <wp:extent cx="5359400" cy="3035300"/>
            <wp:effectExtent l="0" t="0" r="12700" b="12700"/>
            <wp:docPr id="9" name="Chart 9">
              <a:extLst xmlns:a="http://schemas.openxmlformats.org/drawingml/2006/main">
                <a:ext uri="{FF2B5EF4-FFF2-40B4-BE49-F238E27FC236}">
                  <a16:creationId xmlns:a16="http://schemas.microsoft.com/office/drawing/2014/main" id="{C8BAA570-9DE4-B64C-A011-63E8C618E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1130F" w:rsidRPr="000F0816" w:rsidRDefault="00F16E25" w:rsidP="000F0816">
      <w:pPr>
        <w:tabs>
          <w:tab w:val="left" w:pos="1908"/>
        </w:tabs>
        <w:bidi w:val="0"/>
        <w:rPr>
          <w:rFonts w:asciiTheme="majorBidi" w:hAnsiTheme="majorBidi" w:cstheme="majorBidi"/>
          <w:i/>
          <w:iCs/>
          <w:sz w:val="24"/>
          <w:szCs w:val="24"/>
          <w:lang w:bidi="ar-AE"/>
        </w:rPr>
      </w:pPr>
      <w:r w:rsidRPr="000F0816">
        <w:rPr>
          <w:rFonts w:asciiTheme="majorBidi" w:hAnsiTheme="majorBidi" w:cstheme="majorBidi"/>
          <w:i/>
          <w:iCs/>
          <w:sz w:val="24"/>
          <w:szCs w:val="24"/>
          <w:lang w:bidi="ar-AE"/>
        </w:rPr>
        <w:t>Figure_2</w:t>
      </w:r>
      <w:r w:rsidR="0051130F" w:rsidRPr="000F0816">
        <w:rPr>
          <w:rFonts w:asciiTheme="majorBidi" w:hAnsiTheme="majorBidi" w:cstheme="majorBidi"/>
          <w:i/>
          <w:iCs/>
          <w:sz w:val="24"/>
          <w:szCs w:val="24"/>
          <w:lang w:bidi="ar-AE"/>
        </w:rPr>
        <w:t>: Absorbance at 560 nm of different reaction mixtures vs. time (S)</w:t>
      </w:r>
    </w:p>
    <w:p w:rsidR="00711A1A" w:rsidRPr="000F0816" w:rsidRDefault="00711A1A" w:rsidP="000F0816">
      <w:pPr>
        <w:tabs>
          <w:tab w:val="left" w:pos="1908"/>
        </w:tabs>
        <w:bidi w:val="0"/>
        <w:rPr>
          <w:rFonts w:asciiTheme="majorBidi" w:hAnsiTheme="majorBidi" w:cstheme="majorBidi"/>
          <w:b/>
          <w:bCs/>
          <w:sz w:val="28"/>
          <w:szCs w:val="28"/>
          <w:lang w:bidi="ar-AE"/>
        </w:rPr>
      </w:pPr>
    </w:p>
    <w:p w:rsidR="00317A00" w:rsidRPr="000F0816" w:rsidRDefault="00317A00" w:rsidP="000F0816">
      <w:pPr>
        <w:tabs>
          <w:tab w:val="left" w:pos="1908"/>
        </w:tabs>
        <w:bidi w:val="0"/>
        <w:rPr>
          <w:rFonts w:asciiTheme="majorBidi" w:hAnsiTheme="majorBidi" w:cstheme="majorBidi"/>
          <w:b/>
          <w:bCs/>
          <w:sz w:val="28"/>
          <w:szCs w:val="28"/>
          <w:lang w:bidi="ar-AE"/>
        </w:rPr>
      </w:pPr>
    </w:p>
    <w:p w:rsidR="00033249" w:rsidRPr="000F0816" w:rsidRDefault="00033249" w:rsidP="000F0816">
      <w:pPr>
        <w:tabs>
          <w:tab w:val="left" w:pos="1908"/>
        </w:tabs>
        <w:bidi w:val="0"/>
        <w:rPr>
          <w:rFonts w:asciiTheme="majorBidi" w:hAnsiTheme="majorBidi" w:cstheme="majorBidi"/>
          <w:b/>
          <w:bCs/>
          <w:sz w:val="28"/>
          <w:szCs w:val="28"/>
          <w:lang w:bidi="ar-AE"/>
        </w:rPr>
      </w:pPr>
    </w:p>
    <w:p w:rsidR="0051130F" w:rsidRPr="000F0816" w:rsidRDefault="009345CB" w:rsidP="000F0816">
      <w:p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lastRenderedPageBreak/>
        <w:t xml:space="preserve">Discussion: </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As shown in figure_2, at first the Blank values ​​were very close to each other and therefore the line was linear, and the main substrate here was glucose</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The results of glucose and </w:t>
      </w:r>
      <w:r w:rsidRPr="000F0816">
        <w:rPr>
          <w:rFonts w:asciiTheme="majorBidi" w:hAnsiTheme="majorBidi" w:cstheme="majorBidi"/>
          <w:sz w:val="24"/>
          <w:szCs w:val="24"/>
          <w:lang w:bidi="ar-AE"/>
        </w:rPr>
        <w:t>fructose</w:t>
      </w:r>
      <w:r w:rsidRPr="000F0816">
        <w:rPr>
          <w:rFonts w:asciiTheme="majorBidi" w:hAnsiTheme="majorBidi" w:cstheme="majorBidi"/>
          <w:sz w:val="24"/>
          <w:szCs w:val="24"/>
          <w:lang w:bidi="ar-AE"/>
        </w:rPr>
        <w:t xml:space="preserve"> were close to each other and their results were rather good, which indicates that they are probably substrates for isozymes hexokinase that was inhibited by glucose-6-phosphate, from the results that we have we can note the type of enzyme that wasn't used so that it is Glucokinase, </w:t>
      </w:r>
      <w:r w:rsidRPr="000F0816">
        <w:rPr>
          <w:rFonts w:asciiTheme="majorBidi" w:hAnsiTheme="majorBidi" w:cstheme="majorBidi"/>
          <w:sz w:val="24"/>
          <w:szCs w:val="24"/>
          <w:lang w:bidi="ar-AE"/>
        </w:rPr>
        <w:t>the</w:t>
      </w:r>
      <w:r w:rsidRPr="000F0816">
        <w:rPr>
          <w:rFonts w:asciiTheme="majorBidi" w:hAnsiTheme="majorBidi" w:cstheme="majorBidi"/>
          <w:sz w:val="24"/>
          <w:szCs w:val="24"/>
          <w:lang w:bidi="ar-AE"/>
        </w:rPr>
        <w:t xml:space="preserve"> reason is because glucose 6 phosphate doesn't inhibit </w:t>
      </w:r>
      <w:r w:rsidRPr="000F0816">
        <w:rPr>
          <w:rFonts w:asciiTheme="majorBidi" w:hAnsiTheme="majorBidi" w:cstheme="majorBidi"/>
          <w:sz w:val="24"/>
          <w:szCs w:val="24"/>
          <w:lang w:bidi="ar-AE"/>
        </w:rPr>
        <w:t>Hexokinase</w:t>
      </w:r>
      <w:r w:rsidRPr="000F0816">
        <w:rPr>
          <w:rFonts w:asciiTheme="majorBidi" w:hAnsiTheme="majorBidi" w:cstheme="majorBidi"/>
          <w:sz w:val="24"/>
          <w:szCs w:val="24"/>
          <w:lang w:bidi="ar-AE"/>
        </w:rPr>
        <w:t xml:space="preserve"> isozyme IV so the kind we have is one of the three enzymes (1,2, or 3)</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Bearing in mind that the fourth type (isozymes hexokinase IV) is specific for glucose only.</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And as figure_2 shows, there is a specific error in the Inhibitors. This may be due to the inaccuracy of placing the solutions and preparing them exactly as the table, or it may be that the measurement was taken in the wrong way, and one of the random errors that we have is the spectrophotometer, and one of the possible errors is also not shaking the solution properly. well before measuring its absorption.</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The enzyme has been placed on ice during the laboratory to keep it from spoiling.</w:t>
      </w:r>
    </w:p>
    <w:p w:rsidR="00033249" w:rsidRPr="000F0816"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Just as the slope increases, so our activity increases, and it is the faster rate.</w:t>
      </w:r>
    </w:p>
    <w:p w:rsidR="00317A00" w:rsidRDefault="00033249" w:rsidP="000F0816">
      <w:pPr>
        <w:tabs>
          <w:tab w:val="left" w:pos="1908"/>
        </w:tabs>
        <w:bidi w:val="0"/>
        <w:spacing w:line="276" w:lineRule="auto"/>
        <w:rPr>
          <w:rFonts w:asciiTheme="majorBidi" w:hAnsiTheme="majorBidi" w:cstheme="majorBidi"/>
          <w:sz w:val="24"/>
          <w:szCs w:val="24"/>
          <w:lang w:bidi="ar-AE"/>
        </w:rPr>
      </w:pPr>
      <w:r w:rsidRPr="000F0816">
        <w:rPr>
          <w:rFonts w:asciiTheme="majorBidi" w:hAnsiTheme="majorBidi" w:cstheme="majorBidi"/>
          <w:sz w:val="24"/>
          <w:szCs w:val="24"/>
          <w:lang w:bidi="ar-AE"/>
        </w:rPr>
        <w:t xml:space="preserve">As figure_3 shows, these colors that we produced during the reaction, glucose were purple in color, while the inhibitors 1, 2 </w:t>
      </w:r>
      <w:r w:rsidRPr="000F0816">
        <w:rPr>
          <w:rFonts w:asciiTheme="majorBidi" w:hAnsiTheme="majorBidi" w:cstheme="majorBidi"/>
          <w:sz w:val="24"/>
          <w:szCs w:val="24"/>
          <w:lang w:bidi="ar-AE"/>
        </w:rPr>
        <w:t>and blank</w:t>
      </w:r>
      <w:r w:rsidRPr="000F0816">
        <w:rPr>
          <w:rFonts w:asciiTheme="majorBidi" w:hAnsiTheme="majorBidi" w:cstheme="majorBidi"/>
          <w:sz w:val="24"/>
          <w:szCs w:val="24"/>
          <w:lang w:bidi="ar-AE"/>
        </w:rPr>
        <w:t xml:space="preserve"> were yellow color, which indicates that they have little absorption, and the reason is because in the inhibitors 1,2 and blank there is a reaction in the enzyme Which caused this in the percentage of H + in the solution is increased, So the more the enzyme reaction increases, the more the percentage of H + we h</w:t>
      </w:r>
      <w:r w:rsidRPr="00033249">
        <w:rPr>
          <w:rFonts w:asciiTheme="majorBidi" w:hAnsiTheme="majorBidi" w:cstheme="majorBidi"/>
          <w:sz w:val="24"/>
          <w:szCs w:val="24"/>
          <w:lang w:bidi="ar-AE"/>
        </w:rPr>
        <w:t>ave, and therefore less absorption</w:t>
      </w:r>
      <w:r>
        <w:rPr>
          <w:rFonts w:asciiTheme="majorBidi" w:hAnsiTheme="majorBidi" w:cstheme="majorBidi"/>
          <w:sz w:val="24"/>
          <w:szCs w:val="24"/>
          <w:lang w:bidi="ar-AE"/>
        </w:rPr>
        <w:t>.</w:t>
      </w:r>
    </w:p>
    <w:p w:rsidR="000F0816" w:rsidRPr="00033249" w:rsidRDefault="000F0816" w:rsidP="000F0816">
      <w:pPr>
        <w:tabs>
          <w:tab w:val="left" w:pos="1908"/>
        </w:tabs>
        <w:bidi w:val="0"/>
        <w:spacing w:line="276" w:lineRule="auto"/>
        <w:rPr>
          <w:rFonts w:asciiTheme="majorBidi" w:hAnsiTheme="majorBidi" w:cstheme="majorBidi"/>
          <w:sz w:val="24"/>
          <w:szCs w:val="24"/>
          <w:lang w:bidi="ar-AE"/>
        </w:rPr>
      </w:pPr>
      <w:r>
        <w:rPr>
          <w:rFonts w:asciiTheme="majorBidi" w:hAnsiTheme="majorBidi" w:cstheme="majorBidi"/>
          <w:sz w:val="24"/>
          <w:szCs w:val="24"/>
          <w:lang w:bidi="ar-AE"/>
        </w:rPr>
        <w:t xml:space="preserve">Reaction cocktail = ATP + Cresol red + buffer </w:t>
      </w:r>
      <w:bookmarkStart w:id="0" w:name="_GoBack"/>
      <w:bookmarkEnd w:id="0"/>
    </w:p>
    <w:p w:rsidR="009345CB" w:rsidRPr="009345CB" w:rsidRDefault="009345CB" w:rsidP="009345CB">
      <w:pPr>
        <w:tabs>
          <w:tab w:val="left" w:pos="1908"/>
        </w:tabs>
        <w:bidi w:val="0"/>
        <w:rPr>
          <w:rFonts w:asciiTheme="majorBidi" w:hAnsiTheme="majorBidi" w:cstheme="majorBidi"/>
          <w:sz w:val="24"/>
          <w:szCs w:val="24"/>
          <w:lang w:bidi="ar-AE"/>
        </w:rPr>
      </w:pPr>
    </w:p>
    <w:p w:rsidR="009345CB" w:rsidRDefault="009345CB" w:rsidP="009345CB">
      <w:pPr>
        <w:tabs>
          <w:tab w:val="left" w:pos="1908"/>
        </w:tabs>
        <w:bidi w:val="0"/>
        <w:rPr>
          <w:rFonts w:asciiTheme="majorBidi" w:hAnsiTheme="majorBidi" w:cstheme="majorBidi"/>
          <w:i/>
          <w:iCs/>
          <w:sz w:val="24"/>
          <w:szCs w:val="24"/>
          <w:lang w:bidi="ar-AE"/>
        </w:rPr>
      </w:pPr>
      <w:r w:rsidRPr="00CC3E47">
        <w:rPr>
          <w:rFonts w:asciiTheme="majorBidi" w:hAnsiTheme="majorBidi" w:cstheme="majorBidi"/>
          <w:i/>
          <w:iCs/>
          <w:noProof/>
          <w:sz w:val="24"/>
          <w:szCs w:val="24"/>
        </w:rPr>
        <w:drawing>
          <wp:inline distT="0" distB="0" distL="0" distR="0" wp14:anchorId="21925268" wp14:editId="05701775">
            <wp:extent cx="5274310" cy="2140516"/>
            <wp:effectExtent l="0" t="0" r="2540" b="0"/>
            <wp:docPr id="4" name="Picture 4" descr="9.1 Reaction of cresol red (indicator dye): the H+ produced when CO2...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1 Reaction of cresol red (indicator dye): the H+ produced when CO2...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40516"/>
                    </a:xfrm>
                    <a:prstGeom prst="rect">
                      <a:avLst/>
                    </a:prstGeom>
                    <a:noFill/>
                    <a:ln>
                      <a:noFill/>
                    </a:ln>
                  </pic:spPr>
                </pic:pic>
              </a:graphicData>
            </a:graphic>
          </wp:inline>
        </w:drawing>
      </w:r>
      <w:r w:rsidR="00BD6891">
        <w:rPr>
          <w:rFonts w:asciiTheme="majorBidi" w:hAnsiTheme="majorBidi" w:cstheme="majorBidi"/>
          <w:i/>
          <w:iCs/>
          <w:sz w:val="24"/>
          <w:szCs w:val="24"/>
          <w:lang w:bidi="ar-AE"/>
        </w:rPr>
        <w:br/>
        <w:t>Figure_3</w:t>
      </w:r>
      <w:r>
        <w:rPr>
          <w:rFonts w:asciiTheme="majorBidi" w:hAnsiTheme="majorBidi" w:cstheme="majorBidi"/>
          <w:i/>
          <w:iCs/>
          <w:sz w:val="24"/>
          <w:szCs w:val="24"/>
          <w:lang w:bidi="ar-AE"/>
        </w:rPr>
        <w:t>:</w:t>
      </w:r>
      <w:r w:rsidRPr="008073FE">
        <w:rPr>
          <w:rFonts w:asciiTheme="majorBidi" w:hAnsiTheme="majorBidi" w:cstheme="majorBidi"/>
          <w:i/>
          <w:iCs/>
          <w:sz w:val="24"/>
          <w:szCs w:val="24"/>
          <w:lang w:bidi="ar-AE"/>
        </w:rPr>
        <w:t xml:space="preserve"> Cresol Red Colorimetric Reaction in Relation to Solution pH</w:t>
      </w:r>
    </w:p>
    <w:p w:rsidR="00033249" w:rsidRPr="00033249" w:rsidRDefault="00033249" w:rsidP="00033249">
      <w:pPr>
        <w:tabs>
          <w:tab w:val="left" w:pos="1908"/>
        </w:tabs>
        <w:bidi w:val="0"/>
        <w:rPr>
          <w:rFonts w:asciiTheme="majorBidi" w:hAnsiTheme="majorBidi" w:cstheme="majorBidi"/>
          <w:i/>
          <w:iCs/>
          <w:sz w:val="24"/>
          <w:szCs w:val="24"/>
          <w:lang w:bidi="ar-AE"/>
        </w:rPr>
      </w:pPr>
    </w:p>
    <w:p w:rsidR="00E23AC9" w:rsidRDefault="00E23AC9" w:rsidP="006B5883">
      <w:pPr>
        <w:tabs>
          <w:tab w:val="left" w:pos="1908"/>
        </w:tabs>
        <w:bidi w:val="0"/>
        <w:rPr>
          <w:rFonts w:asciiTheme="majorBidi" w:hAnsiTheme="majorBidi" w:cstheme="majorBidi"/>
          <w:b/>
          <w:bCs/>
          <w:sz w:val="28"/>
          <w:szCs w:val="28"/>
          <w:lang w:bidi="ar-AE"/>
        </w:rPr>
      </w:pPr>
      <w:r>
        <w:rPr>
          <w:rFonts w:asciiTheme="majorBidi" w:hAnsiTheme="majorBidi" w:cstheme="majorBidi"/>
          <w:b/>
          <w:bCs/>
          <w:sz w:val="28"/>
          <w:szCs w:val="28"/>
          <w:lang w:bidi="ar-AE"/>
        </w:rPr>
        <w:t>Conclusion:</w:t>
      </w:r>
    </w:p>
    <w:p w:rsidR="00E23AC9" w:rsidRPr="00E23AC9" w:rsidRDefault="006B5883" w:rsidP="00E23AC9">
      <w:pPr>
        <w:tabs>
          <w:tab w:val="left" w:pos="1908"/>
        </w:tabs>
        <w:bidi w:val="0"/>
        <w:rPr>
          <w:rFonts w:asciiTheme="majorBidi" w:hAnsiTheme="majorBidi" w:cstheme="majorBidi"/>
          <w:sz w:val="24"/>
          <w:szCs w:val="24"/>
          <w:lang w:bidi="ar-AE"/>
        </w:rPr>
      </w:pPr>
      <w:r>
        <w:rPr>
          <w:rFonts w:asciiTheme="majorBidi" w:hAnsiTheme="majorBidi" w:cstheme="majorBidi"/>
          <w:sz w:val="24"/>
          <w:szCs w:val="24"/>
          <w:lang w:bidi="ar-AE"/>
        </w:rPr>
        <w:t xml:space="preserve">    </w:t>
      </w:r>
      <w:r w:rsidR="00E23AC9" w:rsidRPr="00E23AC9">
        <w:rPr>
          <w:rFonts w:asciiTheme="majorBidi" w:hAnsiTheme="majorBidi" w:cstheme="majorBidi"/>
          <w:sz w:val="24"/>
          <w:szCs w:val="24"/>
          <w:lang w:bidi="ar-AE"/>
        </w:rPr>
        <w:t>To summarize, glycolysis is an excellent process to research and utilize since it is a core metabolic pathway found in all living species, yet its individual enzymes are well described in terms of structural features and enzymatic activities. So the Hexokinase is an enzyme that catalyzes the phosphorylation process, which results in the conversion of glucose to Glucous-6-phosphate.</w:t>
      </w:r>
    </w:p>
    <w:p w:rsidR="00C970DB" w:rsidRPr="00C970DB" w:rsidRDefault="00C970DB" w:rsidP="00C970DB">
      <w:pPr>
        <w:tabs>
          <w:tab w:val="left" w:pos="1908"/>
        </w:tabs>
        <w:bidi w:val="0"/>
        <w:rPr>
          <w:rFonts w:asciiTheme="majorBidi" w:hAnsiTheme="majorBidi" w:cstheme="majorBidi"/>
          <w:b/>
          <w:bCs/>
          <w:sz w:val="28"/>
          <w:szCs w:val="28"/>
          <w:vertAlign w:val="superscript"/>
          <w:lang w:bidi="ar-AE"/>
        </w:rPr>
      </w:pPr>
      <w:r w:rsidRPr="00C970DB">
        <w:rPr>
          <w:rFonts w:asciiTheme="majorBidi" w:hAnsiTheme="majorBidi" w:cstheme="majorBidi"/>
          <w:b/>
          <w:bCs/>
          <w:sz w:val="28"/>
          <w:szCs w:val="28"/>
          <w:lang w:bidi="ar-AE"/>
        </w:rPr>
        <w:t xml:space="preserve">References: </w:t>
      </w:r>
      <w:r w:rsidRPr="00C970DB">
        <w:rPr>
          <w:rFonts w:asciiTheme="majorBidi" w:hAnsiTheme="majorBidi" w:cstheme="majorBidi"/>
          <w:b/>
          <w:bCs/>
          <w:sz w:val="28"/>
          <w:szCs w:val="28"/>
          <w:vertAlign w:val="superscript"/>
          <w:lang w:bidi="ar-AE"/>
        </w:rPr>
        <w:t xml:space="preserve"> </w:t>
      </w:r>
    </w:p>
    <w:p w:rsidR="00C970DB" w:rsidRPr="00C970DB" w:rsidRDefault="00C970DB" w:rsidP="00C970DB">
      <w:pPr>
        <w:tabs>
          <w:tab w:val="left" w:pos="1908"/>
        </w:tabs>
        <w:bidi w:val="0"/>
        <w:rPr>
          <w:rFonts w:asciiTheme="majorBidi" w:hAnsiTheme="majorBidi" w:cstheme="majorBidi"/>
          <w:sz w:val="24"/>
          <w:szCs w:val="24"/>
          <w:lang w:bidi="ar-AE"/>
        </w:rPr>
      </w:pPr>
      <w:r w:rsidRPr="00C970DB">
        <w:rPr>
          <w:rFonts w:asciiTheme="majorBidi" w:hAnsiTheme="majorBidi" w:cstheme="majorBidi"/>
          <w:sz w:val="24"/>
          <w:szCs w:val="24"/>
          <w:vertAlign w:val="superscript"/>
          <w:lang w:bidi="ar-AE"/>
        </w:rPr>
        <w:t>1</w:t>
      </w:r>
      <w:r w:rsidRPr="00C970DB">
        <w:rPr>
          <w:rFonts w:asciiTheme="majorBidi" w:hAnsiTheme="majorBidi" w:cstheme="majorBidi"/>
          <w:sz w:val="24"/>
          <w:szCs w:val="24"/>
          <w:lang w:bidi="ar-AE"/>
        </w:rPr>
        <w:t>Chandel, N. S. (2021). Glycolysis. </w:t>
      </w:r>
      <w:r w:rsidRPr="00C970DB">
        <w:rPr>
          <w:rFonts w:asciiTheme="majorBidi" w:hAnsiTheme="majorBidi" w:cstheme="majorBidi"/>
          <w:i/>
          <w:iCs/>
          <w:sz w:val="24"/>
          <w:szCs w:val="24"/>
          <w:lang w:bidi="ar-AE"/>
        </w:rPr>
        <w:t>Cold Spring Harbor Perspectives in Biology</w:t>
      </w:r>
      <w:r w:rsidRPr="00C970DB">
        <w:rPr>
          <w:rFonts w:asciiTheme="majorBidi" w:hAnsiTheme="majorBidi" w:cstheme="majorBidi"/>
          <w:sz w:val="24"/>
          <w:szCs w:val="24"/>
          <w:lang w:bidi="ar-AE"/>
        </w:rPr>
        <w:t>, </w:t>
      </w:r>
      <w:r w:rsidRPr="00C970DB">
        <w:rPr>
          <w:rFonts w:asciiTheme="majorBidi" w:hAnsiTheme="majorBidi" w:cstheme="majorBidi"/>
          <w:i/>
          <w:iCs/>
          <w:sz w:val="24"/>
          <w:szCs w:val="24"/>
          <w:lang w:bidi="ar-AE"/>
        </w:rPr>
        <w:t>13</w:t>
      </w:r>
      <w:r w:rsidRPr="00C970DB">
        <w:rPr>
          <w:rFonts w:asciiTheme="majorBidi" w:hAnsiTheme="majorBidi" w:cstheme="majorBidi"/>
          <w:sz w:val="24"/>
          <w:szCs w:val="24"/>
          <w:lang w:bidi="ar-AE"/>
        </w:rPr>
        <w:t>(5), a</w:t>
      </w:r>
      <w:proofErr w:type="gramStart"/>
      <w:r w:rsidRPr="00C970DB">
        <w:rPr>
          <w:rFonts w:asciiTheme="majorBidi" w:hAnsiTheme="majorBidi" w:cstheme="majorBidi"/>
          <w:sz w:val="24"/>
          <w:szCs w:val="24"/>
          <w:lang w:bidi="ar-AE"/>
        </w:rPr>
        <w:t>040535.</w:t>
      </w:r>
      <w:r w:rsidRPr="00C970DB">
        <w:rPr>
          <w:rFonts w:asciiTheme="majorBidi" w:hAnsiTheme="majorBidi" w:cstheme="majorBidi"/>
          <w:sz w:val="24"/>
          <w:szCs w:val="24"/>
          <w:rtl/>
        </w:rPr>
        <w:t>‏</w:t>
      </w:r>
      <w:proofErr w:type="gramEnd"/>
    </w:p>
    <w:p w:rsidR="00C970DB" w:rsidRPr="00C970DB" w:rsidRDefault="00C970DB" w:rsidP="00C970DB">
      <w:pPr>
        <w:tabs>
          <w:tab w:val="left" w:pos="1908"/>
        </w:tabs>
        <w:bidi w:val="0"/>
        <w:rPr>
          <w:rFonts w:asciiTheme="majorBidi" w:hAnsiTheme="majorBidi" w:cstheme="majorBidi"/>
          <w:sz w:val="24"/>
          <w:szCs w:val="24"/>
          <w:lang w:bidi="ar-AE"/>
        </w:rPr>
      </w:pPr>
      <w:r w:rsidRPr="00C970DB">
        <w:rPr>
          <w:rFonts w:asciiTheme="majorBidi" w:hAnsiTheme="majorBidi" w:cstheme="majorBidi"/>
          <w:sz w:val="24"/>
          <w:szCs w:val="24"/>
          <w:vertAlign w:val="superscript"/>
          <w:lang w:bidi="ar-AE"/>
        </w:rPr>
        <w:t>2</w:t>
      </w:r>
      <w:r w:rsidRPr="00C970DB">
        <w:rPr>
          <w:rFonts w:asciiTheme="majorBidi" w:hAnsiTheme="majorBidi" w:cstheme="majorBidi"/>
          <w:sz w:val="24"/>
          <w:szCs w:val="24"/>
          <w:lang w:bidi="ar-AE"/>
        </w:rPr>
        <w:t xml:space="preserve">Aleshin, A., Zeng, C., </w:t>
      </w:r>
      <w:proofErr w:type="spellStart"/>
      <w:r w:rsidRPr="00C970DB">
        <w:rPr>
          <w:rFonts w:asciiTheme="majorBidi" w:hAnsiTheme="majorBidi" w:cstheme="majorBidi"/>
          <w:sz w:val="24"/>
          <w:szCs w:val="24"/>
          <w:lang w:bidi="ar-AE"/>
        </w:rPr>
        <w:t>Bartunik</w:t>
      </w:r>
      <w:proofErr w:type="spellEnd"/>
      <w:r w:rsidRPr="00C970DB">
        <w:rPr>
          <w:rFonts w:asciiTheme="majorBidi" w:hAnsiTheme="majorBidi" w:cstheme="majorBidi"/>
          <w:sz w:val="24"/>
          <w:szCs w:val="24"/>
          <w:lang w:bidi="ar-AE"/>
        </w:rPr>
        <w:t xml:space="preserve">, H., Fromm, H., and </w:t>
      </w:r>
      <w:proofErr w:type="spellStart"/>
      <w:r w:rsidRPr="00C970DB">
        <w:rPr>
          <w:rFonts w:asciiTheme="majorBidi" w:hAnsiTheme="majorBidi" w:cstheme="majorBidi"/>
          <w:sz w:val="24"/>
          <w:szCs w:val="24"/>
          <w:lang w:bidi="ar-AE"/>
        </w:rPr>
        <w:t>Honzatko</w:t>
      </w:r>
      <w:proofErr w:type="spellEnd"/>
      <w:r w:rsidRPr="00C970DB">
        <w:rPr>
          <w:rFonts w:asciiTheme="majorBidi" w:hAnsiTheme="majorBidi" w:cstheme="majorBidi"/>
          <w:sz w:val="24"/>
          <w:szCs w:val="24"/>
          <w:lang w:bidi="ar-AE"/>
        </w:rPr>
        <w:t>, R. 1998. Regulation of hexokinase1: crystal structure of Recombinant human brain hexokinase complexed with glucose and phosphate. Journal of Molecular Biology. 282: 345-357.</w:t>
      </w:r>
    </w:p>
    <w:p w:rsidR="00C970DB" w:rsidRPr="00C970DB" w:rsidRDefault="00C970DB" w:rsidP="00C970DB">
      <w:pPr>
        <w:tabs>
          <w:tab w:val="left" w:pos="1908"/>
        </w:tabs>
        <w:bidi w:val="0"/>
        <w:rPr>
          <w:rFonts w:asciiTheme="majorBidi" w:hAnsiTheme="majorBidi" w:cstheme="majorBidi"/>
          <w:sz w:val="24"/>
          <w:szCs w:val="24"/>
          <w:lang w:bidi="ar-AE"/>
        </w:rPr>
      </w:pPr>
      <w:r w:rsidRPr="00C970DB">
        <w:rPr>
          <w:rFonts w:asciiTheme="majorBidi" w:hAnsiTheme="majorBidi" w:cstheme="majorBidi"/>
          <w:sz w:val="24"/>
          <w:szCs w:val="24"/>
          <w:vertAlign w:val="superscript"/>
          <w:lang w:bidi="ar-AE"/>
        </w:rPr>
        <w:t>3</w:t>
      </w:r>
      <w:r w:rsidRPr="00C970DB">
        <w:rPr>
          <w:rFonts w:asciiTheme="majorBidi" w:hAnsiTheme="majorBidi" w:cstheme="majorBidi"/>
          <w:sz w:val="24"/>
          <w:szCs w:val="24"/>
          <w:lang w:bidi="ar-AE"/>
        </w:rPr>
        <w:t>Wilson, J. E. (1995). Hexokinases. </w:t>
      </w:r>
      <w:r w:rsidRPr="00C970DB">
        <w:rPr>
          <w:rFonts w:asciiTheme="majorBidi" w:hAnsiTheme="majorBidi" w:cstheme="majorBidi"/>
          <w:i/>
          <w:iCs/>
          <w:sz w:val="24"/>
          <w:szCs w:val="24"/>
          <w:lang w:bidi="ar-AE"/>
        </w:rPr>
        <w:t>Reviews of Physiology, Biochemistry and Pharmacology, Volume 126</w:t>
      </w:r>
      <w:r w:rsidRPr="00C970DB">
        <w:rPr>
          <w:rFonts w:asciiTheme="majorBidi" w:hAnsiTheme="majorBidi" w:cstheme="majorBidi"/>
          <w:sz w:val="24"/>
          <w:szCs w:val="24"/>
          <w:lang w:bidi="ar-AE"/>
        </w:rPr>
        <w:t>, 65-</w:t>
      </w:r>
      <w:proofErr w:type="gramStart"/>
      <w:r w:rsidRPr="00C970DB">
        <w:rPr>
          <w:rFonts w:asciiTheme="majorBidi" w:hAnsiTheme="majorBidi" w:cstheme="majorBidi"/>
          <w:sz w:val="24"/>
          <w:szCs w:val="24"/>
          <w:lang w:bidi="ar-AE"/>
        </w:rPr>
        <w:t>198.</w:t>
      </w:r>
      <w:r w:rsidRPr="00C970DB">
        <w:rPr>
          <w:rFonts w:asciiTheme="majorBidi" w:hAnsiTheme="majorBidi" w:cstheme="majorBidi"/>
          <w:sz w:val="24"/>
          <w:szCs w:val="24"/>
          <w:rtl/>
        </w:rPr>
        <w:t>‏</w:t>
      </w:r>
      <w:proofErr w:type="gramEnd"/>
    </w:p>
    <w:p w:rsidR="00003778" w:rsidRPr="00963ED7" w:rsidRDefault="00C970DB" w:rsidP="00C970DB">
      <w:pPr>
        <w:tabs>
          <w:tab w:val="left" w:pos="1908"/>
        </w:tabs>
        <w:bidi w:val="0"/>
        <w:rPr>
          <w:rFonts w:asciiTheme="majorBidi" w:hAnsiTheme="majorBidi" w:cstheme="majorBidi"/>
          <w:b/>
          <w:bCs/>
          <w:sz w:val="28"/>
          <w:szCs w:val="28"/>
          <w:lang w:bidi="ar-AE"/>
        </w:rPr>
      </w:pPr>
      <w:r w:rsidRPr="00963ED7">
        <w:rPr>
          <w:rFonts w:asciiTheme="majorBidi" w:hAnsiTheme="majorBidi" w:cstheme="majorBidi"/>
          <w:b/>
          <w:bCs/>
          <w:sz w:val="28"/>
          <w:szCs w:val="28"/>
          <w:lang w:bidi="ar-AE"/>
        </w:rPr>
        <w:t>Appendix</w:t>
      </w:r>
      <w:r w:rsidR="00003778" w:rsidRPr="00963ED7">
        <w:rPr>
          <w:rFonts w:asciiTheme="majorBidi" w:hAnsiTheme="majorBidi" w:cstheme="majorBidi"/>
          <w:b/>
          <w:bCs/>
          <w:sz w:val="28"/>
          <w:szCs w:val="28"/>
          <w:lang w:bidi="ar-AE"/>
        </w:rPr>
        <w:t>:</w:t>
      </w:r>
    </w:p>
    <w:p w:rsidR="008E6E1F" w:rsidRPr="00963ED7" w:rsidRDefault="00516EFF" w:rsidP="008E6E1F">
      <w:pPr>
        <w:pStyle w:val="NormalWeb"/>
        <w:numPr>
          <w:ilvl w:val="0"/>
          <w:numId w:val="11"/>
        </w:numPr>
        <w:spacing w:before="0" w:beforeAutospacing="0" w:after="0" w:afterAutospacing="0"/>
        <w:textAlignment w:val="baseline"/>
        <w:rPr>
          <w:rFonts w:asciiTheme="majorBidi" w:hAnsiTheme="majorBidi" w:cstheme="majorBidi"/>
          <w:b/>
          <w:bCs/>
          <w:color w:val="000000"/>
        </w:rPr>
      </w:pPr>
      <w:r w:rsidRPr="00963ED7">
        <w:rPr>
          <w:rFonts w:asciiTheme="majorBidi" w:hAnsiTheme="majorBidi" w:cstheme="majorBidi"/>
          <w:b/>
          <w:bCs/>
          <w:color w:val="000000"/>
        </w:rPr>
        <w:t>Titer Determination</w:t>
      </w:r>
      <w:r w:rsidR="008E6E1F" w:rsidRPr="00963ED7">
        <w:rPr>
          <w:rFonts w:asciiTheme="majorBidi" w:hAnsiTheme="majorBidi" w:cstheme="majorBidi"/>
          <w:b/>
          <w:bCs/>
          <w:color w:val="000000"/>
        </w:rPr>
        <w:t>:</w:t>
      </w:r>
    </w:p>
    <w:p w:rsidR="008E6E1F" w:rsidRPr="00963ED7" w:rsidRDefault="008E6E1F" w:rsidP="008E6E1F">
      <w:pPr>
        <w:pStyle w:val="NormalWeb"/>
        <w:numPr>
          <w:ilvl w:val="0"/>
          <w:numId w:val="11"/>
        </w:numPr>
        <w:spacing w:before="0" w:beforeAutospacing="0" w:after="0" w:afterAutospacing="0"/>
        <w:textAlignment w:val="baseline"/>
        <w:rPr>
          <w:rFonts w:asciiTheme="majorBidi" w:hAnsiTheme="majorBidi" w:cstheme="majorBidi"/>
          <w:b/>
          <w:bCs/>
          <w:color w:val="000000"/>
        </w:rPr>
      </w:pPr>
      <w:r w:rsidRPr="00963ED7">
        <w:rPr>
          <w:rFonts w:asciiTheme="majorBidi" w:hAnsiTheme="majorBidi" w:cstheme="majorBidi"/>
          <w:color w:val="000000"/>
        </w:rPr>
        <w:t>2.</w:t>
      </w:r>
      <w:r w:rsidRPr="00963ED7">
        <w:rPr>
          <w:rFonts w:asciiTheme="majorBidi" w:hAnsiTheme="majorBidi" w:cstheme="majorBidi"/>
          <w:color w:val="000000"/>
        </w:rPr>
        <w:t>9 = Volume of Titer Reaction Mix</w:t>
      </w:r>
    </w:p>
    <w:p w:rsidR="008E6E1F" w:rsidRPr="00963ED7" w:rsidRDefault="008E6E1F" w:rsidP="008E6E1F">
      <w:pPr>
        <w:pStyle w:val="NormalWeb"/>
        <w:numPr>
          <w:ilvl w:val="0"/>
          <w:numId w:val="11"/>
        </w:numPr>
        <w:spacing w:before="0" w:beforeAutospacing="0" w:after="0" w:afterAutospacing="0"/>
        <w:textAlignment w:val="baseline"/>
        <w:rPr>
          <w:rFonts w:asciiTheme="majorBidi" w:hAnsiTheme="majorBidi" w:cstheme="majorBidi"/>
          <w:b/>
          <w:bCs/>
          <w:color w:val="000000"/>
        </w:rPr>
      </w:pPr>
      <w:r w:rsidRPr="00963ED7">
        <w:rPr>
          <w:rFonts w:asciiTheme="majorBidi" w:hAnsiTheme="majorBidi" w:cstheme="majorBidi"/>
          <w:color w:val="000000"/>
        </w:rPr>
        <w:t xml:space="preserve">1000 = Conversion from millimolar to micromolar </w:t>
      </w:r>
    </w:p>
    <w:p w:rsidR="008E6E1F" w:rsidRPr="00963ED7" w:rsidRDefault="008E6E1F" w:rsidP="008E6E1F">
      <w:pPr>
        <w:pStyle w:val="NormalWeb"/>
        <w:numPr>
          <w:ilvl w:val="0"/>
          <w:numId w:val="11"/>
        </w:numPr>
        <w:spacing w:before="0" w:beforeAutospacing="0" w:after="0" w:afterAutospacing="0"/>
        <w:textAlignment w:val="baseline"/>
        <w:rPr>
          <w:rFonts w:asciiTheme="majorBidi" w:hAnsiTheme="majorBidi" w:cstheme="majorBidi"/>
          <w:b/>
          <w:bCs/>
          <w:color w:val="000000"/>
        </w:rPr>
      </w:pPr>
      <w:r w:rsidRPr="00963ED7">
        <w:rPr>
          <w:rFonts w:asciiTheme="majorBidi" w:hAnsiTheme="majorBidi" w:cstheme="majorBidi"/>
          <w:color w:val="000000"/>
        </w:rPr>
        <w:t>0.1 = Volume of HCI</w:t>
      </w:r>
    </w:p>
    <w:p w:rsidR="008E6E1F" w:rsidRPr="00963ED7" w:rsidRDefault="008E6E1F" w:rsidP="008E6E1F">
      <w:pPr>
        <w:pStyle w:val="NormalWeb"/>
        <w:numPr>
          <w:ilvl w:val="0"/>
          <w:numId w:val="12"/>
        </w:numPr>
        <w:spacing w:before="0" w:beforeAutospacing="0" w:after="0" w:afterAutospacing="0"/>
        <w:textAlignment w:val="baseline"/>
        <w:rPr>
          <w:rFonts w:asciiTheme="majorBidi" w:hAnsiTheme="majorBidi" w:cstheme="majorBidi"/>
          <w:color w:val="000000"/>
        </w:rPr>
      </w:pPr>
      <w:r w:rsidRPr="00963ED7">
        <w:rPr>
          <w:rFonts w:asciiTheme="majorBidi" w:hAnsiTheme="majorBidi" w:cstheme="majorBidi"/>
          <w:color w:val="000000"/>
        </w:rPr>
        <w:t>100 = Concentration of HCI</w:t>
      </w:r>
    </w:p>
    <w:p w:rsidR="008E6E1F" w:rsidRPr="00963ED7" w:rsidRDefault="00516EFF" w:rsidP="008E6E1F">
      <w:pPr>
        <w:pStyle w:val="NormalWeb"/>
        <w:numPr>
          <w:ilvl w:val="0"/>
          <w:numId w:val="12"/>
        </w:numPr>
        <w:spacing w:before="0" w:beforeAutospacing="0" w:after="0" w:afterAutospacing="0"/>
        <w:textAlignment w:val="baseline"/>
        <w:rPr>
          <w:rFonts w:asciiTheme="majorBidi" w:hAnsiTheme="majorBidi" w:cstheme="majorBidi"/>
          <w:color w:val="000000"/>
        </w:rPr>
      </w:pPr>
      <w:r w:rsidRPr="00963ED7">
        <w:rPr>
          <w:rFonts w:asciiTheme="majorBidi" w:hAnsiTheme="majorBidi" w:cstheme="majorBidi"/>
          <w:color w:val="000000"/>
        </w:rPr>
        <w:t>Initial A</w:t>
      </w:r>
      <w:r w:rsidRPr="00963ED7">
        <w:rPr>
          <w:rFonts w:asciiTheme="majorBidi" w:hAnsiTheme="majorBidi" w:cstheme="majorBidi"/>
          <w:color w:val="000000"/>
          <w:vertAlign w:val="subscript"/>
        </w:rPr>
        <w:t>560 nm</w:t>
      </w:r>
      <w:r w:rsidRPr="00963ED7">
        <w:rPr>
          <w:rFonts w:asciiTheme="majorBidi" w:hAnsiTheme="majorBidi" w:cstheme="majorBidi"/>
          <w:color w:val="000000"/>
        </w:rPr>
        <w:t xml:space="preserve"> = 1.638</w:t>
      </w:r>
    </w:p>
    <w:p w:rsidR="008E6E1F" w:rsidRPr="00963ED7" w:rsidRDefault="00516EFF" w:rsidP="008E6E1F">
      <w:pPr>
        <w:pStyle w:val="NormalWeb"/>
        <w:numPr>
          <w:ilvl w:val="0"/>
          <w:numId w:val="12"/>
        </w:numPr>
        <w:spacing w:before="0" w:beforeAutospacing="0" w:after="0" w:afterAutospacing="0"/>
        <w:textAlignment w:val="baseline"/>
        <w:rPr>
          <w:rFonts w:asciiTheme="majorBidi" w:hAnsiTheme="majorBidi" w:cstheme="majorBidi"/>
          <w:color w:val="000000"/>
        </w:rPr>
      </w:pPr>
      <w:r w:rsidRPr="00963ED7">
        <w:rPr>
          <w:rFonts w:asciiTheme="majorBidi" w:hAnsiTheme="majorBidi" w:cstheme="majorBidi"/>
          <w:color w:val="000000"/>
        </w:rPr>
        <w:t>Final A</w:t>
      </w:r>
      <w:r w:rsidRPr="00963ED7">
        <w:rPr>
          <w:rFonts w:asciiTheme="majorBidi" w:hAnsiTheme="majorBidi" w:cstheme="majorBidi"/>
          <w:color w:val="000000"/>
          <w:vertAlign w:val="subscript"/>
        </w:rPr>
        <w:t>560 nm</w:t>
      </w:r>
      <w:r w:rsidRPr="00963ED7">
        <w:rPr>
          <w:rFonts w:asciiTheme="majorBidi" w:hAnsiTheme="majorBidi" w:cstheme="majorBidi"/>
          <w:color w:val="000000"/>
        </w:rPr>
        <w:t xml:space="preserve"> = 0.037</w:t>
      </w:r>
      <w:r w:rsidR="008E6E1F" w:rsidRPr="00963ED7">
        <w:rPr>
          <w:rFonts w:asciiTheme="majorBidi" w:hAnsiTheme="majorBidi" w:cstheme="majorBidi"/>
          <w:color w:val="000000"/>
        </w:rPr>
        <w:br/>
      </w:r>
      <w:r w:rsidR="008E6E1F" w:rsidRPr="00963ED7">
        <w:rPr>
          <w:rFonts w:asciiTheme="majorBidi" w:hAnsiTheme="majorBidi" w:cstheme="majorBidi"/>
          <w:color w:val="000000"/>
        </w:rPr>
        <w:br/>
      </w:r>
    </w:p>
    <w:p w:rsidR="00516EFF" w:rsidRPr="00963ED7" w:rsidRDefault="00516EFF" w:rsidP="008E6E1F">
      <w:pPr>
        <w:pStyle w:val="NormalWeb"/>
        <w:numPr>
          <w:ilvl w:val="0"/>
          <w:numId w:val="12"/>
        </w:numPr>
        <w:spacing w:before="0" w:beforeAutospacing="0" w:after="0" w:afterAutospacing="0"/>
        <w:textAlignment w:val="baseline"/>
        <w:rPr>
          <w:rFonts w:asciiTheme="majorBidi" w:hAnsiTheme="majorBidi" w:cstheme="majorBidi"/>
          <w:color w:val="000000"/>
        </w:rPr>
      </w:pPr>
      <w:r w:rsidRPr="00963ED7">
        <w:rPr>
          <w:rFonts w:asciiTheme="majorBidi" w:hAnsiTheme="majorBidi" w:cstheme="majorBidi"/>
          <w:color w:val="000000"/>
        </w:rPr>
        <w:t xml:space="preserve">Titer = </w:t>
      </w:r>
    </w:p>
    <w:p w:rsidR="00516EFF" w:rsidRPr="00963ED7" w:rsidRDefault="00516EFF" w:rsidP="00516EFF">
      <w:pPr>
        <w:pStyle w:val="NormalWeb"/>
        <w:spacing w:before="0" w:beforeAutospacing="0" w:after="0" w:afterAutospacing="0"/>
        <w:ind w:left="1440"/>
        <w:textAlignment w:val="baseline"/>
        <w:rPr>
          <w:rFonts w:asciiTheme="majorBidi" w:hAnsiTheme="majorBidi" w:cstheme="majorBidi"/>
          <w:color w:val="000000"/>
        </w:rPr>
      </w:pPr>
      <m:oMathPara>
        <m:oMath>
          <m:f>
            <m:fPr>
              <m:ctrlPr>
                <w:rPr>
                  <w:rFonts w:ascii="Cambria Math" w:hAnsi="Cambria Math" w:cstheme="majorBidi"/>
                  <w:i/>
                  <w:color w:val="000000"/>
                </w:rPr>
              </m:ctrlPr>
            </m:fPr>
            <m:num>
              <m:r>
                <w:rPr>
                  <w:rFonts w:ascii="Cambria Math" w:hAnsi="Cambria Math" w:cstheme="majorBidi"/>
                  <w:color w:val="000000"/>
                </w:rPr>
                <m:t>(A560nm Initial – A560nm Final)(2.9)</m:t>
              </m:r>
            </m:num>
            <m:den>
              <m:r>
                <w:rPr>
                  <w:rFonts w:ascii="Cambria Math" w:hAnsi="Cambria Math" w:cstheme="majorBidi"/>
                  <w:color w:val="000000"/>
                </w:rPr>
                <m:t>(1000)(0.1)(100)</m:t>
              </m:r>
            </m:den>
          </m:f>
          <m:r>
            <w:rPr>
              <w:rFonts w:asciiTheme="majorBidi" w:hAnsiTheme="majorBidi" w:cstheme="majorBidi"/>
              <w:color w:val="000000"/>
            </w:rPr>
            <w:br/>
          </m:r>
          <m:r>
            <w:rPr>
              <w:rFonts w:asciiTheme="majorBidi" w:hAnsiTheme="majorBidi" w:cstheme="majorBidi"/>
              <w:color w:val="000000"/>
            </w:rPr>
            <w:br/>
            <w:t xml:space="preserve">= </w:t>
          </m:r>
          <m:f>
            <m:fPr>
              <m:ctrlPr>
                <w:rPr>
                  <w:rFonts w:ascii="Cambria Math" w:hAnsi="Cambria Math" w:cstheme="majorBidi"/>
                  <w:i/>
                  <w:color w:val="000000"/>
                </w:rPr>
              </m:ctrlPr>
            </m:fPr>
            <m:num>
              <m:r>
                <w:rPr>
                  <w:rFonts w:ascii="Cambria Math" w:hAnsi="Cambria Math" w:cstheme="majorBidi"/>
                  <w:color w:val="000000"/>
                </w:rPr>
                <m:t>(1.638-0.037)(2.9)</m:t>
              </m:r>
            </m:num>
            <m:den>
              <m:r>
                <w:rPr>
                  <w:rFonts w:ascii="Cambria Math" w:hAnsi="Cambria Math" w:cstheme="majorBidi"/>
                  <w:color w:val="000000"/>
                </w:rPr>
                <m:t>1000*0.1*100</m:t>
              </m:r>
            </m:den>
          </m:f>
          <m:r>
            <w:rPr>
              <w:rFonts w:asciiTheme="majorBidi" w:hAnsiTheme="majorBidi" w:cstheme="majorBidi"/>
              <w:color w:val="000000"/>
            </w:rPr>
            <w:br/>
          </m:r>
        </m:oMath>
      </m:oMathPara>
    </w:p>
    <w:p w:rsidR="00516EFF" w:rsidRPr="00963ED7" w:rsidRDefault="00516EFF" w:rsidP="00516EFF">
      <w:pPr>
        <w:pStyle w:val="ListParagraph"/>
        <w:pBdr>
          <w:bottom w:val="single" w:sz="4" w:space="1" w:color="auto"/>
        </w:pBdr>
        <w:bidi w:val="0"/>
        <w:spacing w:after="0" w:line="276" w:lineRule="auto"/>
        <w:rPr>
          <w:rFonts w:asciiTheme="majorBidi" w:hAnsiTheme="majorBidi" w:cstheme="majorBidi"/>
          <w:color w:val="000000"/>
          <w:sz w:val="24"/>
          <w:szCs w:val="24"/>
        </w:rPr>
      </w:pPr>
      <w:r w:rsidRPr="00963ED7">
        <w:rPr>
          <w:rFonts w:asciiTheme="majorBidi" w:hAnsiTheme="majorBidi" w:cstheme="majorBidi"/>
          <w:color w:val="000000"/>
          <w:sz w:val="24"/>
          <w:szCs w:val="24"/>
        </w:rPr>
        <w:t>= 4.6429 x 10</w:t>
      </w:r>
      <w:r w:rsidRPr="00963ED7">
        <w:rPr>
          <w:rFonts w:asciiTheme="majorBidi" w:hAnsiTheme="majorBidi" w:cstheme="majorBidi"/>
          <w:color w:val="000000"/>
          <w:sz w:val="24"/>
          <w:szCs w:val="24"/>
          <w:vertAlign w:val="superscript"/>
        </w:rPr>
        <w:t xml:space="preserve">-4 </w:t>
      </w:r>
      <w:r w:rsidRPr="00963ED7">
        <w:rPr>
          <w:rFonts w:asciiTheme="majorBidi" w:hAnsiTheme="majorBidi" w:cstheme="majorBidi"/>
          <w:color w:val="000000"/>
          <w:sz w:val="24"/>
          <w:szCs w:val="24"/>
        </w:rPr>
        <w:t>µM-1</w:t>
      </w:r>
    </w:p>
    <w:p w:rsidR="00516EFF" w:rsidRPr="00963ED7" w:rsidRDefault="00516EFF" w:rsidP="00516EFF">
      <w:pPr>
        <w:bidi w:val="0"/>
        <w:spacing w:after="0" w:line="276" w:lineRule="auto"/>
        <w:rPr>
          <w:rFonts w:asciiTheme="majorBidi" w:eastAsia="Arial" w:hAnsiTheme="majorBidi" w:cstheme="majorBidi"/>
          <w:sz w:val="24"/>
          <w:szCs w:val="24"/>
        </w:rPr>
      </w:pPr>
    </w:p>
    <w:p w:rsidR="00003778" w:rsidRPr="00963ED7" w:rsidRDefault="00003778" w:rsidP="00516EFF">
      <w:pPr>
        <w:bidi w:val="0"/>
        <w:spacing w:after="0" w:line="276" w:lineRule="auto"/>
        <w:rPr>
          <w:rFonts w:asciiTheme="majorBidi" w:eastAsia="Arial" w:hAnsiTheme="majorBidi" w:cstheme="majorBidi"/>
          <w:sz w:val="24"/>
          <w:szCs w:val="24"/>
          <w:lang w:val="en"/>
        </w:rPr>
      </w:pPr>
      <w:r w:rsidRPr="00963ED7">
        <w:rPr>
          <w:rFonts w:asciiTheme="majorBidi" w:eastAsia="Arial" w:hAnsiTheme="majorBidi" w:cstheme="majorBidi"/>
          <w:sz w:val="24"/>
          <w:szCs w:val="24"/>
          <w:lang w:val="en"/>
        </w:rPr>
        <w:t>One unit of enzyme activity will phosphorylate 1.0 µmole of glucose per minute at pH of 8.5 at 25</w:t>
      </w:r>
      <w:r w:rsidRPr="00963ED7">
        <w:rPr>
          <w:rFonts w:asciiTheme="majorBidi" w:eastAsia="Arial" w:hAnsiTheme="majorBidi" w:cstheme="majorBidi"/>
          <w:sz w:val="24"/>
          <w:szCs w:val="24"/>
          <w:vertAlign w:val="superscript"/>
          <w:lang w:val="en"/>
        </w:rPr>
        <w:t>o</w:t>
      </w:r>
      <w:r w:rsidRPr="00963ED7">
        <w:rPr>
          <w:rFonts w:asciiTheme="majorBidi" w:eastAsia="Arial" w:hAnsiTheme="majorBidi" w:cstheme="majorBidi"/>
          <w:sz w:val="24"/>
          <w:szCs w:val="24"/>
          <w:lang w:val="en"/>
        </w:rPr>
        <w:t>C</w:t>
      </w:r>
    </w:p>
    <w:p w:rsidR="00003778" w:rsidRPr="00963ED7" w:rsidRDefault="00003778" w:rsidP="00003778">
      <w:pPr>
        <w:pStyle w:val="ListParagraph"/>
        <w:numPr>
          <w:ilvl w:val="0"/>
          <w:numId w:val="3"/>
        </w:numPr>
        <w:bidi w:val="0"/>
        <w:spacing w:after="0" w:line="276" w:lineRule="auto"/>
        <w:rPr>
          <w:rFonts w:asciiTheme="majorBidi" w:eastAsia="Arial" w:hAnsiTheme="majorBidi" w:cstheme="majorBidi"/>
          <w:sz w:val="24"/>
          <w:szCs w:val="24"/>
          <w:lang w:val="en"/>
        </w:rPr>
      </w:pPr>
      <w:r w:rsidRPr="00963ED7">
        <w:rPr>
          <w:rFonts w:asciiTheme="majorBidi" w:eastAsia="Arial" w:hAnsiTheme="majorBidi" w:cstheme="majorBidi"/>
          <w:sz w:val="24"/>
          <w:szCs w:val="24"/>
          <w:lang w:val="en"/>
        </w:rPr>
        <w:t>To calculate the enzyme activity units:</w:t>
      </w:r>
    </w:p>
    <w:p w:rsidR="00963DB1" w:rsidRPr="00963ED7" w:rsidRDefault="00003778" w:rsidP="00C970DB">
      <w:pPr>
        <w:bidi w:val="0"/>
        <w:rPr>
          <w:rFonts w:asciiTheme="majorBidi" w:hAnsiTheme="majorBidi" w:cstheme="majorBidi"/>
          <w:sz w:val="24"/>
          <w:szCs w:val="24"/>
          <w:lang w:bidi="ar-AE"/>
        </w:rPr>
      </w:pPr>
      <w:r w:rsidRPr="00963ED7">
        <w:rPr>
          <w:rFonts w:asciiTheme="majorBidi" w:eastAsia="Arial" w:hAnsiTheme="majorBidi" w:cstheme="majorBidi"/>
          <w:sz w:val="24"/>
          <w:szCs w:val="24"/>
          <w:lang w:val="en"/>
        </w:rPr>
        <w:t xml:space="preserve">Units/mg enzyme = </w:t>
      </w:r>
      <m:oMath>
        <m:r>
          <w:rPr>
            <w:rFonts w:ascii="Cambria Math" w:eastAsia="Arial" w:hAnsi="Cambria Math" w:cstheme="majorBidi"/>
            <w:sz w:val="24"/>
            <w:szCs w:val="24"/>
            <w:lang w:val="en"/>
          </w:rPr>
          <m:t xml:space="preserve">   </m:t>
        </m:r>
        <m:f>
          <m:fPr>
            <m:ctrlPr>
              <w:rPr>
                <w:rFonts w:ascii="Cambria Math" w:eastAsia="Arial" w:hAnsi="Cambria Math" w:cstheme="majorBidi"/>
                <w:sz w:val="24"/>
                <w:szCs w:val="24"/>
                <w:lang w:val="en"/>
              </w:rPr>
            </m:ctrlPr>
          </m:fPr>
          <m:num>
            <m:r>
              <w:rPr>
                <w:rFonts w:ascii="Cambria Math" w:eastAsia="Arial" w:hAnsi="Cambria Math" w:cstheme="majorBidi"/>
                <w:sz w:val="24"/>
                <w:szCs w:val="24"/>
                <w:lang w:val="en"/>
              </w:rPr>
              <m:t>ΔA560test -ΔA560 blank</m:t>
            </m:r>
          </m:num>
          <m:den>
            <m:r>
              <w:rPr>
                <w:rFonts w:ascii="Cambria Math" w:eastAsia="Arial" w:hAnsi="Cambria Math" w:cstheme="majorBidi"/>
                <w:sz w:val="24"/>
                <w:szCs w:val="24"/>
                <w:lang w:val="en"/>
              </w:rPr>
              <m:t xml:space="preserve">(titer)(    </m:t>
            </m:r>
            <m:f>
              <m:fPr>
                <m:ctrlPr>
                  <w:rPr>
                    <w:rFonts w:ascii="Cambria Math" w:eastAsia="Arial" w:hAnsi="Cambria Math" w:cstheme="majorBidi"/>
                    <w:sz w:val="24"/>
                    <w:szCs w:val="24"/>
                    <w:lang w:val="en"/>
                  </w:rPr>
                </m:ctrlPr>
              </m:fPr>
              <m:num>
                <m:r>
                  <w:rPr>
                    <w:rFonts w:ascii="Cambria Math" w:eastAsia="Arial" w:hAnsi="Cambria Math" w:cstheme="majorBidi"/>
                    <w:sz w:val="24"/>
                    <w:szCs w:val="24"/>
                    <w:lang w:val="en"/>
                  </w:rPr>
                  <m:t>mg enzyme</m:t>
                </m:r>
              </m:num>
              <m:den>
                <m:r>
                  <w:rPr>
                    <w:rFonts w:ascii="Cambria Math" w:eastAsia="Arial" w:hAnsi="Cambria Math" w:cstheme="majorBidi"/>
                    <w:sz w:val="24"/>
                    <w:szCs w:val="24"/>
                    <w:lang w:val="en"/>
                  </w:rPr>
                  <m:t>ml reaction mix</m:t>
                </m:r>
              </m:den>
            </m:f>
            <m:r>
              <w:rPr>
                <w:rFonts w:ascii="Cambria Math" w:eastAsia="Arial" w:hAnsi="Cambria Math" w:cstheme="majorBidi"/>
                <w:sz w:val="24"/>
                <w:szCs w:val="24"/>
                <w:lang w:val="en"/>
              </w:rPr>
              <m:t>)</m:t>
            </m:r>
          </m:den>
        </m:f>
      </m:oMath>
    </w:p>
    <w:p w:rsidR="00C970DB" w:rsidRPr="00963ED7" w:rsidRDefault="00516EFF" w:rsidP="00C970DB">
      <w:pPr>
        <w:bidi w:val="0"/>
        <w:rPr>
          <w:rFonts w:asciiTheme="majorBidi" w:hAnsiTheme="majorBidi" w:cstheme="majorBidi"/>
          <w:sz w:val="24"/>
          <w:szCs w:val="24"/>
          <w:lang w:bidi="ar-AE"/>
        </w:rPr>
      </w:pPr>
      <w:r w:rsidRPr="00963ED7">
        <w:rPr>
          <w:rFonts w:asciiTheme="majorBidi" w:hAnsiTheme="majorBidi" w:cstheme="majorBidi"/>
          <w:sz w:val="24"/>
          <w:szCs w:val="24"/>
          <w:lang w:bidi="ar-AE"/>
        </w:rPr>
        <w:br/>
      </w:r>
      <w:r w:rsidR="00C970DB" w:rsidRPr="00963ED7">
        <w:rPr>
          <w:rFonts w:asciiTheme="majorBidi" w:hAnsiTheme="majorBidi" w:cstheme="majorBidi"/>
          <w:sz w:val="24"/>
          <w:szCs w:val="24"/>
          <w:lang w:bidi="ar-AE"/>
        </w:rPr>
        <w:t xml:space="preserve">Enzyme Activity Units/mg Enzyme </w:t>
      </w:r>
      <w:r w:rsidR="00C970DB" w:rsidRPr="00963ED7">
        <w:rPr>
          <w:rFonts w:asciiTheme="majorBidi" w:hAnsiTheme="majorBidi" w:cstheme="majorBidi"/>
          <w:b/>
          <w:bCs/>
          <w:sz w:val="24"/>
          <w:szCs w:val="24"/>
          <w:lang w:bidi="ar-AE"/>
        </w:rPr>
        <w:t xml:space="preserve">with Glucose </w:t>
      </w:r>
      <w:r w:rsidR="00C970DB" w:rsidRPr="00963ED7">
        <w:rPr>
          <w:rFonts w:asciiTheme="majorBidi" w:hAnsiTheme="majorBidi" w:cstheme="majorBidi"/>
          <w:sz w:val="24"/>
          <w:szCs w:val="24"/>
          <w:lang w:bidi="ar-AE"/>
        </w:rPr>
        <w:t>= 0.7177 units/mg</w:t>
      </w:r>
    </w:p>
    <w:p w:rsidR="00C970DB" w:rsidRPr="00963ED7" w:rsidRDefault="00C970DB" w:rsidP="00C970DB">
      <w:pPr>
        <w:bidi w:val="0"/>
        <w:rPr>
          <w:rFonts w:asciiTheme="majorBidi" w:hAnsiTheme="majorBidi" w:cstheme="majorBidi"/>
          <w:sz w:val="24"/>
          <w:szCs w:val="24"/>
          <w:lang w:bidi="ar-AE"/>
        </w:rPr>
      </w:pPr>
      <w:r w:rsidRPr="00963ED7">
        <w:rPr>
          <w:rFonts w:asciiTheme="majorBidi" w:hAnsiTheme="majorBidi" w:cstheme="majorBidi"/>
          <w:sz w:val="24"/>
          <w:szCs w:val="24"/>
          <w:lang w:bidi="ar-AE"/>
        </w:rPr>
        <w:t xml:space="preserve">Enzyme Activity Units/mg Enzyme </w:t>
      </w:r>
      <w:r w:rsidRPr="00963ED7">
        <w:rPr>
          <w:rFonts w:asciiTheme="majorBidi" w:hAnsiTheme="majorBidi" w:cstheme="majorBidi"/>
          <w:b/>
          <w:bCs/>
          <w:sz w:val="24"/>
          <w:szCs w:val="24"/>
          <w:lang w:bidi="ar-AE"/>
        </w:rPr>
        <w:t xml:space="preserve">with 1x Glcouse-6-ph </w:t>
      </w:r>
      <w:r w:rsidRPr="00963ED7">
        <w:rPr>
          <w:rFonts w:asciiTheme="majorBidi" w:hAnsiTheme="majorBidi" w:cstheme="majorBidi"/>
          <w:sz w:val="24"/>
          <w:szCs w:val="24"/>
          <w:lang w:bidi="ar-AE"/>
        </w:rPr>
        <w:t>= 0.7167 units/mg</w:t>
      </w:r>
    </w:p>
    <w:p w:rsidR="00963DB1" w:rsidRPr="00963ED7" w:rsidRDefault="00C970DB" w:rsidP="00C970DB">
      <w:pPr>
        <w:bidi w:val="0"/>
        <w:rPr>
          <w:rFonts w:asciiTheme="majorBidi" w:hAnsiTheme="majorBidi" w:cstheme="majorBidi"/>
          <w:sz w:val="24"/>
          <w:szCs w:val="24"/>
          <w:lang w:bidi="ar-AE"/>
        </w:rPr>
      </w:pPr>
      <w:r w:rsidRPr="00963ED7">
        <w:rPr>
          <w:rFonts w:asciiTheme="majorBidi" w:hAnsiTheme="majorBidi" w:cstheme="majorBidi"/>
          <w:sz w:val="24"/>
          <w:szCs w:val="24"/>
          <w:lang w:bidi="ar-AE"/>
        </w:rPr>
        <w:lastRenderedPageBreak/>
        <w:t xml:space="preserve">Enzyme Activity Units/mg Enzyme </w:t>
      </w:r>
      <w:r w:rsidRPr="00963ED7">
        <w:rPr>
          <w:rFonts w:asciiTheme="majorBidi" w:hAnsiTheme="majorBidi" w:cstheme="majorBidi"/>
          <w:b/>
          <w:bCs/>
          <w:sz w:val="24"/>
          <w:szCs w:val="24"/>
          <w:lang w:bidi="ar-AE"/>
        </w:rPr>
        <w:t xml:space="preserve">with 2x Glcouse-6-ph </w:t>
      </w:r>
      <w:r w:rsidRPr="00963ED7">
        <w:rPr>
          <w:rFonts w:asciiTheme="majorBidi" w:hAnsiTheme="majorBidi" w:cstheme="majorBidi"/>
          <w:sz w:val="24"/>
          <w:szCs w:val="24"/>
          <w:lang w:bidi="ar-AE"/>
        </w:rPr>
        <w:t>= 0.7161 units/mg</w:t>
      </w:r>
    </w:p>
    <w:p w:rsidR="00C970DB" w:rsidRDefault="00C970DB" w:rsidP="00C970DB">
      <w:pPr>
        <w:bidi w:val="0"/>
        <w:rPr>
          <w:rFonts w:asciiTheme="majorBidi" w:hAnsiTheme="majorBidi" w:cstheme="majorBidi"/>
          <w:sz w:val="24"/>
          <w:szCs w:val="24"/>
          <w:lang w:bidi="ar-AE"/>
        </w:rPr>
      </w:pPr>
      <w:r w:rsidRPr="00963ED7">
        <w:rPr>
          <w:rFonts w:asciiTheme="majorBidi" w:hAnsiTheme="majorBidi" w:cstheme="majorBidi"/>
          <w:sz w:val="24"/>
          <w:szCs w:val="24"/>
          <w:lang w:bidi="ar-AE"/>
        </w:rPr>
        <w:t xml:space="preserve">Enzyme Activity Units/mg Enzyme </w:t>
      </w:r>
      <w:r w:rsidRPr="00963ED7">
        <w:rPr>
          <w:rFonts w:asciiTheme="majorBidi" w:hAnsiTheme="majorBidi" w:cstheme="majorBidi"/>
          <w:b/>
          <w:bCs/>
          <w:sz w:val="24"/>
          <w:szCs w:val="24"/>
          <w:lang w:bidi="ar-AE"/>
        </w:rPr>
        <w:t xml:space="preserve">with Fructose = </w:t>
      </w:r>
      <w:r w:rsidRPr="00963ED7">
        <w:rPr>
          <w:rFonts w:asciiTheme="majorBidi" w:hAnsiTheme="majorBidi" w:cstheme="majorBidi"/>
          <w:sz w:val="24"/>
          <w:szCs w:val="24"/>
          <w:lang w:bidi="ar-AE"/>
        </w:rPr>
        <w:t>0.7177 units/mg</w:t>
      </w:r>
    </w:p>
    <w:p w:rsidR="00063D91" w:rsidRPr="00BA19CA" w:rsidRDefault="00063D91" w:rsidP="00063D91">
      <w:pPr>
        <w:pStyle w:val="ListParagraph"/>
        <w:numPr>
          <w:ilvl w:val="0"/>
          <w:numId w:val="5"/>
        </w:numPr>
        <w:bidi w:val="0"/>
        <w:rPr>
          <w:rFonts w:asciiTheme="majorBidi" w:hAnsiTheme="majorBidi" w:cstheme="majorBidi"/>
          <w:b/>
          <w:bCs/>
          <w:sz w:val="24"/>
          <w:szCs w:val="24"/>
          <w:lang w:bidi="ar-AE"/>
        </w:rPr>
      </w:pPr>
      <w:r w:rsidRPr="00BA19CA">
        <w:rPr>
          <w:rFonts w:asciiTheme="majorBidi" w:hAnsiTheme="majorBidi" w:cstheme="majorBidi"/>
          <w:b/>
          <w:bCs/>
          <w:sz w:val="24"/>
          <w:szCs w:val="24"/>
          <w:lang w:bidi="ar-AE"/>
        </w:rPr>
        <w:t>The slope of Reaction mixture:</w:t>
      </w:r>
    </w:p>
    <w:p w:rsidR="00063D91" w:rsidRPr="00063D91" w:rsidRDefault="00063D91" w:rsidP="00BA19CA">
      <w:pPr>
        <w:numPr>
          <w:ilvl w:val="0"/>
          <w:numId w:val="13"/>
        </w:numPr>
        <w:bidi w:val="0"/>
        <w:spacing w:line="276" w:lineRule="auto"/>
        <w:rPr>
          <w:rFonts w:asciiTheme="majorBidi" w:hAnsiTheme="majorBidi" w:cstheme="majorBidi"/>
          <w:lang w:bidi="ar-AE"/>
        </w:rPr>
      </w:pPr>
      <w:r w:rsidRPr="00063D91">
        <w:rPr>
          <w:rFonts w:asciiTheme="majorBidi" w:hAnsiTheme="majorBidi" w:cstheme="majorBidi"/>
          <w:sz w:val="24"/>
          <w:szCs w:val="24"/>
          <w:lang w:bidi="ar-AE"/>
        </w:rPr>
        <w:t xml:space="preserve"> </w:t>
      </w:r>
      <w:r>
        <w:rPr>
          <w:rFonts w:asciiTheme="majorBidi" w:hAnsiTheme="majorBidi" w:cstheme="majorBidi"/>
          <w:sz w:val="24"/>
          <w:szCs w:val="24"/>
          <w:lang w:bidi="ar-AE"/>
        </w:rPr>
        <w:t>S</w:t>
      </w:r>
      <w:r w:rsidRPr="00063D91">
        <w:rPr>
          <w:rFonts w:asciiTheme="majorBidi" w:hAnsiTheme="majorBidi" w:cstheme="majorBidi"/>
          <w:lang w:bidi="ar-AE"/>
        </w:rPr>
        <w:t>lope of Blank =</w:t>
      </w:r>
      <w:r>
        <w:rPr>
          <w:rFonts w:asciiTheme="majorBidi" w:hAnsiTheme="majorBidi" w:cstheme="majorBidi"/>
          <w:lang w:bidi="ar-AE"/>
        </w:rPr>
        <w:t xml:space="preserve"> 3*</w:t>
      </w:r>
      <w:r w:rsidRPr="00063D91">
        <w:rPr>
          <w:rFonts w:asciiTheme="majorBidi" w:hAnsiTheme="majorBidi" w:cstheme="majorBidi"/>
          <w:lang w:bidi="ar-AE"/>
        </w:rPr>
        <w:t>10</w:t>
      </w:r>
      <w:r>
        <w:rPr>
          <w:rFonts w:asciiTheme="majorBidi" w:hAnsiTheme="majorBidi" w:cstheme="majorBidi"/>
          <w:vertAlign w:val="superscript"/>
          <w:lang w:bidi="ar-AE"/>
        </w:rPr>
        <w:t xml:space="preserve">-5 </w:t>
      </w:r>
    </w:p>
    <w:p w:rsidR="00063D91" w:rsidRPr="00063D91" w:rsidRDefault="00063D91" w:rsidP="00BA19CA">
      <w:pPr>
        <w:numPr>
          <w:ilvl w:val="0"/>
          <w:numId w:val="13"/>
        </w:numPr>
        <w:bidi w:val="0"/>
        <w:spacing w:line="276" w:lineRule="auto"/>
        <w:rPr>
          <w:rFonts w:asciiTheme="majorBidi" w:hAnsiTheme="majorBidi" w:cstheme="majorBidi"/>
          <w:sz w:val="24"/>
          <w:szCs w:val="24"/>
          <w:lang w:bidi="ar-AE"/>
        </w:rPr>
      </w:pPr>
      <w:r w:rsidRPr="00063D91">
        <w:rPr>
          <w:rFonts w:asciiTheme="majorBidi" w:hAnsiTheme="majorBidi" w:cstheme="majorBidi"/>
          <w:sz w:val="24"/>
          <w:szCs w:val="24"/>
          <w:lang w:bidi="ar-AE"/>
        </w:rPr>
        <w:t>Slope</w:t>
      </w:r>
      <w:r>
        <w:rPr>
          <w:rFonts w:asciiTheme="majorBidi" w:hAnsiTheme="majorBidi" w:cstheme="majorBidi"/>
          <w:sz w:val="24"/>
          <w:szCs w:val="24"/>
          <w:lang w:bidi="ar-AE"/>
        </w:rPr>
        <w:t xml:space="preserve"> of</w:t>
      </w:r>
      <w:r w:rsidRPr="00063D91">
        <w:rPr>
          <w:rFonts w:asciiTheme="majorBidi" w:hAnsiTheme="majorBidi" w:cstheme="majorBidi"/>
          <w:sz w:val="24"/>
          <w:szCs w:val="24"/>
          <w:lang w:bidi="ar-AE"/>
        </w:rPr>
        <w:t xml:space="preserve"> </w:t>
      </w:r>
      <w:r>
        <w:rPr>
          <w:rFonts w:asciiTheme="majorBidi" w:hAnsiTheme="majorBidi" w:cstheme="majorBidi"/>
          <w:sz w:val="24"/>
          <w:szCs w:val="24"/>
          <w:lang w:bidi="ar-AE"/>
        </w:rPr>
        <w:t>Inhibitors (x1) = 0.0051</w:t>
      </w:r>
      <w:r w:rsidRPr="00063D91">
        <w:rPr>
          <w:rFonts w:asciiTheme="majorBidi" w:hAnsiTheme="majorBidi" w:cstheme="majorBidi"/>
          <w:sz w:val="24"/>
          <w:szCs w:val="24"/>
          <w:lang w:bidi="ar-AE"/>
        </w:rPr>
        <w:t xml:space="preserve"> </w:t>
      </w:r>
    </w:p>
    <w:p w:rsidR="00063D91" w:rsidRPr="00063D91" w:rsidRDefault="00063D91" w:rsidP="00BA19CA">
      <w:pPr>
        <w:numPr>
          <w:ilvl w:val="0"/>
          <w:numId w:val="13"/>
        </w:numPr>
        <w:bidi w:val="0"/>
        <w:spacing w:line="276" w:lineRule="auto"/>
        <w:rPr>
          <w:rFonts w:asciiTheme="majorBidi" w:hAnsiTheme="majorBidi" w:cstheme="majorBidi"/>
          <w:sz w:val="24"/>
          <w:szCs w:val="24"/>
          <w:lang w:bidi="ar-AE"/>
        </w:rPr>
      </w:pPr>
      <w:r w:rsidRPr="00063D91">
        <w:rPr>
          <w:rFonts w:asciiTheme="majorBidi" w:hAnsiTheme="majorBidi" w:cstheme="majorBidi"/>
          <w:sz w:val="24"/>
          <w:szCs w:val="24"/>
          <w:lang w:bidi="ar-AE"/>
        </w:rPr>
        <w:t xml:space="preserve">Slope of </w:t>
      </w:r>
      <w:r>
        <w:rPr>
          <w:rFonts w:asciiTheme="majorBidi" w:hAnsiTheme="majorBidi" w:cstheme="majorBidi"/>
          <w:sz w:val="24"/>
          <w:szCs w:val="24"/>
          <w:lang w:bidi="ar-AE"/>
        </w:rPr>
        <w:t>Inhibitors (x</w:t>
      </w:r>
      <w:r w:rsidR="00BA19CA">
        <w:rPr>
          <w:rFonts w:asciiTheme="majorBidi" w:hAnsiTheme="majorBidi" w:cstheme="majorBidi"/>
          <w:sz w:val="24"/>
          <w:szCs w:val="24"/>
          <w:lang w:bidi="ar-AE"/>
        </w:rPr>
        <w:t>2) =</w:t>
      </w:r>
      <w:r>
        <w:rPr>
          <w:rFonts w:asciiTheme="majorBidi" w:hAnsiTheme="majorBidi" w:cstheme="majorBidi"/>
          <w:sz w:val="24"/>
          <w:szCs w:val="24"/>
          <w:lang w:bidi="ar-AE"/>
        </w:rPr>
        <w:t xml:space="preserve"> 0.0075</w:t>
      </w:r>
      <w:r w:rsidRPr="00063D91">
        <w:rPr>
          <w:rFonts w:asciiTheme="majorBidi" w:hAnsiTheme="majorBidi" w:cstheme="majorBidi"/>
          <w:sz w:val="24"/>
          <w:szCs w:val="24"/>
          <w:lang w:bidi="ar-AE"/>
        </w:rPr>
        <w:t xml:space="preserve"> </w:t>
      </w:r>
    </w:p>
    <w:p w:rsidR="00BA19CA" w:rsidRDefault="00063D91" w:rsidP="00BA19CA">
      <w:pPr>
        <w:pStyle w:val="ListParagraph"/>
        <w:numPr>
          <w:ilvl w:val="0"/>
          <w:numId w:val="13"/>
        </w:numPr>
        <w:bidi w:val="0"/>
        <w:spacing w:line="276" w:lineRule="auto"/>
        <w:rPr>
          <w:rFonts w:asciiTheme="majorBidi" w:hAnsiTheme="majorBidi" w:cstheme="majorBidi"/>
          <w:sz w:val="24"/>
          <w:szCs w:val="24"/>
          <w:lang w:bidi="ar-AE"/>
        </w:rPr>
      </w:pPr>
      <w:r w:rsidRPr="00063D91">
        <w:rPr>
          <w:rFonts w:asciiTheme="majorBidi" w:hAnsiTheme="majorBidi" w:cstheme="majorBidi"/>
          <w:sz w:val="24"/>
          <w:szCs w:val="24"/>
          <w:lang w:bidi="ar-AE"/>
        </w:rPr>
        <w:t xml:space="preserve">Slope of Fructose = </w:t>
      </w:r>
      <w:r>
        <w:rPr>
          <w:rFonts w:asciiTheme="majorBidi" w:hAnsiTheme="majorBidi" w:cstheme="majorBidi"/>
          <w:sz w:val="24"/>
          <w:szCs w:val="24"/>
          <w:lang w:bidi="ar-AE"/>
        </w:rPr>
        <w:t>0.0009</w:t>
      </w:r>
    </w:p>
    <w:p w:rsidR="00BA19CA" w:rsidRPr="00BA19CA" w:rsidRDefault="00BA19CA" w:rsidP="00BA19CA">
      <w:pPr>
        <w:pStyle w:val="ListParagraph"/>
        <w:numPr>
          <w:ilvl w:val="0"/>
          <w:numId w:val="13"/>
        </w:numPr>
        <w:bidi w:val="0"/>
        <w:spacing w:line="276" w:lineRule="auto"/>
        <w:rPr>
          <w:rFonts w:asciiTheme="majorBidi" w:hAnsiTheme="majorBidi" w:cstheme="majorBidi"/>
          <w:sz w:val="24"/>
          <w:szCs w:val="24"/>
          <w:lang w:bidi="ar-AE"/>
        </w:rPr>
      </w:pPr>
      <w:r>
        <w:rPr>
          <w:rFonts w:asciiTheme="majorBidi" w:hAnsiTheme="majorBidi" w:cstheme="majorBidi"/>
          <w:sz w:val="24"/>
          <w:szCs w:val="24"/>
          <w:lang w:bidi="ar-AE"/>
        </w:rPr>
        <w:t>Slope of glucose = 0.0007</w:t>
      </w:r>
    </w:p>
    <w:p w:rsidR="009345CB" w:rsidRPr="00963ED7" w:rsidRDefault="009345CB" w:rsidP="009345CB">
      <w:pPr>
        <w:bidi w:val="0"/>
        <w:rPr>
          <w:sz w:val="24"/>
          <w:szCs w:val="24"/>
          <w:lang w:bidi="ar-AE"/>
        </w:rPr>
      </w:pPr>
    </w:p>
    <w:p w:rsidR="009345CB" w:rsidRPr="00963ED7" w:rsidRDefault="009345CB" w:rsidP="009345CB">
      <w:pPr>
        <w:bidi w:val="0"/>
        <w:rPr>
          <w:sz w:val="24"/>
          <w:szCs w:val="24"/>
          <w:lang w:bidi="ar-AE"/>
        </w:rPr>
      </w:pPr>
    </w:p>
    <w:p w:rsidR="004A4489" w:rsidRPr="00963ED7" w:rsidRDefault="004A4489" w:rsidP="009345CB">
      <w:pPr>
        <w:rPr>
          <w:sz w:val="24"/>
          <w:szCs w:val="24"/>
          <w:lang w:bidi="ar-AE"/>
        </w:rPr>
      </w:pPr>
    </w:p>
    <w:sectPr w:rsidR="004A4489" w:rsidRPr="00963ED7" w:rsidSect="00CD5E3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E96"/>
    <w:multiLevelType w:val="hybridMultilevel"/>
    <w:tmpl w:val="56C6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1BD8"/>
    <w:multiLevelType w:val="hybridMultilevel"/>
    <w:tmpl w:val="B38EC8B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F971B45"/>
    <w:multiLevelType w:val="multilevel"/>
    <w:tmpl w:val="DBE8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56AB"/>
    <w:multiLevelType w:val="multilevel"/>
    <w:tmpl w:val="6B26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418C4"/>
    <w:multiLevelType w:val="multilevel"/>
    <w:tmpl w:val="A8EA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240B3"/>
    <w:multiLevelType w:val="hybridMultilevel"/>
    <w:tmpl w:val="5254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D4AC3"/>
    <w:multiLevelType w:val="hybridMultilevel"/>
    <w:tmpl w:val="DE14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552FF"/>
    <w:multiLevelType w:val="multilevel"/>
    <w:tmpl w:val="7E2A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21767"/>
    <w:multiLevelType w:val="multilevel"/>
    <w:tmpl w:val="097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B4596"/>
    <w:multiLevelType w:val="multilevel"/>
    <w:tmpl w:val="7A70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A6EA0"/>
    <w:multiLevelType w:val="hybridMultilevel"/>
    <w:tmpl w:val="B38EC8B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66B13AE"/>
    <w:multiLevelType w:val="hybridMultilevel"/>
    <w:tmpl w:val="AE78E13E"/>
    <w:lvl w:ilvl="0" w:tplc="F7FE91C4">
      <w:start w:val="10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30B01"/>
    <w:multiLevelType w:val="hybridMultilevel"/>
    <w:tmpl w:val="B38EC8B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0"/>
  </w:num>
  <w:num w:numId="2">
    <w:abstractNumId w:val="5"/>
  </w:num>
  <w:num w:numId="3">
    <w:abstractNumId w:val="11"/>
  </w:num>
  <w:num w:numId="4">
    <w:abstractNumId w:val="6"/>
  </w:num>
  <w:num w:numId="5">
    <w:abstractNumId w:val="0"/>
  </w:num>
  <w:num w:numId="6">
    <w:abstractNumId w:val="3"/>
  </w:num>
  <w:num w:numId="7">
    <w:abstractNumId w:val="1"/>
  </w:num>
  <w:num w:numId="8">
    <w:abstractNumId w:val="12"/>
  </w:num>
  <w:num w:numId="9">
    <w:abstractNumId w:val="2"/>
  </w:num>
  <w:num w:numId="10">
    <w:abstractNumId w:val="4"/>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23"/>
    <w:rsid w:val="00003778"/>
    <w:rsid w:val="00033249"/>
    <w:rsid w:val="00063D91"/>
    <w:rsid w:val="000B1E61"/>
    <w:rsid w:val="000F0816"/>
    <w:rsid w:val="00252DD3"/>
    <w:rsid w:val="002A6FFA"/>
    <w:rsid w:val="00317A00"/>
    <w:rsid w:val="003474BB"/>
    <w:rsid w:val="003E15E4"/>
    <w:rsid w:val="00463548"/>
    <w:rsid w:val="004A4489"/>
    <w:rsid w:val="0051130F"/>
    <w:rsid w:val="00516EFF"/>
    <w:rsid w:val="006376AA"/>
    <w:rsid w:val="006A132D"/>
    <w:rsid w:val="006B5883"/>
    <w:rsid w:val="006C7039"/>
    <w:rsid w:val="006D0539"/>
    <w:rsid w:val="006E1AC9"/>
    <w:rsid w:val="00711A1A"/>
    <w:rsid w:val="00777B6B"/>
    <w:rsid w:val="007B069B"/>
    <w:rsid w:val="0081232B"/>
    <w:rsid w:val="0088233F"/>
    <w:rsid w:val="00886429"/>
    <w:rsid w:val="008E6E1F"/>
    <w:rsid w:val="009345CB"/>
    <w:rsid w:val="00963DB1"/>
    <w:rsid w:val="00963ED7"/>
    <w:rsid w:val="00973716"/>
    <w:rsid w:val="009C4F08"/>
    <w:rsid w:val="00A64623"/>
    <w:rsid w:val="00A70D23"/>
    <w:rsid w:val="00A86E3E"/>
    <w:rsid w:val="00B11AA3"/>
    <w:rsid w:val="00BA19CA"/>
    <w:rsid w:val="00BD6891"/>
    <w:rsid w:val="00C44463"/>
    <w:rsid w:val="00C45021"/>
    <w:rsid w:val="00C63449"/>
    <w:rsid w:val="00C970DB"/>
    <w:rsid w:val="00D00BD8"/>
    <w:rsid w:val="00E23AC9"/>
    <w:rsid w:val="00EA56D8"/>
    <w:rsid w:val="00EC06B4"/>
    <w:rsid w:val="00F144EF"/>
    <w:rsid w:val="00F16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6CE1"/>
  <w15:chartTrackingRefBased/>
  <w15:docId w15:val="{BD888C36-9C7A-40A0-917A-783AA228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78"/>
    <w:pPr>
      <w:bidi/>
      <w:spacing w:line="256" w:lineRule="auto"/>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778"/>
    <w:pPr>
      <w:ind w:left="720"/>
      <w:contextualSpacing/>
    </w:pPr>
  </w:style>
  <w:style w:type="table" w:styleId="GridTable2-Accent1">
    <w:name w:val="Grid Table 2 Accent 1"/>
    <w:basedOn w:val="TableNormal"/>
    <w:uiPriority w:val="47"/>
    <w:rsid w:val="000037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3E1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15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970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970DB"/>
  </w:style>
  <w:style w:type="character" w:styleId="PlaceholderText">
    <w:name w:val="Placeholder Text"/>
    <w:basedOn w:val="DefaultParagraphFont"/>
    <w:uiPriority w:val="99"/>
    <w:semiHidden/>
    <w:rsid w:val="00C970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3172">
      <w:bodyDiv w:val="1"/>
      <w:marLeft w:val="0"/>
      <w:marRight w:val="0"/>
      <w:marTop w:val="0"/>
      <w:marBottom w:val="0"/>
      <w:divBdr>
        <w:top w:val="none" w:sz="0" w:space="0" w:color="auto"/>
        <w:left w:val="none" w:sz="0" w:space="0" w:color="auto"/>
        <w:bottom w:val="none" w:sz="0" w:space="0" w:color="auto"/>
        <w:right w:val="none" w:sz="0" w:space="0" w:color="auto"/>
      </w:divBdr>
    </w:div>
    <w:div w:id="286160808">
      <w:bodyDiv w:val="1"/>
      <w:marLeft w:val="0"/>
      <w:marRight w:val="0"/>
      <w:marTop w:val="0"/>
      <w:marBottom w:val="0"/>
      <w:divBdr>
        <w:top w:val="none" w:sz="0" w:space="0" w:color="auto"/>
        <w:left w:val="none" w:sz="0" w:space="0" w:color="auto"/>
        <w:bottom w:val="none" w:sz="0" w:space="0" w:color="auto"/>
        <w:right w:val="none" w:sz="0" w:space="0" w:color="auto"/>
      </w:divBdr>
    </w:div>
    <w:div w:id="471218540">
      <w:bodyDiv w:val="1"/>
      <w:marLeft w:val="0"/>
      <w:marRight w:val="0"/>
      <w:marTop w:val="0"/>
      <w:marBottom w:val="0"/>
      <w:divBdr>
        <w:top w:val="none" w:sz="0" w:space="0" w:color="auto"/>
        <w:left w:val="none" w:sz="0" w:space="0" w:color="auto"/>
        <w:bottom w:val="none" w:sz="0" w:space="0" w:color="auto"/>
        <w:right w:val="none" w:sz="0" w:space="0" w:color="auto"/>
      </w:divBdr>
    </w:div>
    <w:div w:id="15259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97252\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Absorbance Vs.</a:t>
            </a:r>
            <a:r>
              <a:rPr lang="en-US" baseline="0"/>
              <a:t> Time</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scatterChart>
        <c:scatterStyle val="smoothMarker"/>
        <c:varyColors val="0"/>
        <c:ser>
          <c:idx val="0"/>
          <c:order val="0"/>
          <c:tx>
            <c:strRef>
              <c:f>[Book1.xlsx]Sheet1!$B$21</c:f>
              <c:strCache>
                <c:ptCount val="1"/>
                <c:pt idx="0">
                  <c:v>Blank</c:v>
                </c:pt>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[Book1.xlsx]Sheet1!$A$22:$A$32</c:f>
              <c:numCache>
                <c:formatCode>General</c:formatCode>
                <c:ptCount val="11"/>
                <c:pt idx="0">
                  <c:v>100</c:v>
                </c:pt>
                <c:pt idx="1">
                  <c:v>120</c:v>
                </c:pt>
                <c:pt idx="2">
                  <c:v>140</c:v>
                </c:pt>
                <c:pt idx="3">
                  <c:v>160</c:v>
                </c:pt>
                <c:pt idx="4">
                  <c:v>180</c:v>
                </c:pt>
                <c:pt idx="5">
                  <c:v>200</c:v>
                </c:pt>
                <c:pt idx="6">
                  <c:v>220</c:v>
                </c:pt>
                <c:pt idx="7">
                  <c:v>240</c:v>
                </c:pt>
              </c:numCache>
            </c:numRef>
          </c:xVal>
          <c:yVal>
            <c:numRef>
              <c:f>[Book1.xlsx]Sheet1!$B$22:$B$32</c:f>
              <c:numCache>
                <c:formatCode>General</c:formatCode>
                <c:ptCount val="11"/>
                <c:pt idx="0">
                  <c:v>1.502</c:v>
                </c:pt>
                <c:pt idx="1">
                  <c:v>1.5</c:v>
                </c:pt>
                <c:pt idx="2">
                  <c:v>1.4990000000000001</c:v>
                </c:pt>
                <c:pt idx="3">
                  <c:v>1.4990000000000001</c:v>
                </c:pt>
                <c:pt idx="4">
                  <c:v>1.498</c:v>
                </c:pt>
                <c:pt idx="5">
                  <c:v>1.498</c:v>
                </c:pt>
                <c:pt idx="6">
                  <c:v>1.498</c:v>
                </c:pt>
                <c:pt idx="7">
                  <c:v>1.498</c:v>
                </c:pt>
              </c:numCache>
            </c:numRef>
          </c:yVal>
          <c:smooth val="1"/>
          <c:extLst>
            <c:ext xmlns:c16="http://schemas.microsoft.com/office/drawing/2014/chart" uri="{C3380CC4-5D6E-409C-BE32-E72D297353CC}">
              <c16:uniqueId val="{00000000-4419-4A57-A008-441AE52DCFA8}"/>
            </c:ext>
          </c:extLst>
        </c:ser>
        <c:ser>
          <c:idx val="1"/>
          <c:order val="1"/>
          <c:tx>
            <c:strRef>
              <c:f>[Book1.xlsx]Sheet1!$C$21</c:f>
              <c:strCache>
                <c:ptCount val="1"/>
                <c:pt idx="0">
                  <c:v>Glucose</c:v>
                </c:pt>
              </c:strCache>
            </c:strRef>
          </c:tx>
          <c:spPr>
            <a:ln w="9525" cap="flat" cmpd="sng" algn="ctr">
              <a:solidFill>
                <a:schemeClr val="accent2">
                  <a:alpha val="70000"/>
                </a:schemeClr>
              </a:solidFill>
              <a:prstDash val="sysDot"/>
              <a:round/>
            </a:ln>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xVal>
            <c:numRef>
              <c:f>[Book1.xlsx]Sheet1!$A$22:$A$32</c:f>
              <c:numCache>
                <c:formatCode>General</c:formatCode>
                <c:ptCount val="11"/>
                <c:pt idx="0">
                  <c:v>100</c:v>
                </c:pt>
                <c:pt idx="1">
                  <c:v>120</c:v>
                </c:pt>
                <c:pt idx="2">
                  <c:v>140</c:v>
                </c:pt>
                <c:pt idx="3">
                  <c:v>160</c:v>
                </c:pt>
                <c:pt idx="4">
                  <c:v>180</c:v>
                </c:pt>
                <c:pt idx="5">
                  <c:v>200</c:v>
                </c:pt>
                <c:pt idx="6">
                  <c:v>220</c:v>
                </c:pt>
                <c:pt idx="7">
                  <c:v>240</c:v>
                </c:pt>
              </c:numCache>
            </c:numRef>
          </c:xVal>
          <c:yVal>
            <c:numRef>
              <c:f>[Book1.xlsx]Sheet1!$C$22:$C$32</c:f>
              <c:numCache>
                <c:formatCode>General</c:formatCode>
                <c:ptCount val="11"/>
                <c:pt idx="0">
                  <c:v>0.252</c:v>
                </c:pt>
                <c:pt idx="1">
                  <c:v>0.216</c:v>
                </c:pt>
                <c:pt idx="2">
                  <c:v>0.193</c:v>
                </c:pt>
                <c:pt idx="3">
                  <c:v>0.17199999999999999</c:v>
                </c:pt>
                <c:pt idx="4">
                  <c:v>0.155</c:v>
                </c:pt>
                <c:pt idx="5">
                  <c:v>0.14099999999999999</c:v>
                </c:pt>
                <c:pt idx="6">
                  <c:v>0.13</c:v>
                </c:pt>
                <c:pt idx="7">
                  <c:v>0.12</c:v>
                </c:pt>
              </c:numCache>
            </c:numRef>
          </c:yVal>
          <c:smooth val="1"/>
          <c:extLst>
            <c:ext xmlns:c16="http://schemas.microsoft.com/office/drawing/2014/chart" uri="{C3380CC4-5D6E-409C-BE32-E72D297353CC}">
              <c16:uniqueId val="{00000001-4419-4A57-A008-441AE52DCFA8}"/>
            </c:ext>
          </c:extLst>
        </c:ser>
        <c:ser>
          <c:idx val="2"/>
          <c:order val="2"/>
          <c:tx>
            <c:strRef>
              <c:f>[Book1.xlsx]Sheet1!$D$21</c:f>
              <c:strCache>
                <c:ptCount val="1"/>
                <c:pt idx="0">
                  <c:v>Inhibitor x1 </c:v>
                </c:pt>
              </c:strCache>
            </c:strRef>
          </c:tx>
          <c:spPr>
            <a:ln w="9525" cap="flat" cmpd="sng" algn="ctr">
              <a:solidFill>
                <a:schemeClr val="accent3">
                  <a:alpha val="70000"/>
                </a:schemeClr>
              </a:solidFill>
              <a:prstDash val="sysDot"/>
              <a:round/>
            </a:ln>
            <a:effectLst/>
          </c:spPr>
          <c:marker>
            <c:symbol val="circle"/>
            <c:size val="5"/>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marker>
          <c:xVal>
            <c:numRef>
              <c:f>[Book1.xlsx]Sheet1!$A$22:$A$32</c:f>
              <c:numCache>
                <c:formatCode>General</c:formatCode>
                <c:ptCount val="11"/>
                <c:pt idx="0">
                  <c:v>100</c:v>
                </c:pt>
                <c:pt idx="1">
                  <c:v>120</c:v>
                </c:pt>
                <c:pt idx="2">
                  <c:v>140</c:v>
                </c:pt>
                <c:pt idx="3">
                  <c:v>160</c:v>
                </c:pt>
                <c:pt idx="4">
                  <c:v>180</c:v>
                </c:pt>
                <c:pt idx="5">
                  <c:v>200</c:v>
                </c:pt>
                <c:pt idx="6">
                  <c:v>220</c:v>
                </c:pt>
                <c:pt idx="7">
                  <c:v>240</c:v>
                </c:pt>
              </c:numCache>
            </c:numRef>
          </c:xVal>
          <c:yVal>
            <c:numRef>
              <c:f>[Book1.xlsx]Sheet1!$D$22:$D$32</c:f>
              <c:numCache>
                <c:formatCode>General</c:formatCode>
                <c:ptCount val="11"/>
                <c:pt idx="0">
                  <c:v>1.3979999999999999</c:v>
                </c:pt>
                <c:pt idx="1">
                  <c:v>1.173</c:v>
                </c:pt>
                <c:pt idx="2">
                  <c:v>0.98099999999999998</c:v>
                </c:pt>
                <c:pt idx="3">
                  <c:v>0.70099999999999996</c:v>
                </c:pt>
                <c:pt idx="4">
                  <c:v>0.57899999999999996</c:v>
                </c:pt>
                <c:pt idx="5">
                  <c:v>0.48</c:v>
                </c:pt>
                <c:pt idx="6">
                  <c:v>0.41</c:v>
                </c:pt>
                <c:pt idx="7">
                  <c:v>0.36399999999999999</c:v>
                </c:pt>
              </c:numCache>
            </c:numRef>
          </c:yVal>
          <c:smooth val="1"/>
          <c:extLst>
            <c:ext xmlns:c16="http://schemas.microsoft.com/office/drawing/2014/chart" uri="{C3380CC4-5D6E-409C-BE32-E72D297353CC}">
              <c16:uniqueId val="{00000002-4419-4A57-A008-441AE52DCFA8}"/>
            </c:ext>
          </c:extLst>
        </c:ser>
        <c:ser>
          <c:idx val="3"/>
          <c:order val="3"/>
          <c:tx>
            <c:strRef>
              <c:f>[Book1.xlsx]Sheet1!$E$21</c:f>
              <c:strCache>
                <c:ptCount val="1"/>
                <c:pt idx="0">
                  <c:v>Inhibitor x2</c:v>
                </c:pt>
              </c:strCache>
            </c:strRef>
          </c:tx>
          <c:spPr>
            <a:ln w="9525" cap="flat" cmpd="sng" algn="ctr">
              <a:solidFill>
                <a:schemeClr val="accent4">
                  <a:alpha val="70000"/>
                </a:schemeClr>
              </a:solidFill>
              <a:prstDash val="sysDot"/>
              <a:round/>
            </a:ln>
            <a:effectLst/>
          </c:spPr>
          <c:marker>
            <c:symbol val="circle"/>
            <c:size val="5"/>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xVal>
            <c:numRef>
              <c:f>[Book1.xlsx]Sheet1!$A$22:$A$32</c:f>
              <c:numCache>
                <c:formatCode>General</c:formatCode>
                <c:ptCount val="11"/>
                <c:pt idx="0">
                  <c:v>100</c:v>
                </c:pt>
                <c:pt idx="1">
                  <c:v>120</c:v>
                </c:pt>
                <c:pt idx="2">
                  <c:v>140</c:v>
                </c:pt>
                <c:pt idx="3">
                  <c:v>160</c:v>
                </c:pt>
                <c:pt idx="4">
                  <c:v>180</c:v>
                </c:pt>
                <c:pt idx="5">
                  <c:v>200</c:v>
                </c:pt>
                <c:pt idx="6">
                  <c:v>220</c:v>
                </c:pt>
                <c:pt idx="7">
                  <c:v>240</c:v>
                </c:pt>
              </c:numCache>
            </c:numRef>
          </c:xVal>
          <c:yVal>
            <c:numRef>
              <c:f>[Book1.xlsx]Sheet1!$E$22:$E$32</c:f>
              <c:numCache>
                <c:formatCode>General</c:formatCode>
                <c:ptCount val="11"/>
                <c:pt idx="0">
                  <c:v>1.137</c:v>
                </c:pt>
                <c:pt idx="1">
                  <c:v>0.995</c:v>
                </c:pt>
                <c:pt idx="2">
                  <c:v>0.82599999999999996</c:v>
                </c:pt>
                <c:pt idx="3">
                  <c:v>0.71099999999999997</c:v>
                </c:pt>
                <c:pt idx="4">
                  <c:v>0.622</c:v>
                </c:pt>
                <c:pt idx="5">
                  <c:v>0.53800000000000003</c:v>
                </c:pt>
                <c:pt idx="6">
                  <c:v>0.47299999999999998</c:v>
                </c:pt>
                <c:pt idx="7">
                  <c:v>0.42699999999999999</c:v>
                </c:pt>
              </c:numCache>
            </c:numRef>
          </c:yVal>
          <c:smooth val="1"/>
          <c:extLst>
            <c:ext xmlns:c16="http://schemas.microsoft.com/office/drawing/2014/chart" uri="{C3380CC4-5D6E-409C-BE32-E72D297353CC}">
              <c16:uniqueId val="{00000003-4419-4A57-A008-441AE52DCFA8}"/>
            </c:ext>
          </c:extLst>
        </c:ser>
        <c:ser>
          <c:idx val="4"/>
          <c:order val="4"/>
          <c:tx>
            <c:strRef>
              <c:f>[Book1.xlsx]Sheet1!$F$21</c:f>
              <c:strCache>
                <c:ptCount val="1"/>
                <c:pt idx="0">
                  <c:v>Fructose</c:v>
                </c:pt>
              </c:strCache>
            </c:strRef>
          </c:tx>
          <c:spPr>
            <a:ln w="9525" cap="flat" cmpd="sng" algn="ctr">
              <a:solidFill>
                <a:schemeClr val="accent5">
                  <a:alpha val="70000"/>
                </a:schemeClr>
              </a:solidFill>
              <a:prstDash val="sysDot"/>
              <a:round/>
            </a:ln>
            <a:effectLst/>
          </c:spPr>
          <c:marker>
            <c:symbol val="circle"/>
            <c:size val="5"/>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xVal>
            <c:numRef>
              <c:f>[Book1.xlsx]Sheet1!$A$22:$A$32</c:f>
              <c:numCache>
                <c:formatCode>General</c:formatCode>
                <c:ptCount val="11"/>
                <c:pt idx="0">
                  <c:v>100</c:v>
                </c:pt>
                <c:pt idx="1">
                  <c:v>120</c:v>
                </c:pt>
                <c:pt idx="2">
                  <c:v>140</c:v>
                </c:pt>
                <c:pt idx="3">
                  <c:v>160</c:v>
                </c:pt>
                <c:pt idx="4">
                  <c:v>180</c:v>
                </c:pt>
                <c:pt idx="5">
                  <c:v>200</c:v>
                </c:pt>
                <c:pt idx="6">
                  <c:v>220</c:v>
                </c:pt>
                <c:pt idx="7">
                  <c:v>240</c:v>
                </c:pt>
              </c:numCache>
            </c:numRef>
          </c:xVal>
          <c:yVal>
            <c:numRef>
              <c:f>[Book1.xlsx]Sheet1!$F$22:$F$32</c:f>
              <c:numCache>
                <c:formatCode>General</c:formatCode>
                <c:ptCount val="11"/>
                <c:pt idx="0">
                  <c:v>0.19900000000000001</c:v>
                </c:pt>
                <c:pt idx="1">
                  <c:v>0.17399999999999999</c:v>
                </c:pt>
                <c:pt idx="2">
                  <c:v>0.155</c:v>
                </c:pt>
                <c:pt idx="3">
                  <c:v>0.14199999999999999</c:v>
                </c:pt>
                <c:pt idx="4">
                  <c:v>0.129</c:v>
                </c:pt>
                <c:pt idx="5">
                  <c:v>0.11799999999999999</c:v>
                </c:pt>
                <c:pt idx="6">
                  <c:v>0.109</c:v>
                </c:pt>
                <c:pt idx="7">
                  <c:v>0.10199999999999999</c:v>
                </c:pt>
              </c:numCache>
            </c:numRef>
          </c:yVal>
          <c:smooth val="1"/>
          <c:extLst>
            <c:ext xmlns:c16="http://schemas.microsoft.com/office/drawing/2014/chart" uri="{C3380CC4-5D6E-409C-BE32-E72D297353CC}">
              <c16:uniqueId val="{00000004-4419-4A57-A008-441AE52DCFA8}"/>
            </c:ext>
          </c:extLst>
        </c:ser>
        <c:dLbls>
          <c:showLegendKey val="0"/>
          <c:showVal val="0"/>
          <c:showCatName val="0"/>
          <c:showSerName val="0"/>
          <c:showPercent val="0"/>
          <c:showBubbleSize val="0"/>
        </c:dLbls>
        <c:axId val="1709829823"/>
        <c:axId val="1709831615"/>
      </c:scatterChart>
      <c:valAx>
        <c:axId val="170982982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Time</a:t>
                </a:r>
                <a:r>
                  <a:rPr lang="en-US" baseline="0"/>
                  <a:t> (s)</a:t>
                </a:r>
                <a:endParaRPr lang="en-US"/>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709831615"/>
        <c:crosses val="autoZero"/>
        <c:crossBetween val="midCat"/>
      </c:valAx>
      <c:valAx>
        <c:axId val="1709831615"/>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Absorbance</a:t>
                </a:r>
                <a:r>
                  <a:rPr lang="en-US" baseline="0"/>
                  <a:t> (560nm)</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709829823"/>
        <c:crosses val="autoZero"/>
        <c:crossBetween val="midCat"/>
      </c:valAx>
      <c:spPr>
        <a:gradFill>
          <a:gsLst>
            <a:gs pos="100000">
              <a:schemeClr val="lt1">
                <a:lumMod val="95000"/>
              </a:schemeClr>
            </a:gs>
            <a:gs pos="0">
              <a:schemeClr val="lt1">
                <a:alpha val="0"/>
              </a:schemeClr>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746</TotalTime>
  <Pages>8</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39</cp:revision>
  <dcterms:created xsi:type="dcterms:W3CDTF">2022-04-03T08:44:00Z</dcterms:created>
  <dcterms:modified xsi:type="dcterms:W3CDTF">2022-04-03T23:19:00Z</dcterms:modified>
</cp:coreProperties>
</file>