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18" w:rsidRDefault="009F4618" w:rsidP="009F4618">
      <w:pPr>
        <w:spacing w:after="0" w:line="259" w:lineRule="auto"/>
        <w:ind w:left="0" w:right="1563" w:firstLine="0"/>
        <w:jc w:val="right"/>
      </w:pPr>
      <w:proofErr w:type="spellStart"/>
      <w:r>
        <w:rPr>
          <w:sz w:val="72"/>
        </w:rPr>
        <w:t>Birzeit</w:t>
      </w:r>
      <w:proofErr w:type="spellEnd"/>
      <w:r>
        <w:rPr>
          <w:sz w:val="72"/>
        </w:rPr>
        <w:t xml:space="preserve"> University </w:t>
      </w:r>
    </w:p>
    <w:p w:rsidR="009F4618" w:rsidRDefault="009F4618" w:rsidP="009F4618">
      <w:pPr>
        <w:spacing w:after="343" w:line="259" w:lineRule="auto"/>
        <w:ind w:left="0" w:firstLine="0"/>
      </w:pPr>
      <w:r>
        <w:rPr>
          <w:rFonts w:ascii="Calibri" w:eastAsia="Calibri" w:hAnsi="Calibri" w:cs="Calibri"/>
          <w:sz w:val="22"/>
        </w:rPr>
        <w:t xml:space="preserve"> </w:t>
      </w:r>
    </w:p>
    <w:p w:rsidR="009F4618" w:rsidRDefault="009F4618" w:rsidP="009F4618">
      <w:pPr>
        <w:spacing w:after="227" w:line="259" w:lineRule="auto"/>
        <w:ind w:left="0" w:right="1208" w:firstLine="0"/>
        <w:jc w:val="right"/>
      </w:pPr>
      <w:r>
        <w:rPr>
          <w:b/>
          <w:sz w:val="36"/>
        </w:rPr>
        <w:t xml:space="preserve">Biology and Biochemistry Department </w:t>
      </w:r>
    </w:p>
    <w:p w:rsidR="009F4618" w:rsidRDefault="009F4618" w:rsidP="009F4618">
      <w:pPr>
        <w:spacing w:after="226" w:line="259" w:lineRule="auto"/>
        <w:ind w:left="12"/>
        <w:jc w:val="center"/>
      </w:pPr>
      <w:r>
        <w:rPr>
          <w:b/>
          <w:sz w:val="36"/>
        </w:rPr>
        <w:t>BIOL 244</w:t>
      </w:r>
    </w:p>
    <w:p w:rsidR="00153DA4" w:rsidRPr="00153DA4" w:rsidRDefault="009F4618" w:rsidP="00153DA4">
      <w:pPr>
        <w:spacing w:after="188" w:line="259" w:lineRule="auto"/>
        <w:ind w:left="12"/>
        <w:jc w:val="center"/>
      </w:pPr>
      <w:r>
        <w:rPr>
          <w:b/>
          <w:sz w:val="36"/>
        </w:rPr>
        <w:t xml:space="preserve">Cell Biology lab </w:t>
      </w:r>
    </w:p>
    <w:p w:rsidR="00153DA4" w:rsidRDefault="00153DA4" w:rsidP="00153DA4">
      <w:pPr>
        <w:spacing w:after="217" w:line="259" w:lineRule="auto"/>
        <w:ind w:left="86" w:firstLine="0"/>
        <w:jc w:val="center"/>
        <w:rPr>
          <w:b/>
          <w:sz w:val="32"/>
        </w:rPr>
      </w:pPr>
    </w:p>
    <w:p w:rsidR="00153DA4" w:rsidRPr="001E2C77" w:rsidRDefault="00153DA4" w:rsidP="00153DA4">
      <w:pPr>
        <w:spacing w:after="217" w:line="259" w:lineRule="auto"/>
        <w:ind w:left="86" w:firstLine="0"/>
        <w:jc w:val="center"/>
        <w:rPr>
          <w:b/>
          <w:sz w:val="32"/>
        </w:rPr>
      </w:pPr>
      <w:r>
        <w:rPr>
          <w:b/>
          <w:sz w:val="32"/>
          <w:highlight w:val="yellow"/>
        </w:rPr>
        <w:t xml:space="preserve">Experiment </w:t>
      </w:r>
      <w:r>
        <w:rPr>
          <w:b/>
          <w:sz w:val="32"/>
        </w:rPr>
        <w:t>5:</w:t>
      </w:r>
      <w:r>
        <w:rPr>
          <w:b/>
          <w:sz w:val="32"/>
        </w:rPr>
        <w:t xml:space="preserve"> </w:t>
      </w:r>
      <w:r w:rsidRPr="001E2C77">
        <w:rPr>
          <w:b/>
          <w:sz w:val="32"/>
        </w:rPr>
        <w:t>A</w:t>
      </w:r>
      <w:r>
        <w:rPr>
          <w:b/>
          <w:sz w:val="32"/>
        </w:rPr>
        <w:t>nalysis of subcellular fraction I</w:t>
      </w:r>
      <w:r>
        <w:rPr>
          <w:b/>
          <w:sz w:val="32"/>
        </w:rPr>
        <w:t>I</w:t>
      </w:r>
      <w:r>
        <w:rPr>
          <w:b/>
          <w:sz w:val="32"/>
        </w:rPr>
        <w:t>.</w:t>
      </w:r>
    </w:p>
    <w:p w:rsidR="00153DA4" w:rsidRDefault="00153DA4" w:rsidP="00153DA4">
      <w:pPr>
        <w:spacing w:after="222" w:line="259" w:lineRule="auto"/>
        <w:ind w:left="86" w:firstLine="0"/>
      </w:pPr>
    </w:p>
    <w:p w:rsidR="00153DA4" w:rsidRDefault="00153DA4" w:rsidP="00153DA4">
      <w:pPr>
        <w:spacing w:after="220" w:line="259" w:lineRule="auto"/>
        <w:ind w:left="18" w:right="2"/>
        <w:jc w:val="center"/>
      </w:pPr>
      <w:r w:rsidRPr="00DB0B3B">
        <w:rPr>
          <w:b/>
          <w:sz w:val="32"/>
          <w:highlight w:val="yellow"/>
        </w:rPr>
        <w:t>Student Name</w:t>
      </w:r>
      <w:r>
        <w:rPr>
          <w:b/>
          <w:sz w:val="32"/>
        </w:rPr>
        <w:t xml:space="preserve">: Heba Al-Khateeb </w:t>
      </w:r>
    </w:p>
    <w:p w:rsidR="00153DA4" w:rsidRDefault="00153DA4" w:rsidP="00153DA4">
      <w:pPr>
        <w:spacing w:after="220" w:line="259" w:lineRule="auto"/>
        <w:ind w:left="18" w:right="7"/>
        <w:jc w:val="center"/>
      </w:pPr>
      <w:r w:rsidRPr="00DB0B3B">
        <w:rPr>
          <w:b/>
          <w:sz w:val="32"/>
          <w:highlight w:val="yellow"/>
        </w:rPr>
        <w:t>Student ID</w:t>
      </w:r>
      <w:r>
        <w:rPr>
          <w:b/>
          <w:sz w:val="32"/>
        </w:rPr>
        <w:t>: 1191480</w:t>
      </w:r>
    </w:p>
    <w:p w:rsidR="00153DA4" w:rsidRPr="001E2C77" w:rsidRDefault="00153DA4" w:rsidP="00153DA4">
      <w:pPr>
        <w:spacing w:after="220" w:line="259" w:lineRule="auto"/>
        <w:ind w:left="18" w:right="11"/>
        <w:jc w:val="center"/>
        <w:rPr>
          <w:b/>
          <w:sz w:val="32"/>
        </w:rPr>
      </w:pPr>
      <w:r>
        <w:rPr>
          <w:b/>
          <w:sz w:val="32"/>
          <w:highlight w:val="yellow"/>
        </w:rPr>
        <w:t>Part</w:t>
      </w:r>
      <w:r w:rsidRPr="00DB0B3B">
        <w:rPr>
          <w:b/>
          <w:sz w:val="32"/>
          <w:highlight w:val="yellow"/>
        </w:rPr>
        <w:t>ners names</w:t>
      </w:r>
      <w:r>
        <w:rPr>
          <w:b/>
          <w:sz w:val="32"/>
        </w:rPr>
        <w:t xml:space="preserve">: </w:t>
      </w:r>
      <w:proofErr w:type="spellStart"/>
      <w:r w:rsidRPr="001E2C77">
        <w:rPr>
          <w:b/>
          <w:sz w:val="32"/>
        </w:rPr>
        <w:t>Zena</w:t>
      </w:r>
      <w:proofErr w:type="spellEnd"/>
      <w:r w:rsidRPr="001E2C77">
        <w:rPr>
          <w:b/>
          <w:sz w:val="32"/>
        </w:rPr>
        <w:t xml:space="preserve"> </w:t>
      </w:r>
      <w:proofErr w:type="spellStart"/>
      <w:r w:rsidRPr="001E2C77">
        <w:rPr>
          <w:b/>
          <w:sz w:val="32"/>
        </w:rPr>
        <w:t>alyan</w:t>
      </w:r>
      <w:proofErr w:type="spellEnd"/>
      <w:r w:rsidRPr="001E2C77">
        <w:rPr>
          <w:b/>
          <w:sz w:val="32"/>
        </w:rPr>
        <w:t xml:space="preserve"> </w:t>
      </w:r>
      <w:r>
        <w:rPr>
          <w:b/>
          <w:sz w:val="32"/>
        </w:rPr>
        <w:t xml:space="preserve">- </w:t>
      </w:r>
      <w:proofErr w:type="spellStart"/>
      <w:r w:rsidRPr="001E2C77">
        <w:rPr>
          <w:b/>
          <w:sz w:val="32"/>
        </w:rPr>
        <w:t>Roaa</w:t>
      </w:r>
      <w:proofErr w:type="spellEnd"/>
      <w:r w:rsidRPr="001E2C77">
        <w:rPr>
          <w:b/>
          <w:sz w:val="32"/>
        </w:rPr>
        <w:t xml:space="preserve"> </w:t>
      </w:r>
      <w:proofErr w:type="spellStart"/>
      <w:r w:rsidRPr="001E2C77">
        <w:rPr>
          <w:b/>
          <w:sz w:val="32"/>
        </w:rPr>
        <w:t>osama</w:t>
      </w:r>
      <w:proofErr w:type="spellEnd"/>
      <w:r w:rsidRPr="001E2C77">
        <w:rPr>
          <w:b/>
          <w:sz w:val="32"/>
        </w:rPr>
        <w:t xml:space="preserve"> </w:t>
      </w:r>
      <w:r>
        <w:rPr>
          <w:b/>
          <w:sz w:val="32"/>
        </w:rPr>
        <w:t xml:space="preserve">- </w:t>
      </w:r>
      <w:proofErr w:type="spellStart"/>
      <w:r>
        <w:rPr>
          <w:b/>
          <w:sz w:val="32"/>
        </w:rPr>
        <w:t>Ghadeer</w:t>
      </w:r>
      <w:proofErr w:type="spellEnd"/>
      <w:r>
        <w:rPr>
          <w:b/>
          <w:sz w:val="32"/>
        </w:rPr>
        <w:t xml:space="preserve"> Sameer -         </w:t>
      </w:r>
      <w:proofErr w:type="spellStart"/>
      <w:r w:rsidRPr="001E2C77">
        <w:rPr>
          <w:b/>
          <w:sz w:val="32"/>
        </w:rPr>
        <w:t>Salsabeel</w:t>
      </w:r>
      <w:proofErr w:type="spellEnd"/>
      <w:r w:rsidRPr="001E2C77">
        <w:rPr>
          <w:b/>
          <w:sz w:val="32"/>
        </w:rPr>
        <w:t xml:space="preserve"> </w:t>
      </w:r>
      <w:proofErr w:type="spellStart"/>
      <w:r w:rsidRPr="001E2C77">
        <w:rPr>
          <w:b/>
          <w:sz w:val="32"/>
        </w:rPr>
        <w:t>arman</w:t>
      </w:r>
      <w:proofErr w:type="spellEnd"/>
    </w:p>
    <w:p w:rsidR="00153DA4" w:rsidRDefault="00153DA4" w:rsidP="00153DA4">
      <w:pPr>
        <w:spacing w:after="222" w:line="259" w:lineRule="auto"/>
        <w:ind w:left="86" w:firstLine="0"/>
        <w:jc w:val="center"/>
        <w:rPr>
          <w:b/>
          <w:sz w:val="32"/>
        </w:rPr>
      </w:pPr>
    </w:p>
    <w:p w:rsidR="00153DA4" w:rsidRDefault="00153DA4" w:rsidP="00153DA4">
      <w:pPr>
        <w:spacing w:after="222" w:line="259" w:lineRule="auto"/>
        <w:ind w:left="86" w:firstLine="0"/>
        <w:jc w:val="center"/>
      </w:pPr>
      <w:r>
        <w:rPr>
          <w:b/>
          <w:sz w:val="32"/>
        </w:rPr>
        <w:t xml:space="preserve">  </w:t>
      </w:r>
    </w:p>
    <w:p w:rsidR="00153DA4" w:rsidRDefault="00153DA4" w:rsidP="00153DA4">
      <w:pPr>
        <w:spacing w:after="220" w:line="259" w:lineRule="auto"/>
        <w:ind w:left="18" w:right="10"/>
      </w:pPr>
      <w:r>
        <w:rPr>
          <w:b/>
          <w:sz w:val="32"/>
        </w:rPr>
        <w:t xml:space="preserve">                    Instructor: </w:t>
      </w:r>
      <w:r>
        <w:rPr>
          <w:b/>
          <w:sz w:val="28"/>
        </w:rPr>
        <w:t xml:space="preserve">Dr. </w:t>
      </w:r>
      <w:r>
        <w:rPr>
          <w:b/>
          <w:sz w:val="32"/>
        </w:rPr>
        <w:t xml:space="preserve">Abdallah Abu </w:t>
      </w:r>
      <w:proofErr w:type="spellStart"/>
      <w:r>
        <w:rPr>
          <w:b/>
          <w:sz w:val="32"/>
        </w:rPr>
        <w:t>Taha</w:t>
      </w:r>
      <w:proofErr w:type="spellEnd"/>
      <w:r>
        <w:t xml:space="preserve">. </w:t>
      </w:r>
    </w:p>
    <w:p w:rsidR="00153DA4" w:rsidRDefault="00153DA4" w:rsidP="00153DA4">
      <w:pPr>
        <w:spacing w:after="222" w:line="259" w:lineRule="auto"/>
        <w:ind w:left="1637"/>
      </w:pPr>
      <w:r>
        <w:rPr>
          <w:b/>
          <w:sz w:val="32"/>
        </w:rPr>
        <w:t xml:space="preserve">Teacher Assistance: </w:t>
      </w:r>
      <w:proofErr w:type="spellStart"/>
      <w:r w:rsidRPr="001E2C77">
        <w:rPr>
          <w:b/>
          <w:sz w:val="32"/>
        </w:rPr>
        <w:t>Deema</w:t>
      </w:r>
      <w:proofErr w:type="spellEnd"/>
      <w:r w:rsidRPr="001E2C77">
        <w:rPr>
          <w:b/>
          <w:sz w:val="32"/>
        </w:rPr>
        <w:t xml:space="preserve"> Mohsen</w:t>
      </w:r>
    </w:p>
    <w:p w:rsidR="00153DA4" w:rsidRDefault="00153DA4" w:rsidP="00153DA4">
      <w:pPr>
        <w:spacing w:after="217" w:line="259" w:lineRule="auto"/>
        <w:ind w:left="86" w:firstLine="0"/>
        <w:jc w:val="center"/>
      </w:pPr>
      <w:r>
        <w:rPr>
          <w:b/>
          <w:sz w:val="32"/>
        </w:rPr>
        <w:t xml:space="preserve"> </w:t>
      </w:r>
    </w:p>
    <w:p w:rsidR="00153DA4" w:rsidRPr="00153DA4" w:rsidRDefault="00153DA4" w:rsidP="00153DA4">
      <w:pPr>
        <w:spacing w:after="184" w:line="259" w:lineRule="auto"/>
        <w:ind w:left="0" w:firstLine="0"/>
        <w:rPr>
          <w:b/>
          <w:sz w:val="32"/>
        </w:rPr>
      </w:pPr>
      <w:r>
        <w:rPr>
          <w:b/>
          <w:sz w:val="32"/>
        </w:rPr>
        <w:t xml:space="preserve"> </w:t>
      </w:r>
    </w:p>
    <w:p w:rsidR="00153DA4" w:rsidRDefault="00153DA4" w:rsidP="00153DA4">
      <w:pPr>
        <w:spacing w:after="0" w:line="416" w:lineRule="auto"/>
        <w:ind w:left="2314" w:right="675" w:hanging="202"/>
        <w:jc w:val="both"/>
        <w:rPr>
          <w:b/>
          <w:sz w:val="36"/>
          <w:szCs w:val="36"/>
        </w:rPr>
      </w:pPr>
      <w:r w:rsidRPr="006E1415">
        <w:rPr>
          <w:b/>
          <w:sz w:val="32"/>
          <w:szCs w:val="24"/>
        </w:rPr>
        <w:t xml:space="preserve">Date of Experiment: </w:t>
      </w:r>
      <w:r>
        <w:rPr>
          <w:b/>
          <w:sz w:val="32"/>
          <w:szCs w:val="24"/>
        </w:rPr>
        <w:t>25-4</w:t>
      </w:r>
      <w:r>
        <w:rPr>
          <w:b/>
          <w:sz w:val="32"/>
          <w:szCs w:val="24"/>
        </w:rPr>
        <w:t>-2022</w:t>
      </w:r>
    </w:p>
    <w:p w:rsidR="00153DA4" w:rsidRPr="001E2C77" w:rsidRDefault="00153DA4" w:rsidP="00153DA4">
      <w:pPr>
        <w:spacing w:after="0" w:line="416" w:lineRule="auto"/>
        <w:ind w:left="2314" w:right="675" w:hanging="202"/>
        <w:jc w:val="both"/>
        <w:rPr>
          <w:b/>
          <w:sz w:val="36"/>
          <w:szCs w:val="24"/>
        </w:rPr>
      </w:pPr>
      <w:r w:rsidRPr="006E1415">
        <w:rPr>
          <w:b/>
          <w:sz w:val="32"/>
          <w:szCs w:val="24"/>
        </w:rPr>
        <w:t>Submission Date</w:t>
      </w:r>
      <w:r w:rsidRPr="006E1415">
        <w:rPr>
          <w:b/>
          <w:sz w:val="36"/>
          <w:szCs w:val="24"/>
        </w:rPr>
        <w:t xml:space="preserve">: </w:t>
      </w:r>
      <w:r>
        <w:rPr>
          <w:b/>
          <w:sz w:val="36"/>
          <w:szCs w:val="24"/>
        </w:rPr>
        <w:t>16</w:t>
      </w:r>
      <w:r>
        <w:rPr>
          <w:b/>
          <w:sz w:val="36"/>
          <w:szCs w:val="24"/>
        </w:rPr>
        <w:t>-5-2022</w:t>
      </w:r>
    </w:p>
    <w:p w:rsidR="00153DA4" w:rsidRPr="00A129CD" w:rsidRDefault="009F4618" w:rsidP="00A129CD">
      <w:pPr>
        <w:spacing w:after="217" w:line="259" w:lineRule="auto"/>
        <w:ind w:left="86" w:firstLine="0"/>
        <w:jc w:val="center"/>
      </w:pPr>
      <w:r>
        <w:rPr>
          <w:b/>
          <w:sz w:val="32"/>
        </w:rPr>
        <w:t xml:space="preserve"> </w:t>
      </w:r>
    </w:p>
    <w:p w:rsidR="00B43B3A" w:rsidRDefault="00D167F6" w:rsidP="00B43B3A">
      <w:pPr>
        <w:rPr>
          <w:rFonts w:asciiTheme="majorBidi" w:hAnsiTheme="majorBidi" w:cstheme="majorBidi"/>
          <w:b/>
          <w:bCs/>
          <w:color w:val="000000" w:themeColor="text1"/>
          <w:sz w:val="28"/>
          <w:szCs w:val="28"/>
        </w:rPr>
      </w:pPr>
      <w:r w:rsidRPr="00863488">
        <w:rPr>
          <w:b/>
          <w:bCs/>
          <w:sz w:val="36"/>
          <w:szCs w:val="36"/>
          <w:highlight w:val="yellow"/>
        </w:rPr>
        <w:lastRenderedPageBreak/>
        <w:t>Title:</w:t>
      </w:r>
      <w:r>
        <w:rPr>
          <w:sz w:val="32"/>
          <w:szCs w:val="32"/>
        </w:rPr>
        <w:t xml:space="preserve"> </w:t>
      </w:r>
      <w:r>
        <w:rPr>
          <w:rFonts w:asciiTheme="majorBidi" w:hAnsiTheme="majorBidi" w:cstheme="majorBidi"/>
          <w:b/>
          <w:bCs/>
          <w:color w:val="000000" w:themeColor="text1"/>
          <w:sz w:val="28"/>
          <w:szCs w:val="28"/>
        </w:rPr>
        <w:t xml:space="preserve">Analysis of subcellular </w:t>
      </w:r>
      <w:proofErr w:type="spellStart"/>
      <w:r>
        <w:rPr>
          <w:rFonts w:asciiTheme="majorBidi" w:hAnsiTheme="majorBidi" w:cstheme="majorBidi"/>
          <w:b/>
          <w:bCs/>
          <w:color w:val="000000" w:themeColor="text1"/>
          <w:sz w:val="28"/>
          <w:szCs w:val="28"/>
        </w:rPr>
        <w:t>fractions</w:t>
      </w:r>
      <w:r w:rsidR="00863488">
        <w:rPr>
          <w:rFonts w:asciiTheme="majorBidi" w:hAnsiTheme="majorBidi" w:cstheme="majorBidi"/>
          <w:b/>
          <w:bCs/>
          <w:color w:val="000000" w:themeColor="text1"/>
          <w:sz w:val="28"/>
          <w:szCs w:val="28"/>
        </w:rPr>
        <w:t>II</w:t>
      </w:r>
      <w:proofErr w:type="spellEnd"/>
      <w:r>
        <w:rPr>
          <w:rFonts w:asciiTheme="majorBidi" w:hAnsiTheme="majorBidi" w:cstheme="majorBidi"/>
          <w:b/>
          <w:bCs/>
          <w:color w:val="000000" w:themeColor="text1"/>
          <w:sz w:val="28"/>
          <w:szCs w:val="28"/>
        </w:rPr>
        <w:t>.</w:t>
      </w:r>
      <w:r w:rsidR="00B43B3A">
        <w:rPr>
          <w:rFonts w:asciiTheme="majorBidi" w:hAnsiTheme="majorBidi" w:cstheme="majorBidi"/>
          <w:b/>
          <w:bCs/>
          <w:color w:val="000000" w:themeColor="text1"/>
          <w:sz w:val="28"/>
          <w:szCs w:val="28"/>
        </w:rPr>
        <w:t xml:space="preserve"> </w:t>
      </w:r>
    </w:p>
    <w:p w:rsidR="00A129CD" w:rsidRPr="00A129CD" w:rsidRDefault="00D167F6" w:rsidP="00A129CD">
      <w:pPr>
        <w:rPr>
          <w:rFonts w:asciiTheme="majorBidi" w:hAnsiTheme="majorBidi" w:cstheme="majorBidi"/>
          <w:b/>
          <w:bCs/>
          <w:color w:val="000000" w:themeColor="text1"/>
          <w:szCs w:val="24"/>
        </w:rPr>
      </w:pPr>
      <w:r w:rsidRPr="00863488">
        <w:rPr>
          <w:b/>
          <w:bCs/>
          <w:sz w:val="36"/>
          <w:szCs w:val="36"/>
          <w:highlight w:val="yellow"/>
        </w:rPr>
        <w:t>Objectives:</w:t>
      </w:r>
      <w:r>
        <w:rPr>
          <w:b/>
          <w:bCs/>
          <w:sz w:val="36"/>
          <w:szCs w:val="36"/>
        </w:rPr>
        <w:t xml:space="preserve"> </w:t>
      </w:r>
      <w:r w:rsidR="00B43B3A" w:rsidRPr="00A129CD">
        <w:rPr>
          <w:rFonts w:asciiTheme="majorBidi" w:hAnsiTheme="majorBidi" w:cstheme="majorBidi"/>
          <w:b/>
          <w:bCs/>
          <w:color w:val="000000" w:themeColor="text1"/>
          <w:szCs w:val="24"/>
        </w:rPr>
        <w:t>measurement the DNA concentration in nucleus from Previously Experiment (#Experiment 3), nuclear fraction examination under a microscope and measurement size of nucleus and get to know her.</w:t>
      </w:r>
    </w:p>
    <w:p w:rsidR="00B43B3A" w:rsidRDefault="00B43B3A" w:rsidP="00B43B3A">
      <w:pPr>
        <w:spacing w:after="179" w:line="259" w:lineRule="auto"/>
        <w:ind w:left="-5" w:right="675"/>
        <w:jc w:val="both"/>
        <w:rPr>
          <w:b/>
          <w:sz w:val="36"/>
          <w:szCs w:val="36"/>
        </w:rPr>
      </w:pPr>
      <w:r w:rsidRPr="00863488">
        <w:rPr>
          <w:b/>
          <w:sz w:val="36"/>
          <w:szCs w:val="36"/>
          <w:highlight w:val="yellow"/>
        </w:rPr>
        <w:t>Introduction:</w:t>
      </w:r>
      <w:r w:rsidRPr="00B43B3A">
        <w:rPr>
          <w:b/>
          <w:sz w:val="36"/>
          <w:szCs w:val="36"/>
        </w:rPr>
        <w:t xml:space="preserve"> </w:t>
      </w:r>
    </w:p>
    <w:p w:rsidR="00A129CD" w:rsidRDefault="004729D5" w:rsidP="00A129CD">
      <w:pPr>
        <w:spacing w:after="179" w:line="259" w:lineRule="auto"/>
        <w:ind w:left="-5" w:right="675"/>
        <w:jc w:val="both"/>
        <w:rPr>
          <w:b/>
          <w:szCs w:val="24"/>
          <w:lang w:bidi="ar-JO"/>
        </w:rPr>
      </w:pPr>
      <w:r w:rsidRPr="00A129CD">
        <w:rPr>
          <w:b/>
          <w:szCs w:val="24"/>
          <w:lang w:bidi="ar-JO"/>
        </w:rPr>
        <w:t xml:space="preserve">The accuracy of estimates of DNA concentration are importance  factors for efficient use of DNA samples in high-throughput genotyping and sequencing analysis, also it important for many applications in molecular biology. Therefore, it is important to identify the DNA in the cells and study it, each of cells has a special DNA containing genetic information. We have two optical technologies used quantify nucleic acids: UV-Vis measurement and fluorescence measurement. </w:t>
      </w:r>
      <w:proofErr w:type="gramStart"/>
      <w:r w:rsidRPr="00A129CD">
        <w:rPr>
          <w:b/>
          <w:szCs w:val="24"/>
          <w:lang w:bidi="ar-JO"/>
        </w:rPr>
        <w:t>In this experiment, we chose a UV technique and used a spectrophotometers like a method to determine and measuring nucleic acid purity and protein ratio, the nucleic acid and protein have a spectrophotometric absorbance of a sample at 260nm compared to the value measured at 280nm</w:t>
      </w:r>
      <w:r w:rsidR="0096319B" w:rsidRPr="00A129CD">
        <w:rPr>
          <w:b/>
          <w:szCs w:val="24"/>
          <w:lang w:bidi="ar-JO"/>
        </w:rPr>
        <w:t xml:space="preserve"> and the number was closer to 1.</w:t>
      </w:r>
      <w:r w:rsidRPr="00A129CD">
        <w:rPr>
          <w:b/>
          <w:szCs w:val="24"/>
          <w:lang w:bidi="ar-JO"/>
        </w:rPr>
        <w:t>8 –</w:t>
      </w:r>
      <w:r w:rsidR="0096319B" w:rsidRPr="00A129CD">
        <w:rPr>
          <w:b/>
          <w:szCs w:val="24"/>
          <w:lang w:bidi="ar-JO"/>
        </w:rPr>
        <w:t xml:space="preserve"> 2.</w:t>
      </w:r>
      <w:r w:rsidRPr="00A129CD">
        <w:rPr>
          <w:b/>
          <w:szCs w:val="24"/>
          <w:lang w:bidi="ar-JO"/>
        </w:rPr>
        <w:t>0 .We used A260/230 Nucleic Acid Ratios (This is a secondary measure of nucleic acid purity).</w:t>
      </w:r>
      <w:proofErr w:type="gramEnd"/>
    </w:p>
    <w:p w:rsidR="00A129CD" w:rsidRPr="00A129CD" w:rsidRDefault="00A129CD" w:rsidP="00A129CD">
      <w:pPr>
        <w:spacing w:after="179" w:line="259" w:lineRule="auto"/>
        <w:ind w:left="-5" w:right="675"/>
        <w:jc w:val="both"/>
        <w:rPr>
          <w:b/>
          <w:szCs w:val="24"/>
          <w:lang w:bidi="ar-JO"/>
        </w:rPr>
      </w:pPr>
    </w:p>
    <w:p w:rsidR="008A0CEF" w:rsidRDefault="008A0CEF" w:rsidP="008A0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hAnsiTheme="majorBidi" w:cstheme="majorBidi"/>
          <w:b/>
          <w:bCs/>
          <w:sz w:val="36"/>
          <w:szCs w:val="36"/>
        </w:rPr>
      </w:pPr>
      <w:r w:rsidRPr="00836021">
        <w:rPr>
          <w:rFonts w:asciiTheme="majorBidi" w:hAnsiTheme="majorBidi" w:cstheme="majorBidi"/>
          <w:b/>
          <w:bCs/>
          <w:sz w:val="36"/>
          <w:szCs w:val="36"/>
          <w:highlight w:val="yellow"/>
        </w:rPr>
        <w:t>Materials:</w:t>
      </w:r>
    </w:p>
    <w:p w:rsidR="008A0CEF" w:rsidRPr="00A129CD" w:rsidRDefault="008A0CEF" w:rsidP="00A12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283"/>
        <w:rPr>
          <w:b/>
          <w:bCs/>
          <w:szCs w:val="24"/>
        </w:rPr>
      </w:pPr>
      <w:r w:rsidRPr="00A129CD">
        <w:rPr>
          <w:rFonts w:asciiTheme="majorBidi" w:hAnsiTheme="majorBidi" w:cstheme="majorBidi"/>
          <w:b/>
          <w:bCs/>
          <w:szCs w:val="24"/>
        </w:rPr>
        <w:t xml:space="preserve"> </w:t>
      </w:r>
      <w:r w:rsidRPr="00A129CD">
        <w:rPr>
          <w:b/>
          <w:bCs/>
          <w:szCs w:val="24"/>
        </w:rPr>
        <w:t>Spectrophotometer</w:t>
      </w:r>
      <w:r w:rsidR="00836021" w:rsidRPr="00A129CD">
        <w:rPr>
          <w:b/>
          <w:bCs/>
          <w:szCs w:val="24"/>
        </w:rPr>
        <w:t xml:space="preserve">- </w:t>
      </w:r>
      <w:r w:rsidRPr="00A129CD">
        <w:rPr>
          <w:b/>
          <w:bCs/>
          <w:szCs w:val="24"/>
        </w:rPr>
        <w:t>Micropipettes</w:t>
      </w:r>
      <w:r w:rsidR="00836021" w:rsidRPr="00A129CD">
        <w:rPr>
          <w:b/>
          <w:bCs/>
          <w:szCs w:val="24"/>
        </w:rPr>
        <w:t xml:space="preserve">- </w:t>
      </w:r>
      <w:r w:rsidRPr="00A129CD">
        <w:rPr>
          <w:b/>
          <w:bCs/>
          <w:szCs w:val="24"/>
        </w:rPr>
        <w:t>18 test tubes</w:t>
      </w:r>
      <w:r w:rsidR="00836021" w:rsidRPr="00A129CD">
        <w:rPr>
          <w:b/>
          <w:bCs/>
          <w:szCs w:val="24"/>
        </w:rPr>
        <w:t xml:space="preserve">- </w:t>
      </w:r>
      <w:r w:rsidRPr="00A129CD">
        <w:rPr>
          <w:b/>
          <w:bCs/>
          <w:szCs w:val="24"/>
        </w:rPr>
        <w:t>0.25M sucrose</w:t>
      </w:r>
      <w:r w:rsidR="00836021" w:rsidRPr="00A129CD">
        <w:rPr>
          <w:b/>
          <w:bCs/>
          <w:szCs w:val="24"/>
        </w:rPr>
        <w:t xml:space="preserve">- </w:t>
      </w:r>
      <w:r w:rsidRPr="00A129CD">
        <w:rPr>
          <w:rFonts w:ascii="inherit" w:hAnsi="inherit" w:cs="Courier New"/>
          <w:b/>
          <w:bCs/>
          <w:szCs w:val="24"/>
        </w:rPr>
        <w:t xml:space="preserve">Micropipettes </w:t>
      </w:r>
      <w:r w:rsidR="00836021" w:rsidRPr="00A129CD">
        <w:rPr>
          <w:b/>
          <w:bCs/>
          <w:szCs w:val="24"/>
        </w:rPr>
        <w:t xml:space="preserve">– </w:t>
      </w:r>
      <w:r w:rsidRPr="00A129CD">
        <w:rPr>
          <w:rFonts w:ascii="inherit" w:hAnsi="inherit" w:cs="Courier New"/>
          <w:b/>
          <w:bCs/>
          <w:szCs w:val="24"/>
        </w:rPr>
        <w:t>Cuvettes</w:t>
      </w:r>
      <w:r w:rsidR="00836021" w:rsidRPr="00A129CD">
        <w:rPr>
          <w:b/>
          <w:bCs/>
          <w:szCs w:val="24"/>
        </w:rPr>
        <w:t xml:space="preserve">- </w:t>
      </w:r>
      <w:proofErr w:type="spellStart"/>
      <w:r w:rsidRPr="00A129CD">
        <w:rPr>
          <w:rFonts w:ascii="inherit" w:hAnsi="inherit" w:cs="Courier New"/>
          <w:b/>
          <w:bCs/>
          <w:szCs w:val="24"/>
        </w:rPr>
        <w:t>Aceto-orcein</w:t>
      </w:r>
      <w:proofErr w:type="spellEnd"/>
      <w:r w:rsidRPr="00A129CD">
        <w:rPr>
          <w:rFonts w:ascii="inherit" w:hAnsi="inherit" w:cs="Courier New"/>
          <w:b/>
          <w:bCs/>
          <w:szCs w:val="24"/>
        </w:rPr>
        <w:t xml:space="preserve"> </w:t>
      </w:r>
      <w:r w:rsidR="00836021" w:rsidRPr="00A129CD">
        <w:rPr>
          <w:b/>
          <w:bCs/>
          <w:szCs w:val="24"/>
        </w:rPr>
        <w:t xml:space="preserve">- </w:t>
      </w:r>
      <w:r w:rsidRPr="00A129CD">
        <w:rPr>
          <w:rFonts w:ascii="inherit" w:hAnsi="inherit" w:cs="Courier New"/>
          <w:b/>
          <w:bCs/>
          <w:szCs w:val="24"/>
        </w:rPr>
        <w:t>All fraction from experiment 3</w:t>
      </w:r>
    </w:p>
    <w:p w:rsidR="008A0CEF" w:rsidRPr="001B781B" w:rsidRDefault="008A0CEF" w:rsidP="008A0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02124"/>
          <w:sz w:val="28"/>
          <w:szCs w:val="18"/>
        </w:rPr>
      </w:pPr>
    </w:p>
    <w:p w:rsidR="008A0CEF" w:rsidRPr="008A0CEF" w:rsidRDefault="008A0CEF" w:rsidP="008A0CEF">
      <w:pPr>
        <w:rPr>
          <w:rFonts w:asciiTheme="majorBidi" w:hAnsiTheme="majorBidi" w:cstheme="majorBidi"/>
          <w:b/>
          <w:bCs/>
          <w:color w:val="000000" w:themeColor="text1"/>
          <w:sz w:val="36"/>
          <w:szCs w:val="36"/>
        </w:rPr>
      </w:pPr>
      <w:r w:rsidRPr="00836021">
        <w:rPr>
          <w:rFonts w:asciiTheme="majorBidi" w:hAnsiTheme="majorBidi" w:cstheme="majorBidi"/>
          <w:b/>
          <w:bCs/>
          <w:sz w:val="36"/>
          <w:szCs w:val="36"/>
          <w:highlight w:val="yellow"/>
        </w:rPr>
        <w:t>Methods</w:t>
      </w:r>
      <w:r w:rsidRPr="00836021">
        <w:rPr>
          <w:rFonts w:asciiTheme="majorBidi" w:hAnsiTheme="majorBidi" w:cstheme="majorBidi"/>
          <w:b/>
          <w:bCs/>
          <w:color w:val="000000" w:themeColor="text1"/>
          <w:sz w:val="36"/>
          <w:szCs w:val="36"/>
          <w:highlight w:val="yellow"/>
        </w:rPr>
        <w:t>:</w:t>
      </w:r>
      <w:r w:rsidRPr="008A0CEF">
        <w:rPr>
          <w:rFonts w:asciiTheme="majorBidi" w:hAnsiTheme="majorBidi" w:cstheme="majorBidi"/>
          <w:b/>
          <w:bCs/>
          <w:color w:val="000000" w:themeColor="text1"/>
          <w:sz w:val="36"/>
          <w:szCs w:val="36"/>
        </w:rPr>
        <w:t xml:space="preserve"> </w:t>
      </w:r>
    </w:p>
    <w:p w:rsidR="00836021" w:rsidRDefault="00836021" w:rsidP="00836021">
      <w:pPr>
        <w:tabs>
          <w:tab w:val="left" w:pos="6675"/>
        </w:tabs>
        <w:rPr>
          <w:rFonts w:cstheme="minorHAnsi"/>
          <w:szCs w:val="24"/>
          <w:lang w:val="en-GB"/>
        </w:rPr>
      </w:pPr>
      <w:proofErr w:type="gramStart"/>
      <w:r w:rsidRPr="00F55A82">
        <w:rPr>
          <w:rFonts w:cstheme="minorHAnsi"/>
          <w:szCs w:val="24"/>
          <w:lang w:val="en-GB"/>
        </w:rPr>
        <w:t xml:space="preserve">For this </w:t>
      </w:r>
      <w:r w:rsidRPr="00F55A82">
        <w:rPr>
          <w:rFonts w:cstheme="minorHAnsi"/>
          <w:szCs w:val="24"/>
          <w:lang w:val="en-GB"/>
        </w:rPr>
        <w:t>experiment</w:t>
      </w:r>
      <w:r w:rsidRPr="00F55A82">
        <w:rPr>
          <w:rFonts w:cstheme="minorHAnsi"/>
          <w:szCs w:val="24"/>
          <w:lang w:val="en-GB"/>
        </w:rPr>
        <w:t xml:space="preserve">  was isolated </w:t>
      </w:r>
      <w:r w:rsidRPr="00F55A82">
        <w:rPr>
          <w:szCs w:val="24"/>
          <w:lang w:val="en-GB"/>
        </w:rPr>
        <w:t xml:space="preserve">The homogenate fraction, </w:t>
      </w:r>
      <w:proofErr w:type="spellStart"/>
      <w:r w:rsidRPr="00F55A82">
        <w:rPr>
          <w:szCs w:val="24"/>
          <w:lang w:val="en-GB"/>
        </w:rPr>
        <w:t>resuspend</w:t>
      </w:r>
      <w:proofErr w:type="spellEnd"/>
      <w:r w:rsidRPr="00F55A82">
        <w:rPr>
          <w:szCs w:val="24"/>
          <w:lang w:val="en-GB"/>
        </w:rPr>
        <w:t xml:space="preserve"> fraction, mitochondria  fraction, and lysosomes fraction</w:t>
      </w:r>
      <w:r>
        <w:rPr>
          <w:szCs w:val="24"/>
          <w:lang w:val="en-GB"/>
        </w:rPr>
        <w:t>,</w:t>
      </w:r>
      <w:r>
        <w:rPr>
          <w:szCs w:val="24"/>
          <w:lang w:val="en-GB"/>
        </w:rPr>
        <w:t xml:space="preserve"> </w:t>
      </w:r>
      <w:r w:rsidRPr="00981B9D">
        <w:rPr>
          <w:rFonts w:cstheme="minorHAnsi"/>
          <w:szCs w:val="24"/>
          <w:lang w:val="en-GB"/>
        </w:rPr>
        <w:t xml:space="preserve">from the rat liver by </w:t>
      </w:r>
      <w:r w:rsidRPr="00981B9D">
        <w:rPr>
          <w:rFonts w:cstheme="minorHAnsi"/>
          <w:szCs w:val="24"/>
          <w:lang w:val="en-GB"/>
        </w:rPr>
        <w:t>killed</w:t>
      </w:r>
      <w:r w:rsidRPr="00981B9D">
        <w:rPr>
          <w:rFonts w:cstheme="minorHAnsi"/>
          <w:szCs w:val="24"/>
          <w:lang w:val="en-GB"/>
        </w:rPr>
        <w:t xml:space="preserve"> a rat and removed its liver and put it in the ice-cold, we was cut 1.2g from the liver,</w:t>
      </w:r>
      <w:r>
        <w:rPr>
          <w:rFonts w:cstheme="minorHAnsi"/>
          <w:szCs w:val="24"/>
          <w:lang w:val="en-GB"/>
        </w:rPr>
        <w:t xml:space="preserve"> </w:t>
      </w:r>
      <w:r w:rsidRPr="00981B9D">
        <w:rPr>
          <w:rFonts w:cstheme="minorHAnsi"/>
          <w:szCs w:val="24"/>
          <w:lang w:val="en-GB"/>
        </w:rPr>
        <w:t>we added amount of HB-buffer to the liver(</w:t>
      </w:r>
      <w:r w:rsidRPr="00981B9D">
        <w:rPr>
          <w:rFonts w:cstheme="minorHAnsi"/>
          <w:szCs w:val="24"/>
          <w:lang w:val="en-GB"/>
        </w:rPr>
        <w:t>that</w:t>
      </w:r>
      <w:r w:rsidRPr="00981B9D">
        <w:rPr>
          <w:rFonts w:cstheme="minorHAnsi"/>
          <w:szCs w:val="24"/>
          <w:lang w:val="en-GB"/>
        </w:rPr>
        <w:t xml:space="preserve"> help to remove the free fatty and lipids) and chop it into small </w:t>
      </w:r>
      <w:r w:rsidRPr="00981B9D">
        <w:rPr>
          <w:rFonts w:cstheme="minorHAnsi"/>
          <w:szCs w:val="24"/>
          <w:lang w:val="en-GB"/>
        </w:rPr>
        <w:t>pieces</w:t>
      </w:r>
      <w:r w:rsidRPr="00981B9D">
        <w:rPr>
          <w:rFonts w:cstheme="minorHAnsi"/>
          <w:szCs w:val="24"/>
          <w:lang w:val="en-GB"/>
        </w:rPr>
        <w:t xml:space="preserve"> with </w:t>
      </w:r>
      <w:r w:rsidRPr="00981B9D">
        <w:rPr>
          <w:rFonts w:cstheme="minorHAnsi"/>
          <w:szCs w:val="24"/>
          <w:lang w:val="en-GB"/>
        </w:rPr>
        <w:t>scalpels, then</w:t>
      </w:r>
      <w:r w:rsidRPr="00981B9D">
        <w:rPr>
          <w:rFonts w:cstheme="minorHAnsi"/>
          <w:szCs w:val="24"/>
          <w:lang w:val="en-GB"/>
        </w:rPr>
        <w:t xml:space="preserve"> homogenized by Place the mixture in a homogenizer tube and homogenize with a motor homogenizer (up to 10-15 strokes) while keeping it chilled, then centrifuged the homogenate at 400xg for 5 minutes </w:t>
      </w:r>
      <w:r w:rsidRPr="00981B9D">
        <w:rPr>
          <w:rFonts w:cstheme="minorHAnsi"/>
          <w:szCs w:val="24"/>
          <w:lang w:val="en-GB"/>
        </w:rPr>
        <w:t>that</w:t>
      </w:r>
      <w:r w:rsidRPr="00981B9D">
        <w:rPr>
          <w:rFonts w:cstheme="minorHAnsi"/>
          <w:szCs w:val="24"/>
          <w:lang w:val="en-GB"/>
        </w:rPr>
        <w:t xml:space="preserve"> to remove the cell debris and unbroken cells, after that in the </w:t>
      </w:r>
      <w:r w:rsidRPr="00981B9D">
        <w:rPr>
          <w:rFonts w:cstheme="minorHAnsi"/>
          <w:szCs w:val="24"/>
          <w:lang w:val="en-GB"/>
        </w:rPr>
        <w:t>centrifuge</w:t>
      </w:r>
      <w:r w:rsidRPr="00981B9D">
        <w:rPr>
          <w:rFonts w:cstheme="minorHAnsi"/>
          <w:szCs w:val="24"/>
          <w:lang w:val="en-GB"/>
        </w:rPr>
        <w:t xml:space="preserve"> tubes appeared pellet( un broken cell ) we got rid of it, and  the supernatant(SN1) </w:t>
      </w:r>
      <w:r w:rsidRPr="00981B9D">
        <w:rPr>
          <w:rFonts w:cstheme="minorHAnsi"/>
          <w:szCs w:val="24"/>
          <w:lang w:val="en-GB"/>
        </w:rPr>
        <w:t>that</w:t>
      </w:r>
      <w:r w:rsidRPr="00981B9D">
        <w:rPr>
          <w:rFonts w:cstheme="minorHAnsi"/>
          <w:szCs w:val="24"/>
          <w:lang w:val="en-GB"/>
        </w:rPr>
        <w:t xml:space="preserve"> what we need this is the whole homogenate, we collected it volume </w:t>
      </w:r>
      <w:r w:rsidRPr="00981B9D">
        <w:rPr>
          <w:rFonts w:cstheme="minorHAnsi"/>
          <w:b/>
          <w:bCs/>
          <w:szCs w:val="24"/>
          <w:lang w:val="en-GB"/>
        </w:rPr>
        <w:t>(v*)</w:t>
      </w:r>
      <w:r w:rsidRPr="00981B9D">
        <w:rPr>
          <w:rFonts w:cstheme="minorHAnsi"/>
          <w:szCs w:val="24"/>
          <w:lang w:val="en-GB"/>
        </w:rPr>
        <w:t xml:space="preserve"> and talked 2ml and saved it on  ice on tube H; to use it later, we repeat the </w:t>
      </w:r>
      <w:r w:rsidRPr="00981B9D">
        <w:rPr>
          <w:rFonts w:cstheme="minorHAnsi"/>
          <w:szCs w:val="24"/>
          <w:lang w:val="en-GB"/>
        </w:rPr>
        <w:t>centrifuge</w:t>
      </w:r>
      <w:r w:rsidRPr="00981B9D">
        <w:rPr>
          <w:rFonts w:cstheme="minorHAnsi"/>
          <w:szCs w:val="24"/>
          <w:lang w:val="en-GB"/>
        </w:rPr>
        <w:t xml:space="preserve"> for the rest of the homogenate(SN1) f</w:t>
      </w:r>
      <w:r>
        <w:rPr>
          <w:rFonts w:cstheme="minorHAnsi"/>
          <w:szCs w:val="24"/>
          <w:lang w:val="en-GB"/>
        </w:rPr>
        <w:t>or 15 minute at 4000xg, in the c</w:t>
      </w:r>
      <w:r w:rsidRPr="00981B9D">
        <w:rPr>
          <w:rFonts w:cstheme="minorHAnsi"/>
          <w:szCs w:val="24"/>
          <w:lang w:val="en-GB"/>
        </w:rPr>
        <w:t>entrifuge</w:t>
      </w:r>
      <w:r w:rsidRPr="00981B9D">
        <w:rPr>
          <w:rFonts w:cstheme="minorHAnsi"/>
          <w:szCs w:val="24"/>
          <w:lang w:val="en-GB"/>
        </w:rPr>
        <w:t xml:space="preserve"> tube we had a pellet (nuclei) we </w:t>
      </w:r>
      <w:proofErr w:type="spellStart"/>
      <w:r w:rsidRPr="00981B9D">
        <w:rPr>
          <w:rFonts w:cstheme="minorHAnsi"/>
          <w:szCs w:val="24"/>
          <w:lang w:val="en-GB"/>
        </w:rPr>
        <w:t>resupended</w:t>
      </w:r>
      <w:proofErr w:type="spellEnd"/>
      <w:r w:rsidRPr="00981B9D">
        <w:rPr>
          <w:rFonts w:cstheme="minorHAnsi"/>
          <w:szCs w:val="24"/>
          <w:lang w:val="en-GB"/>
        </w:rPr>
        <w:t xml:space="preserve"> it in the same </w:t>
      </w:r>
      <w:r w:rsidRPr="00981B9D">
        <w:rPr>
          <w:rFonts w:cstheme="minorHAnsi"/>
          <w:szCs w:val="24"/>
          <w:lang w:val="en-GB"/>
        </w:rPr>
        <w:lastRenderedPageBreak/>
        <w:t xml:space="preserve">volume of </w:t>
      </w:r>
      <w:r w:rsidRPr="00981B9D">
        <w:rPr>
          <w:rFonts w:cstheme="minorHAnsi"/>
          <w:b/>
          <w:bCs/>
          <w:szCs w:val="24"/>
          <w:lang w:val="en-GB"/>
        </w:rPr>
        <w:t>v*</w:t>
      </w:r>
      <w:r w:rsidRPr="00981B9D">
        <w:rPr>
          <w:rFonts w:cstheme="minorHAnsi"/>
          <w:szCs w:val="24"/>
          <w:lang w:val="en-GB"/>
        </w:rPr>
        <w:t xml:space="preserve"> of H-buffer and saved it on ice in tube N, and supernatant(SN2) we </w:t>
      </w:r>
      <w:r w:rsidRPr="00981B9D">
        <w:rPr>
          <w:rFonts w:cstheme="minorHAnsi"/>
          <w:szCs w:val="24"/>
          <w:lang w:val="en-GB"/>
        </w:rPr>
        <w:t>placed</w:t>
      </w:r>
      <w:r w:rsidRPr="00981B9D">
        <w:rPr>
          <w:rFonts w:cstheme="minorHAnsi"/>
          <w:szCs w:val="24"/>
          <w:lang w:val="en-GB"/>
        </w:rPr>
        <w:t xml:space="preserve"> into a clean </w:t>
      </w:r>
      <w:r w:rsidRPr="00981B9D">
        <w:rPr>
          <w:rFonts w:cstheme="minorHAnsi"/>
          <w:szCs w:val="24"/>
          <w:lang w:val="en-GB"/>
        </w:rPr>
        <w:t>centrifuge</w:t>
      </w:r>
      <w:r w:rsidRPr="00981B9D">
        <w:rPr>
          <w:rFonts w:cstheme="minorHAnsi"/>
          <w:szCs w:val="24"/>
          <w:lang w:val="en-GB"/>
        </w:rPr>
        <w:t xml:space="preserve"> tube </w:t>
      </w:r>
      <w:r>
        <w:rPr>
          <w:rFonts w:cstheme="minorHAnsi"/>
          <w:szCs w:val="24"/>
          <w:lang w:val="en-GB"/>
        </w:rPr>
        <w:t>to c</w:t>
      </w:r>
      <w:r w:rsidRPr="00981B9D">
        <w:rPr>
          <w:rFonts w:cstheme="minorHAnsi"/>
          <w:szCs w:val="24"/>
          <w:lang w:val="en-GB"/>
        </w:rPr>
        <w:t xml:space="preserve">entrifuge it at 12000xg for 15 minute the pellet which resulted is the mitochondrial fraction we was </w:t>
      </w:r>
      <w:proofErr w:type="spellStart"/>
      <w:r w:rsidRPr="00981B9D">
        <w:rPr>
          <w:rFonts w:cstheme="minorHAnsi"/>
          <w:szCs w:val="24"/>
          <w:lang w:val="en-GB"/>
        </w:rPr>
        <w:t>resuspend</w:t>
      </w:r>
      <w:proofErr w:type="spellEnd"/>
      <w:r w:rsidRPr="00981B9D">
        <w:rPr>
          <w:rFonts w:cstheme="minorHAnsi"/>
          <w:szCs w:val="24"/>
          <w:lang w:val="en-GB"/>
        </w:rPr>
        <w:t xml:space="preserve"> it in the same volume of </w:t>
      </w:r>
      <w:r w:rsidRPr="00981B9D">
        <w:rPr>
          <w:rFonts w:cstheme="minorHAnsi"/>
          <w:b/>
          <w:bCs/>
          <w:szCs w:val="24"/>
          <w:lang w:val="en-GB"/>
        </w:rPr>
        <w:t>v*</w:t>
      </w:r>
      <w:r w:rsidRPr="00981B9D">
        <w:rPr>
          <w:rFonts w:cstheme="minorHAnsi"/>
          <w:szCs w:val="24"/>
          <w:lang w:val="en-GB"/>
        </w:rPr>
        <w:t xml:space="preserve"> of H-buffer and saved it on ice in tube M, and the supernatant(SN3) recorded its volume, to (SN3) we added 80 mMCaCl2 to yield final concentration of 8mM of </w:t>
      </w:r>
      <w:proofErr w:type="spellStart"/>
      <w:r w:rsidRPr="00981B9D">
        <w:rPr>
          <w:rFonts w:cstheme="minorHAnsi"/>
          <w:szCs w:val="24"/>
          <w:lang w:val="en-GB"/>
        </w:rPr>
        <w:t>CaCl</w:t>
      </w:r>
      <w:proofErr w:type="spellEnd"/>
      <w:r w:rsidRPr="00981B9D">
        <w:rPr>
          <w:rFonts w:cstheme="minorHAnsi"/>
          <w:szCs w:val="24"/>
          <w:lang w:val="en-GB"/>
        </w:rPr>
        <w:t xml:space="preserve"> 2 in the </w:t>
      </w:r>
      <w:r w:rsidRPr="00981B9D">
        <w:rPr>
          <w:rFonts w:cstheme="minorHAnsi"/>
          <w:b/>
          <w:bCs/>
          <w:szCs w:val="24"/>
          <w:lang w:val="en-GB"/>
        </w:rPr>
        <w:t xml:space="preserve">sample 1 ml of </w:t>
      </w:r>
      <w:proofErr w:type="spellStart"/>
      <w:r w:rsidRPr="00981B9D">
        <w:rPr>
          <w:rFonts w:cstheme="minorHAnsi"/>
          <w:b/>
          <w:bCs/>
          <w:szCs w:val="24"/>
          <w:lang w:val="en-GB"/>
        </w:rPr>
        <w:t>CaCl</w:t>
      </w:r>
      <w:proofErr w:type="spellEnd"/>
      <w:r w:rsidRPr="00981B9D">
        <w:rPr>
          <w:rFonts w:cstheme="minorHAnsi"/>
          <w:b/>
          <w:bCs/>
          <w:szCs w:val="24"/>
          <w:lang w:val="en-GB"/>
        </w:rPr>
        <w:t xml:space="preserve"> per 9 ml of supernatant</w:t>
      </w:r>
      <w:r w:rsidRPr="00981B9D">
        <w:rPr>
          <w:rFonts w:cstheme="minorHAnsi"/>
          <w:szCs w:val="24"/>
          <w:lang w:val="en-GB"/>
        </w:rPr>
        <w:t xml:space="preserve">, stirred gently and centrifuged at 20000xg for 25 minute at 4 C , this give a microsomal fraction enriched in lysosomes we </w:t>
      </w:r>
      <w:proofErr w:type="spellStart"/>
      <w:r w:rsidRPr="00981B9D">
        <w:rPr>
          <w:rFonts w:cstheme="minorHAnsi"/>
          <w:szCs w:val="24"/>
          <w:lang w:val="en-GB"/>
        </w:rPr>
        <w:t>resuspend</w:t>
      </w:r>
      <w:proofErr w:type="spellEnd"/>
      <w:r w:rsidRPr="00981B9D">
        <w:rPr>
          <w:rFonts w:cstheme="minorHAnsi"/>
          <w:szCs w:val="24"/>
          <w:lang w:val="en-GB"/>
        </w:rPr>
        <w:t xml:space="preserve"> the pellet in the same volume of </w:t>
      </w:r>
      <w:r w:rsidRPr="00981B9D">
        <w:rPr>
          <w:rFonts w:cstheme="minorHAnsi"/>
          <w:b/>
          <w:bCs/>
          <w:szCs w:val="24"/>
          <w:lang w:val="en-GB"/>
        </w:rPr>
        <w:t>v*</w:t>
      </w:r>
      <w:r w:rsidRPr="00981B9D">
        <w:rPr>
          <w:rFonts w:cstheme="minorHAnsi"/>
          <w:szCs w:val="24"/>
          <w:lang w:val="en-GB"/>
        </w:rPr>
        <w:t xml:space="preserve">of 150 </w:t>
      </w:r>
      <w:proofErr w:type="spellStart"/>
      <w:r w:rsidRPr="00981B9D">
        <w:rPr>
          <w:rFonts w:cstheme="minorHAnsi"/>
          <w:szCs w:val="24"/>
          <w:lang w:val="en-GB"/>
        </w:rPr>
        <w:t>mM</w:t>
      </w:r>
      <w:proofErr w:type="spellEnd"/>
      <w:r w:rsidRPr="00981B9D">
        <w:rPr>
          <w:rFonts w:cstheme="minorHAnsi"/>
          <w:szCs w:val="24"/>
          <w:lang w:val="en-GB"/>
        </w:rPr>
        <w:t xml:space="preserve"> KCL in 10 </w:t>
      </w:r>
      <w:proofErr w:type="spellStart"/>
      <w:r w:rsidRPr="00981B9D">
        <w:rPr>
          <w:rFonts w:cstheme="minorHAnsi"/>
          <w:szCs w:val="24"/>
          <w:lang w:val="en-GB"/>
        </w:rPr>
        <w:t>mM</w:t>
      </w:r>
      <w:proofErr w:type="spellEnd"/>
      <w:r w:rsidRPr="00981B9D">
        <w:rPr>
          <w:rFonts w:cstheme="minorHAnsi"/>
          <w:szCs w:val="24"/>
          <w:lang w:val="en-GB"/>
        </w:rPr>
        <w:t xml:space="preserve"> HEPES buffer, PH7 saved it on ice in tube </w:t>
      </w:r>
      <w:proofErr w:type="spellStart"/>
      <w:r w:rsidRPr="00981B9D">
        <w:rPr>
          <w:rFonts w:cstheme="minorHAnsi"/>
          <w:szCs w:val="24"/>
          <w:lang w:val="en-GB"/>
        </w:rPr>
        <w:t>L,we</w:t>
      </w:r>
      <w:proofErr w:type="spellEnd"/>
      <w:r w:rsidRPr="00981B9D">
        <w:rPr>
          <w:rFonts w:cstheme="minorHAnsi"/>
          <w:szCs w:val="24"/>
          <w:lang w:val="en-GB"/>
        </w:rPr>
        <w:t xml:space="preserve"> removed the supernatant, </w:t>
      </w:r>
      <w:r>
        <w:rPr>
          <w:rFonts w:cstheme="minorHAnsi"/>
          <w:szCs w:val="24"/>
          <w:lang w:val="en-GB"/>
        </w:rPr>
        <w:t xml:space="preserve">to determination the DNA concentration we was prepared 18 tube for the whole fraction ,6 tubes </w:t>
      </w:r>
      <w:r>
        <w:rPr>
          <w:rFonts w:cstheme="minorHAnsi"/>
          <w:szCs w:val="24"/>
          <w:lang w:val="en-GB"/>
        </w:rPr>
        <w:t>labelling</w:t>
      </w:r>
      <w:r>
        <w:rPr>
          <w:rFonts w:cstheme="minorHAnsi"/>
          <w:szCs w:val="24"/>
          <w:lang w:val="en-GB"/>
        </w:rPr>
        <w:t xml:space="preserve"> for Homogenate , 6 tubes for Mitochondrial fraction, and 6 tubes for Nuclear fraction, tube number 1 from all was the stock </w:t>
      </w:r>
      <w:proofErr w:type="spellStart"/>
      <w:r>
        <w:rPr>
          <w:rFonts w:cstheme="minorHAnsi"/>
          <w:szCs w:val="24"/>
          <w:lang w:val="en-GB"/>
        </w:rPr>
        <w:t>tjat</w:t>
      </w:r>
      <w:proofErr w:type="spellEnd"/>
      <w:r>
        <w:rPr>
          <w:rFonts w:cstheme="minorHAnsi"/>
          <w:szCs w:val="24"/>
          <w:lang w:val="en-GB"/>
        </w:rPr>
        <w:t xml:space="preserve"> we was used to do serial dilution of each fraction by increased ratio by 5 as how it </w:t>
      </w:r>
      <w:r>
        <w:rPr>
          <w:rFonts w:cstheme="minorHAnsi"/>
          <w:szCs w:val="24"/>
          <w:lang w:val="en-GB"/>
        </w:rPr>
        <w:t>shows</w:t>
      </w:r>
      <w:r>
        <w:rPr>
          <w:rFonts w:cstheme="minorHAnsi"/>
          <w:szCs w:val="24"/>
          <w:lang w:val="en-GB"/>
        </w:rPr>
        <w:t xml:space="preserve"> in  table 1 when do that we mixed the fraction well, the spectrophotometer was</w:t>
      </w:r>
      <w:r>
        <w:rPr>
          <w:rFonts w:cstheme="minorHAnsi" w:hint="cs"/>
          <w:szCs w:val="24"/>
          <w:rtl/>
          <w:lang w:val="en-GB"/>
        </w:rPr>
        <w:t xml:space="preserve"> </w:t>
      </w:r>
      <w:r>
        <w:rPr>
          <w:rFonts w:cstheme="minorHAnsi"/>
          <w:szCs w:val="24"/>
          <w:lang w:val="en-GB"/>
        </w:rPr>
        <w:t xml:space="preserve"> turned on and the </w:t>
      </w:r>
      <w:r>
        <w:rPr>
          <w:rFonts w:cstheme="minorHAnsi"/>
          <w:szCs w:val="24"/>
          <w:lang w:val="en-GB"/>
        </w:rPr>
        <w:t>wavelength</w:t>
      </w:r>
      <w:r>
        <w:rPr>
          <w:rFonts w:cstheme="minorHAnsi"/>
          <w:szCs w:val="24"/>
          <w:lang w:val="en-GB"/>
        </w:rPr>
        <w:t xml:space="preserve"> was set at </w:t>
      </w:r>
      <w:r>
        <w:rPr>
          <w:rFonts w:cstheme="minorHAnsi"/>
          <w:b/>
          <w:bCs/>
          <w:szCs w:val="24"/>
          <w:lang w:val="en-GB"/>
        </w:rPr>
        <w:t xml:space="preserve">A260 </w:t>
      </w:r>
      <w:r>
        <w:rPr>
          <w:rFonts w:cstheme="minorHAnsi"/>
          <w:szCs w:val="24"/>
          <w:lang w:val="en-GB"/>
        </w:rPr>
        <w:t xml:space="preserve">to measure the </w:t>
      </w:r>
      <w:r>
        <w:rPr>
          <w:rFonts w:cstheme="minorHAnsi"/>
          <w:szCs w:val="24"/>
          <w:lang w:val="en-GB"/>
        </w:rPr>
        <w:t>absorbance</w:t>
      </w:r>
      <w:r>
        <w:rPr>
          <w:rFonts w:cstheme="minorHAnsi"/>
          <w:szCs w:val="24"/>
          <w:lang w:val="en-GB"/>
        </w:rPr>
        <w:t xml:space="preserve"> for all 24 tubes , for the absorbance between 1.5 and 2 </w:t>
      </w:r>
      <w:r>
        <w:rPr>
          <w:rFonts w:cstheme="minorHAnsi" w:hint="cs"/>
          <w:szCs w:val="24"/>
          <w:rtl/>
          <w:lang w:val="en-GB"/>
        </w:rPr>
        <w:t xml:space="preserve"> </w:t>
      </w:r>
      <w:r>
        <w:rPr>
          <w:rFonts w:cstheme="minorHAnsi"/>
          <w:szCs w:val="24"/>
          <w:lang w:val="en-GB"/>
        </w:rPr>
        <w:t xml:space="preserve">we was re measured it at </w:t>
      </w:r>
      <w:r>
        <w:rPr>
          <w:rFonts w:cstheme="minorHAnsi"/>
          <w:b/>
          <w:bCs/>
          <w:szCs w:val="24"/>
          <w:lang w:val="en-GB"/>
        </w:rPr>
        <w:t xml:space="preserve">A280 </w:t>
      </w:r>
      <w:r>
        <w:rPr>
          <w:rFonts w:cstheme="minorHAnsi"/>
          <w:szCs w:val="24"/>
          <w:lang w:val="en-GB"/>
        </w:rPr>
        <w:t>to determine the dilution factor for it by used this law :</w:t>
      </w:r>
      <w:proofErr w:type="gramEnd"/>
    </w:p>
    <w:p w:rsidR="00A129CD" w:rsidRDefault="00A129CD" w:rsidP="00A129CD">
      <w:pPr>
        <w:tabs>
          <w:tab w:val="left" w:pos="6675"/>
        </w:tabs>
        <w:ind w:left="0" w:firstLine="0"/>
        <w:rPr>
          <w:rFonts w:cstheme="minorHAnsi"/>
          <w:szCs w:val="24"/>
          <w:lang w:val="en-GB"/>
        </w:rPr>
      </w:pPr>
      <w:r>
        <w:rPr>
          <w:rFonts w:asciiTheme="majorBidi" w:hAnsiTheme="majorBidi" w:cstheme="majorBidi"/>
          <w:b/>
          <w:bCs/>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31115</wp:posOffset>
                </wp:positionV>
                <wp:extent cx="4594860" cy="3733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4594860" cy="373380"/>
                        </a:xfrm>
                        <a:prstGeom prst="rect">
                          <a:avLst/>
                        </a:prstGeom>
                        <a:solidFill>
                          <a:schemeClr val="lt1"/>
                        </a:solidFill>
                        <a:ln w="6350">
                          <a:solidFill>
                            <a:prstClr val="black"/>
                          </a:solidFill>
                        </a:ln>
                      </wps:spPr>
                      <wps:txbx>
                        <w:txbxContent>
                          <w:p w:rsidR="00A129CD" w:rsidRPr="00A129CD" w:rsidRDefault="00A129CD" w:rsidP="00A129CD">
                            <w:pPr>
                              <w:tabs>
                                <w:tab w:val="left" w:pos="6675"/>
                              </w:tabs>
                              <w:rPr>
                                <w:rFonts w:cstheme="minorHAnsi"/>
                                <w:b/>
                                <w:bCs/>
                                <w:color w:val="000000" w:themeColor="text1"/>
                                <w:szCs w:val="24"/>
                                <w:lang w:val="en-GB"/>
                              </w:rPr>
                            </w:pPr>
                            <w:r w:rsidRPr="00A129CD">
                              <w:rPr>
                                <w:rFonts w:cstheme="minorHAnsi"/>
                                <w:b/>
                                <w:bCs/>
                                <w:szCs w:val="24"/>
                                <w:lang w:val="en-GB"/>
                              </w:rPr>
                              <w:t xml:space="preserve">DNA </w:t>
                            </w:r>
                            <w:r w:rsidRPr="00A129CD">
                              <w:rPr>
                                <w:rFonts w:cstheme="minorHAnsi"/>
                                <w:b/>
                                <w:bCs/>
                                <w:color w:val="000000" w:themeColor="text1"/>
                                <w:szCs w:val="24"/>
                                <w:lang w:val="en-GB"/>
                              </w:rPr>
                              <w:t>concentration (</w:t>
                            </w:r>
                            <w:r w:rsidRPr="00A129CD">
                              <w:rPr>
                                <w:rFonts w:cstheme="minorHAnsi"/>
                                <w:b/>
                                <w:bCs/>
                                <w:color w:val="000000" w:themeColor="text1"/>
                                <w:sz w:val="27"/>
                                <w:szCs w:val="27"/>
                                <w:shd w:val="clear" w:color="auto" w:fill="FFFFFF"/>
                              </w:rPr>
                              <w:t>µ</w:t>
                            </w:r>
                            <w:r w:rsidRPr="00A129CD">
                              <w:rPr>
                                <w:rFonts w:cstheme="minorHAnsi"/>
                                <w:b/>
                                <w:bCs/>
                                <w:color w:val="000000" w:themeColor="text1"/>
                                <w:sz w:val="27"/>
                                <w:szCs w:val="27"/>
                                <w:shd w:val="clear" w:color="auto" w:fill="FFFFFF"/>
                                <w:lang w:val="en-GB"/>
                              </w:rPr>
                              <w:t>g</w:t>
                            </w:r>
                            <w:r w:rsidRPr="00A129CD">
                              <w:rPr>
                                <w:rFonts w:cstheme="minorHAnsi"/>
                                <w:b/>
                                <w:bCs/>
                                <w:color w:val="000000" w:themeColor="text1"/>
                                <w:sz w:val="27"/>
                                <w:szCs w:val="27"/>
                                <w:shd w:val="clear" w:color="auto" w:fill="FFFFFF"/>
                                <w:rtl/>
                                <w:lang w:val="en-GB"/>
                              </w:rPr>
                              <w:t>/</w:t>
                            </w:r>
                            <w:r w:rsidRPr="00A129CD">
                              <w:rPr>
                                <w:rFonts w:cstheme="minorHAnsi"/>
                                <w:b/>
                                <w:bCs/>
                                <w:color w:val="000000" w:themeColor="text1"/>
                                <w:sz w:val="27"/>
                                <w:szCs w:val="27"/>
                                <w:shd w:val="clear" w:color="auto" w:fill="FFFFFF"/>
                                <w:lang w:val="en-GB"/>
                              </w:rPr>
                              <w:t>ml</w:t>
                            </w:r>
                            <w:proofErr w:type="gramStart"/>
                            <w:r w:rsidRPr="00A129CD">
                              <w:rPr>
                                <w:rFonts w:cstheme="minorHAnsi"/>
                                <w:b/>
                                <w:bCs/>
                                <w:color w:val="000000" w:themeColor="text1"/>
                                <w:sz w:val="27"/>
                                <w:szCs w:val="27"/>
                                <w:shd w:val="clear" w:color="auto" w:fill="FFFFFF"/>
                                <w:lang w:val="en-GB"/>
                              </w:rPr>
                              <w:t>)=</w:t>
                            </w:r>
                            <w:proofErr w:type="gramEnd"/>
                            <w:r w:rsidRPr="00A129CD">
                              <w:rPr>
                                <w:rFonts w:cstheme="minorHAnsi"/>
                                <w:b/>
                                <w:bCs/>
                                <w:color w:val="000000" w:themeColor="text1"/>
                                <w:sz w:val="27"/>
                                <w:szCs w:val="27"/>
                                <w:shd w:val="clear" w:color="auto" w:fill="FFFFFF"/>
                                <w:lang w:val="en-GB"/>
                              </w:rPr>
                              <w:t>A260*50</w:t>
                            </w:r>
                            <w:r w:rsidRPr="00A129CD">
                              <w:rPr>
                                <w:rFonts w:cstheme="minorHAnsi"/>
                                <w:b/>
                                <w:bCs/>
                                <w:color w:val="000000" w:themeColor="text1"/>
                                <w:sz w:val="27"/>
                                <w:szCs w:val="27"/>
                                <w:shd w:val="clear" w:color="auto" w:fill="FFFFFF"/>
                              </w:rPr>
                              <w:t xml:space="preserve"> µ</w:t>
                            </w:r>
                            <w:r w:rsidRPr="00A129CD">
                              <w:rPr>
                                <w:rFonts w:cstheme="minorHAnsi"/>
                                <w:b/>
                                <w:bCs/>
                                <w:color w:val="000000" w:themeColor="text1"/>
                                <w:sz w:val="27"/>
                                <w:szCs w:val="27"/>
                                <w:shd w:val="clear" w:color="auto" w:fill="FFFFFF"/>
                                <w:lang w:val="en-GB"/>
                              </w:rPr>
                              <w:t>g</w:t>
                            </w:r>
                            <w:r w:rsidRPr="00A129CD">
                              <w:rPr>
                                <w:rFonts w:cstheme="minorHAnsi"/>
                                <w:b/>
                                <w:bCs/>
                                <w:color w:val="000000" w:themeColor="text1"/>
                                <w:sz w:val="27"/>
                                <w:szCs w:val="27"/>
                                <w:shd w:val="clear" w:color="auto" w:fill="FFFFFF"/>
                                <w:rtl/>
                                <w:lang w:val="en-GB"/>
                              </w:rPr>
                              <w:t>/</w:t>
                            </w:r>
                            <w:r w:rsidRPr="00A129CD">
                              <w:rPr>
                                <w:rFonts w:cstheme="minorHAnsi"/>
                                <w:b/>
                                <w:bCs/>
                                <w:color w:val="000000" w:themeColor="text1"/>
                                <w:sz w:val="27"/>
                                <w:szCs w:val="27"/>
                                <w:shd w:val="clear" w:color="auto" w:fill="FFFFFF"/>
                                <w:lang w:val="en-GB"/>
                              </w:rPr>
                              <w:t>ml*dilution factor</w:t>
                            </w:r>
                          </w:p>
                          <w:p w:rsidR="00A129CD" w:rsidRPr="00A129CD" w:rsidRDefault="00A129CD">
                            <w:pPr>
                              <w:ind w:left="0"/>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45pt;width:361.8pt;height:29.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" fillcolor="white [3201]" strokeweight=".5pt">
                <v:textbox>
                  <w:txbxContent>
                    <w:p w:rsidR="00A129CD" w:rsidRPr="00A129CD" w:rsidRDefault="00A129CD" w:rsidP="00A129CD">
                      <w:pPr>
                        <w:tabs>
                          <w:tab w:val="left" w:pos="6675"/>
                        </w:tabs>
                        <w:rPr>
                          <w:rFonts w:cstheme="minorHAnsi"/>
                          <w:b/>
                          <w:bCs/>
                          <w:color w:val="000000" w:themeColor="text1"/>
                          <w:szCs w:val="24"/>
                          <w:lang w:val="en-GB"/>
                        </w:rPr>
                      </w:pPr>
                      <w:r w:rsidRPr="00A129CD">
                        <w:rPr>
                          <w:rFonts w:cstheme="minorHAnsi"/>
                          <w:b/>
                          <w:bCs/>
                          <w:szCs w:val="24"/>
                          <w:lang w:val="en-GB"/>
                        </w:rPr>
                        <w:t xml:space="preserve">DNA </w:t>
                      </w:r>
                      <w:r w:rsidRPr="00A129CD">
                        <w:rPr>
                          <w:rFonts w:cstheme="minorHAnsi"/>
                          <w:b/>
                          <w:bCs/>
                          <w:color w:val="000000" w:themeColor="text1"/>
                          <w:szCs w:val="24"/>
                          <w:lang w:val="en-GB"/>
                        </w:rPr>
                        <w:t>concentration (</w:t>
                      </w:r>
                      <w:r w:rsidRPr="00A129CD">
                        <w:rPr>
                          <w:rFonts w:cstheme="minorHAnsi"/>
                          <w:b/>
                          <w:bCs/>
                          <w:color w:val="000000" w:themeColor="text1"/>
                          <w:sz w:val="27"/>
                          <w:szCs w:val="27"/>
                          <w:shd w:val="clear" w:color="auto" w:fill="FFFFFF"/>
                        </w:rPr>
                        <w:t>µ</w:t>
                      </w:r>
                      <w:r w:rsidRPr="00A129CD">
                        <w:rPr>
                          <w:rFonts w:cstheme="minorHAnsi"/>
                          <w:b/>
                          <w:bCs/>
                          <w:color w:val="000000" w:themeColor="text1"/>
                          <w:sz w:val="27"/>
                          <w:szCs w:val="27"/>
                          <w:shd w:val="clear" w:color="auto" w:fill="FFFFFF"/>
                          <w:lang w:val="en-GB"/>
                        </w:rPr>
                        <w:t>g</w:t>
                      </w:r>
                      <w:r w:rsidRPr="00A129CD">
                        <w:rPr>
                          <w:rFonts w:cstheme="minorHAnsi"/>
                          <w:b/>
                          <w:bCs/>
                          <w:color w:val="000000" w:themeColor="text1"/>
                          <w:sz w:val="27"/>
                          <w:szCs w:val="27"/>
                          <w:shd w:val="clear" w:color="auto" w:fill="FFFFFF"/>
                          <w:rtl/>
                          <w:lang w:val="en-GB"/>
                        </w:rPr>
                        <w:t>/</w:t>
                      </w:r>
                      <w:r w:rsidRPr="00A129CD">
                        <w:rPr>
                          <w:rFonts w:cstheme="minorHAnsi"/>
                          <w:b/>
                          <w:bCs/>
                          <w:color w:val="000000" w:themeColor="text1"/>
                          <w:sz w:val="27"/>
                          <w:szCs w:val="27"/>
                          <w:shd w:val="clear" w:color="auto" w:fill="FFFFFF"/>
                          <w:lang w:val="en-GB"/>
                        </w:rPr>
                        <w:t>ml</w:t>
                      </w:r>
                      <w:proofErr w:type="gramStart"/>
                      <w:r w:rsidRPr="00A129CD">
                        <w:rPr>
                          <w:rFonts w:cstheme="minorHAnsi"/>
                          <w:b/>
                          <w:bCs/>
                          <w:color w:val="000000" w:themeColor="text1"/>
                          <w:sz w:val="27"/>
                          <w:szCs w:val="27"/>
                          <w:shd w:val="clear" w:color="auto" w:fill="FFFFFF"/>
                          <w:lang w:val="en-GB"/>
                        </w:rPr>
                        <w:t>)=</w:t>
                      </w:r>
                      <w:proofErr w:type="gramEnd"/>
                      <w:r w:rsidRPr="00A129CD">
                        <w:rPr>
                          <w:rFonts w:cstheme="minorHAnsi"/>
                          <w:b/>
                          <w:bCs/>
                          <w:color w:val="000000" w:themeColor="text1"/>
                          <w:sz w:val="27"/>
                          <w:szCs w:val="27"/>
                          <w:shd w:val="clear" w:color="auto" w:fill="FFFFFF"/>
                          <w:lang w:val="en-GB"/>
                        </w:rPr>
                        <w:t>A260*50</w:t>
                      </w:r>
                      <w:r w:rsidRPr="00A129CD">
                        <w:rPr>
                          <w:rFonts w:cstheme="minorHAnsi"/>
                          <w:b/>
                          <w:bCs/>
                          <w:color w:val="000000" w:themeColor="text1"/>
                          <w:sz w:val="27"/>
                          <w:szCs w:val="27"/>
                          <w:shd w:val="clear" w:color="auto" w:fill="FFFFFF"/>
                        </w:rPr>
                        <w:t xml:space="preserve"> µ</w:t>
                      </w:r>
                      <w:r w:rsidRPr="00A129CD">
                        <w:rPr>
                          <w:rFonts w:cstheme="minorHAnsi"/>
                          <w:b/>
                          <w:bCs/>
                          <w:color w:val="000000" w:themeColor="text1"/>
                          <w:sz w:val="27"/>
                          <w:szCs w:val="27"/>
                          <w:shd w:val="clear" w:color="auto" w:fill="FFFFFF"/>
                          <w:lang w:val="en-GB"/>
                        </w:rPr>
                        <w:t>g</w:t>
                      </w:r>
                      <w:r w:rsidRPr="00A129CD">
                        <w:rPr>
                          <w:rFonts w:cstheme="minorHAnsi"/>
                          <w:b/>
                          <w:bCs/>
                          <w:color w:val="000000" w:themeColor="text1"/>
                          <w:sz w:val="27"/>
                          <w:szCs w:val="27"/>
                          <w:shd w:val="clear" w:color="auto" w:fill="FFFFFF"/>
                          <w:rtl/>
                          <w:lang w:val="en-GB"/>
                        </w:rPr>
                        <w:t>/</w:t>
                      </w:r>
                      <w:r w:rsidRPr="00A129CD">
                        <w:rPr>
                          <w:rFonts w:cstheme="minorHAnsi"/>
                          <w:b/>
                          <w:bCs/>
                          <w:color w:val="000000" w:themeColor="text1"/>
                          <w:sz w:val="27"/>
                          <w:szCs w:val="27"/>
                          <w:shd w:val="clear" w:color="auto" w:fill="FFFFFF"/>
                          <w:lang w:val="en-GB"/>
                        </w:rPr>
                        <w:t>ml*dilution factor</w:t>
                      </w:r>
                    </w:p>
                    <w:p w:rsidR="00A129CD" w:rsidRPr="00A129CD" w:rsidRDefault="00A129CD">
                      <w:pPr>
                        <w:ind w:left="0"/>
                        <w:rPr>
                          <w:lang w:val="en-GB"/>
                        </w:rPr>
                      </w:pPr>
                    </w:p>
                  </w:txbxContent>
                </v:textbox>
                <w10:wrap anchorx="margin"/>
              </v:shape>
            </w:pict>
          </mc:Fallback>
        </mc:AlternateContent>
      </w:r>
    </w:p>
    <w:p w:rsidR="008A0CEF" w:rsidRPr="00836021" w:rsidRDefault="008A0CEF" w:rsidP="008A0CEF">
      <w:pPr>
        <w:spacing w:line="240" w:lineRule="auto"/>
        <w:rPr>
          <w:rFonts w:asciiTheme="majorBidi" w:hAnsiTheme="majorBidi" w:cstheme="majorBidi"/>
          <w:b/>
          <w:bCs/>
          <w:color w:val="000000" w:themeColor="text1"/>
          <w:szCs w:val="24"/>
          <w:lang w:val="en-GB"/>
        </w:rPr>
      </w:pPr>
    </w:p>
    <w:p w:rsidR="00A129CD" w:rsidRDefault="00A129CD" w:rsidP="0086584B">
      <w:pPr>
        <w:spacing w:line="240" w:lineRule="auto"/>
        <w:rPr>
          <w:rFonts w:asciiTheme="majorBidi" w:hAnsiTheme="majorBidi" w:cstheme="majorBidi"/>
          <w:b/>
          <w:bCs/>
          <w:color w:val="000000" w:themeColor="text1"/>
          <w:sz w:val="36"/>
          <w:szCs w:val="36"/>
          <w:highlight w:val="yellow"/>
        </w:rPr>
      </w:pPr>
    </w:p>
    <w:p w:rsidR="00F1749C" w:rsidRPr="008A0CEF" w:rsidRDefault="008A0CEF" w:rsidP="0086584B">
      <w:pPr>
        <w:spacing w:line="240" w:lineRule="auto"/>
        <w:rPr>
          <w:rFonts w:asciiTheme="majorBidi" w:hAnsiTheme="majorBidi" w:cstheme="majorBidi"/>
          <w:b/>
          <w:bCs/>
          <w:color w:val="000000" w:themeColor="text1"/>
          <w:sz w:val="36"/>
          <w:szCs w:val="36"/>
        </w:rPr>
      </w:pPr>
      <w:r w:rsidRPr="00836021">
        <w:rPr>
          <w:rFonts w:asciiTheme="majorBidi" w:hAnsiTheme="majorBidi" w:cstheme="majorBidi"/>
          <w:b/>
          <w:bCs/>
          <w:color w:val="000000" w:themeColor="text1"/>
          <w:sz w:val="36"/>
          <w:szCs w:val="36"/>
          <w:highlight w:val="yellow"/>
        </w:rPr>
        <w:t>Results:</w:t>
      </w:r>
      <w:r w:rsidRPr="008A0CEF">
        <w:rPr>
          <w:rFonts w:asciiTheme="majorBidi" w:hAnsiTheme="majorBidi" w:cstheme="majorBidi"/>
          <w:b/>
          <w:bCs/>
          <w:color w:val="000000" w:themeColor="text1"/>
          <w:sz w:val="36"/>
          <w:szCs w:val="36"/>
        </w:rPr>
        <w:t xml:space="preserve"> </w:t>
      </w:r>
    </w:p>
    <w:p w:rsidR="008A0CEF" w:rsidRPr="00836021" w:rsidRDefault="00DF6BA2" w:rsidP="00836021">
      <w:pPr>
        <w:pStyle w:val="ListParagraph"/>
        <w:numPr>
          <w:ilvl w:val="0"/>
          <w:numId w:val="2"/>
        </w:numPr>
        <w:spacing w:line="240" w:lineRule="auto"/>
        <w:rPr>
          <w:rFonts w:asciiTheme="majorBidi" w:hAnsiTheme="majorBidi" w:cstheme="majorBidi"/>
          <w:color w:val="000000" w:themeColor="text1"/>
          <w:sz w:val="24"/>
          <w:szCs w:val="24"/>
        </w:rPr>
      </w:pPr>
      <w:r w:rsidRPr="00836021">
        <w:rPr>
          <w:rFonts w:asciiTheme="majorBidi" w:hAnsiTheme="majorBidi" w:cstheme="majorBidi"/>
          <w:color w:val="000000" w:themeColor="text1"/>
          <w:sz w:val="24"/>
          <w:szCs w:val="24"/>
        </w:rPr>
        <w:t xml:space="preserve">Determine the DNA </w:t>
      </w:r>
      <w:proofErr w:type="gramStart"/>
      <w:r w:rsidRPr="00836021">
        <w:rPr>
          <w:rFonts w:asciiTheme="majorBidi" w:hAnsiTheme="majorBidi" w:cstheme="majorBidi"/>
          <w:color w:val="000000" w:themeColor="text1"/>
          <w:sz w:val="24"/>
          <w:szCs w:val="24"/>
        </w:rPr>
        <w:t xml:space="preserve">concentration </w:t>
      </w:r>
      <w:r w:rsidR="008A0CEF" w:rsidRPr="00836021">
        <w:rPr>
          <w:rFonts w:asciiTheme="majorBidi" w:hAnsiTheme="majorBidi" w:cstheme="majorBidi"/>
          <w:color w:val="000000" w:themeColor="text1"/>
          <w:sz w:val="24"/>
          <w:szCs w:val="24"/>
        </w:rPr>
        <w:t>and take readings</w:t>
      </w:r>
      <w:proofErr w:type="gramEnd"/>
      <w:r w:rsidR="00F933C5" w:rsidRPr="00836021">
        <w:rPr>
          <w:rFonts w:asciiTheme="majorBidi" w:hAnsiTheme="majorBidi" w:cstheme="majorBidi"/>
          <w:color w:val="000000" w:themeColor="text1"/>
          <w:sz w:val="24"/>
          <w:szCs w:val="24"/>
        </w:rPr>
        <w:t xml:space="preserve"> </w:t>
      </w:r>
      <w:r w:rsidR="008A0CEF" w:rsidRPr="00836021">
        <w:rPr>
          <w:rFonts w:asciiTheme="majorBidi" w:hAnsiTheme="majorBidi" w:cstheme="majorBidi"/>
          <w:color w:val="000000" w:themeColor="text1"/>
          <w:sz w:val="24"/>
          <w:szCs w:val="24"/>
        </w:rPr>
        <w:t>and determine</w:t>
      </w:r>
      <w:r w:rsidR="00A44DED" w:rsidRPr="00836021">
        <w:rPr>
          <w:rFonts w:asciiTheme="majorBidi" w:hAnsiTheme="majorBidi" w:cstheme="majorBidi"/>
          <w:color w:val="000000" w:themeColor="text1"/>
          <w:sz w:val="24"/>
          <w:szCs w:val="24"/>
        </w:rPr>
        <w:t xml:space="preserve"> the size of it.</w:t>
      </w:r>
    </w:p>
    <w:p w:rsidR="00A44DED" w:rsidRDefault="00A44DED" w:rsidP="0077762C">
      <w:pPr>
        <w:rPr>
          <w:szCs w:val="24"/>
        </w:rPr>
      </w:pPr>
      <w:r w:rsidRPr="00A44DED">
        <w:rPr>
          <w:szCs w:val="24"/>
        </w:rPr>
        <w:t xml:space="preserve">Absorption of dilute tubes of nuclear fraction, </w:t>
      </w:r>
      <w:r w:rsidR="0077762C">
        <w:rPr>
          <w:szCs w:val="24"/>
        </w:rPr>
        <w:t>homogeneous and mitochondria at</w:t>
      </w:r>
      <w:r w:rsidRPr="00A44DED">
        <w:rPr>
          <w:szCs w:val="24"/>
        </w:rPr>
        <w:t xml:space="preserve"> </w:t>
      </w:r>
      <w:r w:rsidR="00C85620">
        <w:rPr>
          <w:szCs w:val="24"/>
        </w:rPr>
        <w:t xml:space="preserve">260n to </w:t>
      </w:r>
      <w:r w:rsidRPr="00A44DED">
        <w:rPr>
          <w:szCs w:val="24"/>
        </w:rPr>
        <w:t>280</w:t>
      </w:r>
      <w:r w:rsidR="00C85620">
        <w:rPr>
          <w:szCs w:val="24"/>
        </w:rPr>
        <w:t>n</w:t>
      </w:r>
      <w:r w:rsidRPr="00A44DED">
        <w:rPr>
          <w:szCs w:val="24"/>
        </w:rPr>
        <w:t xml:space="preserve"> for some tubes of them:</w:t>
      </w:r>
    </w:p>
    <w:p w:rsidR="0077762C" w:rsidRDefault="0077762C" w:rsidP="0077762C">
      <w:pPr>
        <w:rPr>
          <w:szCs w:val="24"/>
        </w:rPr>
      </w:pPr>
    </w:p>
    <w:p w:rsidR="0077762C" w:rsidRPr="0077762C" w:rsidRDefault="0077762C" w:rsidP="0077762C">
      <w:pPr>
        <w:rPr>
          <w:rFonts w:ascii="Arabic Typesetting" w:hAnsi="Arabic Typesetting" w:cs="Arabic Typesetting"/>
          <w:b/>
          <w:bCs/>
          <w:sz w:val="32"/>
          <w:szCs w:val="32"/>
        </w:rPr>
      </w:pPr>
      <w:r w:rsidRPr="0077762C">
        <w:rPr>
          <w:rFonts w:ascii="Arabic Typesetting" w:hAnsi="Arabic Typesetting" w:cs="Arabic Typesetting"/>
          <w:b/>
          <w:bCs/>
          <w:sz w:val="32"/>
          <w:szCs w:val="32"/>
        </w:rPr>
        <w:t>Table</w:t>
      </w:r>
      <w:r>
        <w:rPr>
          <w:rFonts w:ascii="Arabic Typesetting" w:hAnsi="Arabic Typesetting" w:cs="Arabic Typesetting"/>
          <w:b/>
          <w:bCs/>
          <w:sz w:val="32"/>
          <w:szCs w:val="32"/>
        </w:rPr>
        <w:t xml:space="preserve"> </w:t>
      </w:r>
      <w:r w:rsidRPr="0077762C">
        <w:rPr>
          <w:rFonts w:ascii="Arabic Typesetting" w:hAnsi="Arabic Typesetting" w:cs="Arabic Typesetting"/>
          <w:b/>
          <w:bCs/>
          <w:sz w:val="32"/>
          <w:szCs w:val="32"/>
        </w:rPr>
        <w:t>5.1: Serial dilution for each fraction.</w:t>
      </w:r>
    </w:p>
    <w:tbl>
      <w:tblPr>
        <w:tblStyle w:val="TableGrid"/>
        <w:tblW w:w="9918" w:type="dxa"/>
        <w:tblLook w:val="04A0" w:firstRow="1" w:lastRow="0" w:firstColumn="1" w:lastColumn="0" w:noHBand="0" w:noVBand="1"/>
      </w:tblPr>
      <w:tblGrid>
        <w:gridCol w:w="1854"/>
        <w:gridCol w:w="1891"/>
        <w:gridCol w:w="2346"/>
        <w:gridCol w:w="1842"/>
        <w:gridCol w:w="1985"/>
      </w:tblGrid>
      <w:tr w:rsidR="00836021" w:rsidRPr="00BD3D4B" w:rsidTr="00836021">
        <w:tc>
          <w:tcPr>
            <w:tcW w:w="1854" w:type="dxa"/>
          </w:tcPr>
          <w:p w:rsidR="00836021" w:rsidRPr="00BD3D4B" w:rsidRDefault="00836021" w:rsidP="009125AC">
            <w:pPr>
              <w:tabs>
                <w:tab w:val="left" w:pos="6675"/>
              </w:tabs>
              <w:jc w:val="center"/>
              <w:rPr>
                <w:b/>
                <w:bCs/>
              </w:rPr>
            </w:pPr>
            <w:r w:rsidRPr="00BD3D4B">
              <w:rPr>
                <w:b/>
                <w:bCs/>
              </w:rPr>
              <w:t>Tube</w:t>
            </w:r>
          </w:p>
        </w:tc>
        <w:tc>
          <w:tcPr>
            <w:tcW w:w="1891" w:type="dxa"/>
          </w:tcPr>
          <w:p w:rsidR="00836021" w:rsidRPr="00BD3D4B" w:rsidRDefault="00836021" w:rsidP="009125AC">
            <w:pPr>
              <w:tabs>
                <w:tab w:val="left" w:pos="6675"/>
              </w:tabs>
              <w:jc w:val="center"/>
              <w:rPr>
                <w:b/>
                <w:bCs/>
              </w:rPr>
            </w:pPr>
            <w:r w:rsidRPr="00BD3D4B">
              <w:rPr>
                <w:b/>
                <w:bCs/>
              </w:rPr>
              <w:t>0.25M</w:t>
            </w:r>
          </w:p>
          <w:p w:rsidR="00836021" w:rsidRPr="00BD3D4B" w:rsidRDefault="00836021" w:rsidP="009125AC">
            <w:pPr>
              <w:tabs>
                <w:tab w:val="left" w:pos="6675"/>
              </w:tabs>
              <w:jc w:val="center"/>
              <w:rPr>
                <w:b/>
                <w:bCs/>
              </w:rPr>
            </w:pPr>
            <w:r w:rsidRPr="00BD3D4B">
              <w:rPr>
                <w:b/>
                <w:bCs/>
              </w:rPr>
              <w:t>Sucrose(ml)</w:t>
            </w:r>
          </w:p>
        </w:tc>
        <w:tc>
          <w:tcPr>
            <w:tcW w:w="2346" w:type="dxa"/>
          </w:tcPr>
          <w:p w:rsidR="00836021" w:rsidRPr="00BD3D4B" w:rsidRDefault="00836021" w:rsidP="009125AC">
            <w:pPr>
              <w:tabs>
                <w:tab w:val="left" w:pos="6675"/>
              </w:tabs>
              <w:jc w:val="center"/>
              <w:rPr>
                <w:b/>
                <w:bCs/>
              </w:rPr>
            </w:pPr>
            <w:r w:rsidRPr="00BD3D4B">
              <w:rPr>
                <w:b/>
                <w:bCs/>
              </w:rPr>
              <w:t>Previous tube (ml)</w:t>
            </w:r>
          </w:p>
        </w:tc>
        <w:tc>
          <w:tcPr>
            <w:tcW w:w="1842" w:type="dxa"/>
          </w:tcPr>
          <w:p w:rsidR="00836021" w:rsidRPr="00BD3D4B" w:rsidRDefault="00836021" w:rsidP="009125AC">
            <w:pPr>
              <w:tabs>
                <w:tab w:val="left" w:pos="6675"/>
              </w:tabs>
              <w:jc w:val="center"/>
              <w:rPr>
                <w:b/>
                <w:bCs/>
              </w:rPr>
            </w:pPr>
            <w:proofErr w:type="spellStart"/>
            <w:r w:rsidRPr="00BD3D4B">
              <w:rPr>
                <w:b/>
                <w:bCs/>
              </w:rPr>
              <w:t>Vfinal</w:t>
            </w:r>
            <w:proofErr w:type="spellEnd"/>
            <w:r w:rsidRPr="00BD3D4B">
              <w:rPr>
                <w:b/>
                <w:bCs/>
              </w:rPr>
              <w:t xml:space="preserve"> (ml)</w:t>
            </w:r>
          </w:p>
        </w:tc>
        <w:tc>
          <w:tcPr>
            <w:tcW w:w="1985" w:type="dxa"/>
          </w:tcPr>
          <w:p w:rsidR="00836021" w:rsidRPr="00BD3D4B" w:rsidRDefault="00836021" w:rsidP="009125AC">
            <w:pPr>
              <w:tabs>
                <w:tab w:val="left" w:pos="6675"/>
              </w:tabs>
              <w:jc w:val="center"/>
              <w:rPr>
                <w:b/>
                <w:bCs/>
              </w:rPr>
            </w:pPr>
            <w:r w:rsidRPr="00BD3D4B">
              <w:rPr>
                <w:b/>
                <w:bCs/>
              </w:rPr>
              <w:t xml:space="preserve">Final </w:t>
            </w:r>
            <w:r w:rsidRPr="00BD3D4B">
              <w:rPr>
                <w:b/>
                <w:bCs/>
              </w:rPr>
              <w:t>dilution ratio</w:t>
            </w:r>
          </w:p>
        </w:tc>
      </w:tr>
      <w:tr w:rsidR="00836021" w:rsidRPr="00BD3D4B" w:rsidTr="00836021">
        <w:tc>
          <w:tcPr>
            <w:tcW w:w="1854" w:type="dxa"/>
          </w:tcPr>
          <w:p w:rsidR="00836021" w:rsidRPr="00BD3D4B" w:rsidRDefault="00836021" w:rsidP="009125AC">
            <w:pPr>
              <w:tabs>
                <w:tab w:val="left" w:pos="6675"/>
              </w:tabs>
              <w:jc w:val="center"/>
              <w:rPr>
                <w:b/>
                <w:bCs/>
              </w:rPr>
            </w:pPr>
            <w:r w:rsidRPr="00BD3D4B">
              <w:rPr>
                <w:b/>
                <w:bCs/>
              </w:rPr>
              <w:t>1</w:t>
            </w:r>
          </w:p>
        </w:tc>
        <w:tc>
          <w:tcPr>
            <w:tcW w:w="1891" w:type="dxa"/>
          </w:tcPr>
          <w:p w:rsidR="00836021" w:rsidRPr="00BD3D4B" w:rsidRDefault="00836021" w:rsidP="009125AC">
            <w:pPr>
              <w:tabs>
                <w:tab w:val="left" w:pos="6675"/>
              </w:tabs>
              <w:jc w:val="center"/>
            </w:pPr>
          </w:p>
        </w:tc>
        <w:tc>
          <w:tcPr>
            <w:tcW w:w="2346" w:type="dxa"/>
          </w:tcPr>
          <w:p w:rsidR="00836021" w:rsidRPr="00BD3D4B" w:rsidRDefault="00836021" w:rsidP="009125AC">
            <w:pPr>
              <w:tabs>
                <w:tab w:val="left" w:pos="6675"/>
              </w:tabs>
              <w:jc w:val="center"/>
            </w:pPr>
            <w:r w:rsidRPr="00BD3D4B">
              <w:t xml:space="preserve">1.25ml </w:t>
            </w:r>
            <w:r w:rsidRPr="00BD3D4B">
              <w:t>stock solution</w:t>
            </w:r>
          </w:p>
        </w:tc>
        <w:tc>
          <w:tcPr>
            <w:tcW w:w="1842" w:type="dxa"/>
          </w:tcPr>
          <w:p w:rsidR="00836021" w:rsidRPr="00BD3D4B" w:rsidRDefault="00836021" w:rsidP="009125AC">
            <w:pPr>
              <w:tabs>
                <w:tab w:val="left" w:pos="6675"/>
              </w:tabs>
              <w:jc w:val="center"/>
            </w:pPr>
          </w:p>
        </w:tc>
        <w:tc>
          <w:tcPr>
            <w:tcW w:w="1985" w:type="dxa"/>
          </w:tcPr>
          <w:p w:rsidR="00836021" w:rsidRPr="00BD3D4B" w:rsidRDefault="00836021" w:rsidP="009125AC">
            <w:pPr>
              <w:tabs>
                <w:tab w:val="left" w:pos="6675"/>
              </w:tabs>
              <w:jc w:val="center"/>
            </w:pPr>
          </w:p>
        </w:tc>
      </w:tr>
      <w:tr w:rsidR="00836021" w:rsidRPr="00BD3D4B" w:rsidTr="00836021">
        <w:tc>
          <w:tcPr>
            <w:tcW w:w="1854" w:type="dxa"/>
          </w:tcPr>
          <w:p w:rsidR="00836021" w:rsidRPr="00BD3D4B" w:rsidRDefault="00836021" w:rsidP="009125AC">
            <w:pPr>
              <w:tabs>
                <w:tab w:val="left" w:pos="6675"/>
              </w:tabs>
              <w:jc w:val="center"/>
              <w:rPr>
                <w:b/>
                <w:bCs/>
              </w:rPr>
            </w:pPr>
            <w:r w:rsidRPr="00BD3D4B">
              <w:rPr>
                <w:b/>
                <w:bCs/>
              </w:rPr>
              <w:t>2</w:t>
            </w:r>
          </w:p>
        </w:tc>
        <w:tc>
          <w:tcPr>
            <w:tcW w:w="1891" w:type="dxa"/>
          </w:tcPr>
          <w:p w:rsidR="00836021" w:rsidRPr="00BD3D4B" w:rsidRDefault="00836021" w:rsidP="009125AC">
            <w:pPr>
              <w:tabs>
                <w:tab w:val="left" w:pos="6675"/>
              </w:tabs>
              <w:jc w:val="center"/>
            </w:pPr>
            <w:r w:rsidRPr="00BD3D4B">
              <w:t>1</w:t>
            </w:r>
          </w:p>
        </w:tc>
        <w:tc>
          <w:tcPr>
            <w:tcW w:w="2346" w:type="dxa"/>
          </w:tcPr>
          <w:p w:rsidR="00836021" w:rsidRPr="00BD3D4B" w:rsidRDefault="00836021" w:rsidP="009125AC">
            <w:pPr>
              <w:tabs>
                <w:tab w:val="left" w:pos="6675"/>
              </w:tabs>
              <w:jc w:val="center"/>
            </w:pPr>
            <w:r w:rsidRPr="00BD3D4B">
              <w:t>0.25</w:t>
            </w:r>
          </w:p>
        </w:tc>
        <w:tc>
          <w:tcPr>
            <w:tcW w:w="1842" w:type="dxa"/>
          </w:tcPr>
          <w:p w:rsidR="00836021" w:rsidRPr="00BD3D4B" w:rsidRDefault="00836021" w:rsidP="009125AC">
            <w:pPr>
              <w:tabs>
                <w:tab w:val="left" w:pos="6675"/>
              </w:tabs>
              <w:jc w:val="center"/>
            </w:pPr>
            <w:r w:rsidRPr="00BD3D4B">
              <w:t>1.25</w:t>
            </w:r>
          </w:p>
        </w:tc>
        <w:tc>
          <w:tcPr>
            <w:tcW w:w="1985" w:type="dxa"/>
          </w:tcPr>
          <w:p w:rsidR="00836021" w:rsidRPr="00BD3D4B" w:rsidRDefault="00836021" w:rsidP="009125AC">
            <w:pPr>
              <w:tabs>
                <w:tab w:val="left" w:pos="6675"/>
              </w:tabs>
              <w:jc w:val="center"/>
            </w:pPr>
            <w:r w:rsidRPr="00BD3D4B">
              <w:t>1:5</w:t>
            </w:r>
          </w:p>
        </w:tc>
      </w:tr>
      <w:tr w:rsidR="00836021" w:rsidRPr="00BD3D4B" w:rsidTr="00836021">
        <w:tc>
          <w:tcPr>
            <w:tcW w:w="1854" w:type="dxa"/>
          </w:tcPr>
          <w:p w:rsidR="00836021" w:rsidRPr="00BD3D4B" w:rsidRDefault="00836021" w:rsidP="009125AC">
            <w:pPr>
              <w:tabs>
                <w:tab w:val="left" w:pos="6675"/>
              </w:tabs>
              <w:jc w:val="center"/>
              <w:rPr>
                <w:b/>
                <w:bCs/>
              </w:rPr>
            </w:pPr>
            <w:r w:rsidRPr="00BD3D4B">
              <w:rPr>
                <w:b/>
                <w:bCs/>
              </w:rPr>
              <w:t>3</w:t>
            </w:r>
          </w:p>
        </w:tc>
        <w:tc>
          <w:tcPr>
            <w:tcW w:w="1891" w:type="dxa"/>
          </w:tcPr>
          <w:p w:rsidR="00836021" w:rsidRPr="00BD3D4B" w:rsidRDefault="00836021" w:rsidP="009125AC">
            <w:pPr>
              <w:tabs>
                <w:tab w:val="left" w:pos="6675"/>
              </w:tabs>
              <w:jc w:val="center"/>
            </w:pPr>
            <w:r w:rsidRPr="00BD3D4B">
              <w:t>1</w:t>
            </w:r>
          </w:p>
        </w:tc>
        <w:tc>
          <w:tcPr>
            <w:tcW w:w="2346" w:type="dxa"/>
          </w:tcPr>
          <w:p w:rsidR="00836021" w:rsidRPr="00BD3D4B" w:rsidRDefault="00836021" w:rsidP="009125AC">
            <w:pPr>
              <w:tabs>
                <w:tab w:val="left" w:pos="6675"/>
              </w:tabs>
              <w:jc w:val="center"/>
            </w:pPr>
            <w:r w:rsidRPr="00BD3D4B">
              <w:t>0.25</w:t>
            </w:r>
          </w:p>
        </w:tc>
        <w:tc>
          <w:tcPr>
            <w:tcW w:w="1842" w:type="dxa"/>
          </w:tcPr>
          <w:p w:rsidR="00836021" w:rsidRPr="00BD3D4B" w:rsidRDefault="00836021" w:rsidP="009125AC">
            <w:pPr>
              <w:tabs>
                <w:tab w:val="left" w:pos="6675"/>
              </w:tabs>
              <w:jc w:val="center"/>
            </w:pPr>
            <w:r w:rsidRPr="00BD3D4B">
              <w:t>1.25</w:t>
            </w:r>
          </w:p>
        </w:tc>
        <w:tc>
          <w:tcPr>
            <w:tcW w:w="1985" w:type="dxa"/>
          </w:tcPr>
          <w:p w:rsidR="00836021" w:rsidRPr="00BD3D4B" w:rsidRDefault="00836021" w:rsidP="009125AC">
            <w:pPr>
              <w:tabs>
                <w:tab w:val="left" w:pos="6675"/>
              </w:tabs>
              <w:jc w:val="center"/>
            </w:pPr>
            <w:r w:rsidRPr="00BD3D4B">
              <w:t>1:25</w:t>
            </w:r>
          </w:p>
        </w:tc>
      </w:tr>
      <w:tr w:rsidR="00836021" w:rsidRPr="00BD3D4B" w:rsidTr="00836021">
        <w:tc>
          <w:tcPr>
            <w:tcW w:w="1854" w:type="dxa"/>
          </w:tcPr>
          <w:p w:rsidR="00836021" w:rsidRPr="00BD3D4B" w:rsidRDefault="00836021" w:rsidP="009125AC">
            <w:pPr>
              <w:tabs>
                <w:tab w:val="left" w:pos="6675"/>
              </w:tabs>
              <w:jc w:val="center"/>
              <w:rPr>
                <w:b/>
                <w:bCs/>
              </w:rPr>
            </w:pPr>
            <w:r w:rsidRPr="00BD3D4B">
              <w:rPr>
                <w:b/>
                <w:bCs/>
              </w:rPr>
              <w:t>4</w:t>
            </w:r>
          </w:p>
        </w:tc>
        <w:tc>
          <w:tcPr>
            <w:tcW w:w="1891" w:type="dxa"/>
          </w:tcPr>
          <w:p w:rsidR="00836021" w:rsidRPr="00BD3D4B" w:rsidRDefault="00836021" w:rsidP="009125AC">
            <w:pPr>
              <w:tabs>
                <w:tab w:val="left" w:pos="6675"/>
              </w:tabs>
              <w:jc w:val="center"/>
            </w:pPr>
            <w:r w:rsidRPr="00BD3D4B">
              <w:t>1</w:t>
            </w:r>
          </w:p>
        </w:tc>
        <w:tc>
          <w:tcPr>
            <w:tcW w:w="2346" w:type="dxa"/>
          </w:tcPr>
          <w:p w:rsidR="00836021" w:rsidRPr="00BD3D4B" w:rsidRDefault="00836021" w:rsidP="009125AC">
            <w:pPr>
              <w:tabs>
                <w:tab w:val="left" w:pos="6675"/>
              </w:tabs>
              <w:jc w:val="center"/>
            </w:pPr>
            <w:r w:rsidRPr="00BD3D4B">
              <w:t>0.25</w:t>
            </w:r>
          </w:p>
        </w:tc>
        <w:tc>
          <w:tcPr>
            <w:tcW w:w="1842" w:type="dxa"/>
          </w:tcPr>
          <w:p w:rsidR="00836021" w:rsidRPr="00BD3D4B" w:rsidRDefault="00836021" w:rsidP="009125AC">
            <w:pPr>
              <w:tabs>
                <w:tab w:val="left" w:pos="6675"/>
              </w:tabs>
              <w:jc w:val="center"/>
            </w:pPr>
            <w:r w:rsidRPr="00BD3D4B">
              <w:t>1.25</w:t>
            </w:r>
          </w:p>
        </w:tc>
        <w:tc>
          <w:tcPr>
            <w:tcW w:w="1985" w:type="dxa"/>
          </w:tcPr>
          <w:p w:rsidR="00836021" w:rsidRPr="00BD3D4B" w:rsidRDefault="00836021" w:rsidP="009125AC">
            <w:pPr>
              <w:tabs>
                <w:tab w:val="left" w:pos="6675"/>
              </w:tabs>
              <w:jc w:val="center"/>
            </w:pPr>
            <w:r w:rsidRPr="00BD3D4B">
              <w:t>1:125</w:t>
            </w:r>
          </w:p>
        </w:tc>
      </w:tr>
      <w:tr w:rsidR="00836021" w:rsidRPr="00BD3D4B" w:rsidTr="00836021">
        <w:tc>
          <w:tcPr>
            <w:tcW w:w="1854" w:type="dxa"/>
          </w:tcPr>
          <w:p w:rsidR="00836021" w:rsidRPr="00BD3D4B" w:rsidRDefault="00836021" w:rsidP="009125AC">
            <w:pPr>
              <w:tabs>
                <w:tab w:val="left" w:pos="6675"/>
              </w:tabs>
              <w:jc w:val="center"/>
              <w:rPr>
                <w:b/>
                <w:bCs/>
              </w:rPr>
            </w:pPr>
            <w:r w:rsidRPr="00BD3D4B">
              <w:rPr>
                <w:b/>
                <w:bCs/>
              </w:rPr>
              <w:lastRenderedPageBreak/>
              <w:t>5</w:t>
            </w:r>
          </w:p>
        </w:tc>
        <w:tc>
          <w:tcPr>
            <w:tcW w:w="1891" w:type="dxa"/>
          </w:tcPr>
          <w:p w:rsidR="00836021" w:rsidRPr="00BD3D4B" w:rsidRDefault="00836021" w:rsidP="009125AC">
            <w:pPr>
              <w:tabs>
                <w:tab w:val="left" w:pos="6675"/>
              </w:tabs>
              <w:jc w:val="center"/>
            </w:pPr>
            <w:r w:rsidRPr="00BD3D4B">
              <w:t>1</w:t>
            </w:r>
          </w:p>
        </w:tc>
        <w:tc>
          <w:tcPr>
            <w:tcW w:w="2346" w:type="dxa"/>
          </w:tcPr>
          <w:p w:rsidR="00836021" w:rsidRPr="00BD3D4B" w:rsidRDefault="00836021" w:rsidP="009125AC">
            <w:pPr>
              <w:tabs>
                <w:tab w:val="left" w:pos="6675"/>
              </w:tabs>
              <w:jc w:val="center"/>
            </w:pPr>
            <w:r w:rsidRPr="00BD3D4B">
              <w:t>0.25</w:t>
            </w:r>
          </w:p>
        </w:tc>
        <w:tc>
          <w:tcPr>
            <w:tcW w:w="1842" w:type="dxa"/>
          </w:tcPr>
          <w:p w:rsidR="00836021" w:rsidRPr="00BD3D4B" w:rsidRDefault="00836021" w:rsidP="009125AC">
            <w:pPr>
              <w:tabs>
                <w:tab w:val="left" w:pos="6675"/>
              </w:tabs>
              <w:jc w:val="center"/>
            </w:pPr>
            <w:r w:rsidRPr="00BD3D4B">
              <w:t>1.25</w:t>
            </w:r>
          </w:p>
        </w:tc>
        <w:tc>
          <w:tcPr>
            <w:tcW w:w="1985" w:type="dxa"/>
          </w:tcPr>
          <w:p w:rsidR="00836021" w:rsidRPr="00BD3D4B" w:rsidRDefault="00836021" w:rsidP="009125AC">
            <w:pPr>
              <w:tabs>
                <w:tab w:val="left" w:pos="6675"/>
              </w:tabs>
              <w:jc w:val="center"/>
            </w:pPr>
            <w:r w:rsidRPr="00BD3D4B">
              <w:t>1:625</w:t>
            </w:r>
          </w:p>
        </w:tc>
      </w:tr>
      <w:tr w:rsidR="00836021" w:rsidRPr="00BD3D4B" w:rsidTr="00836021">
        <w:tc>
          <w:tcPr>
            <w:tcW w:w="1854" w:type="dxa"/>
          </w:tcPr>
          <w:p w:rsidR="00836021" w:rsidRPr="00BD3D4B" w:rsidRDefault="00836021" w:rsidP="009125AC">
            <w:pPr>
              <w:tabs>
                <w:tab w:val="left" w:pos="6675"/>
              </w:tabs>
              <w:jc w:val="center"/>
              <w:rPr>
                <w:b/>
                <w:bCs/>
              </w:rPr>
            </w:pPr>
            <w:r w:rsidRPr="00BD3D4B">
              <w:rPr>
                <w:b/>
                <w:bCs/>
              </w:rPr>
              <w:t>6</w:t>
            </w:r>
          </w:p>
        </w:tc>
        <w:tc>
          <w:tcPr>
            <w:tcW w:w="1891" w:type="dxa"/>
          </w:tcPr>
          <w:p w:rsidR="00836021" w:rsidRPr="00BD3D4B" w:rsidRDefault="00836021" w:rsidP="009125AC">
            <w:pPr>
              <w:tabs>
                <w:tab w:val="left" w:pos="6675"/>
              </w:tabs>
              <w:jc w:val="center"/>
            </w:pPr>
            <w:r w:rsidRPr="00BD3D4B">
              <w:t>1</w:t>
            </w:r>
          </w:p>
        </w:tc>
        <w:tc>
          <w:tcPr>
            <w:tcW w:w="2346" w:type="dxa"/>
          </w:tcPr>
          <w:p w:rsidR="00836021" w:rsidRPr="00BD3D4B" w:rsidRDefault="00836021" w:rsidP="009125AC">
            <w:pPr>
              <w:tabs>
                <w:tab w:val="left" w:pos="6675"/>
              </w:tabs>
              <w:jc w:val="center"/>
            </w:pPr>
            <w:r w:rsidRPr="00BD3D4B">
              <w:t>0.25</w:t>
            </w:r>
          </w:p>
        </w:tc>
        <w:tc>
          <w:tcPr>
            <w:tcW w:w="1842" w:type="dxa"/>
          </w:tcPr>
          <w:p w:rsidR="00836021" w:rsidRPr="00BD3D4B" w:rsidRDefault="00836021" w:rsidP="009125AC">
            <w:pPr>
              <w:tabs>
                <w:tab w:val="left" w:pos="6675"/>
              </w:tabs>
              <w:jc w:val="center"/>
            </w:pPr>
            <w:r w:rsidRPr="00BD3D4B">
              <w:t>1.25</w:t>
            </w:r>
          </w:p>
        </w:tc>
        <w:tc>
          <w:tcPr>
            <w:tcW w:w="1985" w:type="dxa"/>
          </w:tcPr>
          <w:p w:rsidR="00836021" w:rsidRPr="00BD3D4B" w:rsidRDefault="00836021" w:rsidP="009125AC">
            <w:pPr>
              <w:tabs>
                <w:tab w:val="left" w:pos="6675"/>
              </w:tabs>
              <w:jc w:val="center"/>
            </w:pPr>
            <w:r w:rsidRPr="00BD3D4B">
              <w:t>1:3125</w:t>
            </w:r>
          </w:p>
        </w:tc>
      </w:tr>
    </w:tbl>
    <w:p w:rsidR="00CB726A" w:rsidRDefault="00CB726A" w:rsidP="008A0CEF">
      <w:pPr>
        <w:spacing w:line="240" w:lineRule="auto"/>
        <w:rPr>
          <w:rFonts w:asciiTheme="majorBidi" w:hAnsiTheme="majorBidi" w:cstheme="majorBidi"/>
          <w:b/>
          <w:bCs/>
          <w:color w:val="000000" w:themeColor="text1"/>
          <w:sz w:val="28"/>
          <w:szCs w:val="28"/>
        </w:rPr>
      </w:pPr>
    </w:p>
    <w:p w:rsidR="0077762C" w:rsidRDefault="0077762C" w:rsidP="008A0CEF">
      <w:pPr>
        <w:spacing w:line="240" w:lineRule="auto"/>
        <w:rPr>
          <w:rFonts w:asciiTheme="majorBidi" w:hAnsiTheme="majorBidi" w:cstheme="majorBidi"/>
          <w:b/>
          <w:bCs/>
          <w:color w:val="000000" w:themeColor="text1"/>
          <w:sz w:val="28"/>
          <w:szCs w:val="28"/>
        </w:rPr>
      </w:pPr>
    </w:p>
    <w:p w:rsidR="0077762C" w:rsidRPr="0077762C" w:rsidRDefault="0077762C" w:rsidP="0077762C">
      <w:pPr>
        <w:spacing w:line="480" w:lineRule="auto"/>
        <w:rPr>
          <w:rFonts w:ascii="Arabic Typesetting" w:hAnsi="Arabic Typesetting" w:cs="Arabic Typesetting"/>
          <w:b/>
          <w:bCs/>
          <w:sz w:val="44"/>
          <w:szCs w:val="44"/>
        </w:rPr>
      </w:pPr>
      <w:r>
        <w:rPr>
          <w:rFonts w:ascii="Arabic Typesetting" w:hAnsi="Arabic Typesetting" w:cs="Arabic Typesetting"/>
          <w:b/>
          <w:bCs/>
          <w:sz w:val="32"/>
          <w:szCs w:val="32"/>
        </w:rPr>
        <w:t xml:space="preserve">Table 2: </w:t>
      </w:r>
      <w:r w:rsidRPr="0077762C">
        <w:rPr>
          <w:rFonts w:ascii="Arabic Typesetting" w:hAnsi="Arabic Typesetting" w:cs="Arabic Typesetting"/>
          <w:b/>
          <w:bCs/>
          <w:sz w:val="32"/>
          <w:szCs w:val="32"/>
        </w:rPr>
        <w:t>Absorbance for Nuclear fraction</w:t>
      </w:r>
      <w:r>
        <w:rPr>
          <w:rFonts w:ascii="Arabic Typesetting" w:hAnsi="Arabic Typesetting" w:cs="Arabic Typesetting"/>
          <w:b/>
          <w:bCs/>
          <w:sz w:val="32"/>
          <w:szCs w:val="32"/>
        </w:rPr>
        <w:t>.</w:t>
      </w:r>
    </w:p>
    <w:tbl>
      <w:tblPr>
        <w:tblStyle w:val="TableGrid"/>
        <w:tblW w:w="9923" w:type="dxa"/>
        <w:tblLook w:val="04A0" w:firstRow="1" w:lastRow="0" w:firstColumn="1" w:lastColumn="0" w:noHBand="0" w:noVBand="1"/>
      </w:tblPr>
      <w:tblGrid>
        <w:gridCol w:w="2603"/>
        <w:gridCol w:w="2359"/>
        <w:gridCol w:w="4961"/>
      </w:tblGrid>
      <w:tr w:rsidR="0077762C" w:rsidTr="0077762C">
        <w:tc>
          <w:tcPr>
            <w:tcW w:w="2603" w:type="dxa"/>
          </w:tcPr>
          <w:p w:rsidR="0077762C" w:rsidRPr="00106A3C" w:rsidRDefault="0077762C" w:rsidP="009125AC">
            <w:pPr>
              <w:jc w:val="center"/>
              <w:rPr>
                <w:szCs w:val="24"/>
                <w:lang w:val="en-GB"/>
              </w:rPr>
            </w:pPr>
            <w:r w:rsidRPr="00106A3C">
              <w:rPr>
                <w:szCs w:val="24"/>
                <w:lang w:val="en-GB"/>
              </w:rPr>
              <w:t>Tube Number</w:t>
            </w:r>
          </w:p>
        </w:tc>
        <w:tc>
          <w:tcPr>
            <w:tcW w:w="2359" w:type="dxa"/>
          </w:tcPr>
          <w:p w:rsidR="0077762C" w:rsidRPr="00106A3C" w:rsidRDefault="0077762C" w:rsidP="009125AC">
            <w:pPr>
              <w:jc w:val="center"/>
              <w:rPr>
                <w:szCs w:val="24"/>
                <w:lang w:val="en-GB"/>
              </w:rPr>
            </w:pPr>
            <w:r w:rsidRPr="00106A3C">
              <w:rPr>
                <w:szCs w:val="24"/>
                <w:lang w:val="en-GB"/>
              </w:rPr>
              <w:t>Absorbance</w:t>
            </w:r>
          </w:p>
        </w:tc>
        <w:tc>
          <w:tcPr>
            <w:tcW w:w="4961" w:type="dxa"/>
          </w:tcPr>
          <w:p w:rsidR="0077762C" w:rsidRPr="00106A3C" w:rsidRDefault="0077762C" w:rsidP="009125AC">
            <w:pPr>
              <w:jc w:val="center"/>
              <w:rPr>
                <w:szCs w:val="24"/>
                <w:lang w:val="en-GB"/>
              </w:rPr>
            </w:pPr>
            <w:r>
              <w:rPr>
                <w:szCs w:val="24"/>
                <w:lang w:val="en-GB"/>
              </w:rPr>
              <w:t>DNA concentration</w:t>
            </w:r>
          </w:p>
        </w:tc>
      </w:tr>
      <w:tr w:rsidR="0077762C" w:rsidTr="0077762C">
        <w:tc>
          <w:tcPr>
            <w:tcW w:w="2603" w:type="dxa"/>
          </w:tcPr>
          <w:p w:rsidR="0077762C" w:rsidRPr="00106A3C" w:rsidRDefault="0077762C" w:rsidP="009125AC">
            <w:pPr>
              <w:jc w:val="center"/>
              <w:rPr>
                <w:szCs w:val="24"/>
                <w:lang w:val="en-GB"/>
              </w:rPr>
            </w:pPr>
            <w:r w:rsidRPr="00106A3C">
              <w:rPr>
                <w:szCs w:val="24"/>
                <w:lang w:val="en-GB"/>
              </w:rPr>
              <w:t xml:space="preserve"> N1</w:t>
            </w:r>
          </w:p>
        </w:tc>
        <w:tc>
          <w:tcPr>
            <w:tcW w:w="2359" w:type="dxa"/>
          </w:tcPr>
          <w:p w:rsidR="0077762C" w:rsidRPr="00106A3C" w:rsidRDefault="0077762C" w:rsidP="009125AC">
            <w:pPr>
              <w:jc w:val="center"/>
              <w:rPr>
                <w:szCs w:val="24"/>
                <w:lang w:val="en-GB"/>
              </w:rPr>
            </w:pPr>
            <w:r>
              <w:rPr>
                <w:szCs w:val="24"/>
                <w:lang w:val="en-GB"/>
              </w:rPr>
              <w:t>20.02</w:t>
            </w:r>
          </w:p>
        </w:tc>
        <w:tc>
          <w:tcPr>
            <w:tcW w:w="4961" w:type="dxa"/>
          </w:tcPr>
          <w:p w:rsidR="0077762C" w:rsidRDefault="0077762C" w:rsidP="009125AC">
            <w:pPr>
              <w:jc w:val="center"/>
              <w:rPr>
                <w:szCs w:val="24"/>
                <w:lang w:val="en-GB"/>
              </w:rPr>
            </w:pPr>
            <w:r>
              <w:rPr>
                <w:szCs w:val="24"/>
                <w:lang w:val="en-GB"/>
              </w:rPr>
              <w:t xml:space="preserve"> </w:t>
            </w:r>
          </w:p>
        </w:tc>
      </w:tr>
      <w:tr w:rsidR="0077762C" w:rsidTr="0077762C">
        <w:tc>
          <w:tcPr>
            <w:tcW w:w="2603" w:type="dxa"/>
          </w:tcPr>
          <w:p w:rsidR="0077762C" w:rsidRPr="00106A3C" w:rsidRDefault="0077762C" w:rsidP="009125AC">
            <w:pPr>
              <w:jc w:val="center"/>
              <w:rPr>
                <w:szCs w:val="24"/>
                <w:lang w:val="en-GB"/>
              </w:rPr>
            </w:pPr>
            <w:r w:rsidRPr="00106A3C">
              <w:rPr>
                <w:szCs w:val="24"/>
                <w:lang w:val="en-GB"/>
              </w:rPr>
              <w:t>N2</w:t>
            </w:r>
          </w:p>
        </w:tc>
        <w:tc>
          <w:tcPr>
            <w:tcW w:w="2359" w:type="dxa"/>
          </w:tcPr>
          <w:p w:rsidR="0077762C" w:rsidRPr="00106A3C" w:rsidRDefault="0077762C" w:rsidP="009125AC">
            <w:pPr>
              <w:jc w:val="center"/>
              <w:rPr>
                <w:szCs w:val="24"/>
                <w:lang w:val="en-GB"/>
              </w:rPr>
            </w:pPr>
            <w:r>
              <w:rPr>
                <w:szCs w:val="24"/>
                <w:lang w:val="en-GB"/>
              </w:rPr>
              <w:t>1.442</w:t>
            </w:r>
          </w:p>
        </w:tc>
        <w:tc>
          <w:tcPr>
            <w:tcW w:w="4961" w:type="dxa"/>
          </w:tcPr>
          <w:p w:rsidR="0077762C" w:rsidRDefault="0077762C" w:rsidP="009125AC">
            <w:pPr>
              <w:jc w:val="center"/>
              <w:rPr>
                <w:szCs w:val="24"/>
                <w:lang w:val="en-GB"/>
              </w:rPr>
            </w:pPr>
            <w:r>
              <w:rPr>
                <w:szCs w:val="24"/>
                <w:lang w:val="en-GB"/>
              </w:rPr>
              <w:t>14.42</w:t>
            </w:r>
          </w:p>
        </w:tc>
      </w:tr>
      <w:tr w:rsidR="0077762C" w:rsidTr="0077762C">
        <w:tc>
          <w:tcPr>
            <w:tcW w:w="2603" w:type="dxa"/>
          </w:tcPr>
          <w:p w:rsidR="0077762C" w:rsidRPr="00106A3C" w:rsidRDefault="0077762C" w:rsidP="009125AC">
            <w:pPr>
              <w:jc w:val="center"/>
              <w:rPr>
                <w:szCs w:val="24"/>
                <w:lang w:val="en-GB"/>
              </w:rPr>
            </w:pPr>
            <w:r w:rsidRPr="00106A3C">
              <w:rPr>
                <w:szCs w:val="24"/>
                <w:lang w:val="en-GB"/>
              </w:rPr>
              <w:t>N3</w:t>
            </w:r>
          </w:p>
        </w:tc>
        <w:tc>
          <w:tcPr>
            <w:tcW w:w="2359" w:type="dxa"/>
          </w:tcPr>
          <w:p w:rsidR="0077762C" w:rsidRPr="00106A3C" w:rsidRDefault="0077762C" w:rsidP="009125AC">
            <w:pPr>
              <w:jc w:val="center"/>
              <w:rPr>
                <w:szCs w:val="24"/>
                <w:lang w:val="en-GB"/>
              </w:rPr>
            </w:pPr>
            <w:r>
              <w:rPr>
                <w:szCs w:val="24"/>
                <w:lang w:val="en-GB"/>
              </w:rPr>
              <w:t>0.495</w:t>
            </w:r>
          </w:p>
        </w:tc>
        <w:tc>
          <w:tcPr>
            <w:tcW w:w="4961" w:type="dxa"/>
          </w:tcPr>
          <w:p w:rsidR="0077762C" w:rsidRDefault="0077762C" w:rsidP="009125AC">
            <w:pPr>
              <w:jc w:val="center"/>
              <w:rPr>
                <w:szCs w:val="24"/>
                <w:lang w:val="en-GB"/>
              </w:rPr>
            </w:pPr>
            <w:r>
              <w:rPr>
                <w:szCs w:val="24"/>
                <w:lang w:val="en-GB"/>
              </w:rPr>
              <w:t>9.9</w:t>
            </w:r>
          </w:p>
        </w:tc>
      </w:tr>
      <w:tr w:rsidR="0077762C" w:rsidTr="0077762C">
        <w:tc>
          <w:tcPr>
            <w:tcW w:w="2603" w:type="dxa"/>
          </w:tcPr>
          <w:p w:rsidR="0077762C" w:rsidRPr="00106A3C" w:rsidRDefault="0077762C" w:rsidP="009125AC">
            <w:pPr>
              <w:jc w:val="center"/>
              <w:rPr>
                <w:szCs w:val="24"/>
                <w:lang w:val="en-GB"/>
              </w:rPr>
            </w:pPr>
            <w:r w:rsidRPr="00106A3C">
              <w:rPr>
                <w:szCs w:val="24"/>
                <w:lang w:val="en-GB"/>
              </w:rPr>
              <w:t>N4</w:t>
            </w:r>
          </w:p>
        </w:tc>
        <w:tc>
          <w:tcPr>
            <w:tcW w:w="2359" w:type="dxa"/>
          </w:tcPr>
          <w:p w:rsidR="0077762C" w:rsidRPr="00106A3C" w:rsidRDefault="0077762C" w:rsidP="009125AC">
            <w:pPr>
              <w:jc w:val="center"/>
              <w:rPr>
                <w:szCs w:val="24"/>
                <w:lang w:val="en-GB"/>
              </w:rPr>
            </w:pPr>
            <w:r w:rsidRPr="00106A3C">
              <w:rPr>
                <w:szCs w:val="24"/>
                <w:lang w:val="en-GB"/>
              </w:rPr>
              <w:t>0.</w:t>
            </w:r>
            <w:r>
              <w:rPr>
                <w:szCs w:val="24"/>
                <w:lang w:val="en-GB"/>
              </w:rPr>
              <w:t>280</w:t>
            </w:r>
          </w:p>
        </w:tc>
        <w:tc>
          <w:tcPr>
            <w:tcW w:w="4961" w:type="dxa"/>
          </w:tcPr>
          <w:p w:rsidR="0077762C" w:rsidRPr="00106A3C" w:rsidRDefault="0077762C" w:rsidP="009125AC">
            <w:pPr>
              <w:jc w:val="center"/>
              <w:rPr>
                <w:szCs w:val="24"/>
                <w:lang w:val="en-GB"/>
              </w:rPr>
            </w:pPr>
            <w:r>
              <w:rPr>
                <w:szCs w:val="24"/>
                <w:lang w:val="en-GB"/>
              </w:rPr>
              <w:t>0.112</w:t>
            </w:r>
          </w:p>
        </w:tc>
      </w:tr>
      <w:tr w:rsidR="0077762C" w:rsidTr="0077762C">
        <w:tc>
          <w:tcPr>
            <w:tcW w:w="2603" w:type="dxa"/>
          </w:tcPr>
          <w:p w:rsidR="0077762C" w:rsidRPr="00106A3C" w:rsidRDefault="0077762C" w:rsidP="009125AC">
            <w:pPr>
              <w:jc w:val="center"/>
              <w:rPr>
                <w:szCs w:val="24"/>
                <w:lang w:val="en-GB"/>
              </w:rPr>
            </w:pPr>
            <w:r w:rsidRPr="00106A3C">
              <w:rPr>
                <w:szCs w:val="24"/>
                <w:lang w:val="en-GB"/>
              </w:rPr>
              <w:t>N5</w:t>
            </w:r>
          </w:p>
        </w:tc>
        <w:tc>
          <w:tcPr>
            <w:tcW w:w="2359" w:type="dxa"/>
          </w:tcPr>
          <w:p w:rsidR="0077762C" w:rsidRPr="00106A3C" w:rsidRDefault="0077762C" w:rsidP="009125AC">
            <w:pPr>
              <w:jc w:val="center"/>
              <w:rPr>
                <w:szCs w:val="24"/>
                <w:lang w:val="en-GB"/>
              </w:rPr>
            </w:pPr>
            <w:r w:rsidRPr="00106A3C">
              <w:rPr>
                <w:szCs w:val="24"/>
                <w:lang w:val="en-GB"/>
              </w:rPr>
              <w:t>0.2</w:t>
            </w:r>
            <w:r>
              <w:rPr>
                <w:szCs w:val="24"/>
                <w:lang w:val="en-GB"/>
              </w:rPr>
              <w:t>39</w:t>
            </w:r>
          </w:p>
        </w:tc>
        <w:tc>
          <w:tcPr>
            <w:tcW w:w="4961" w:type="dxa"/>
          </w:tcPr>
          <w:p w:rsidR="0077762C" w:rsidRPr="00106A3C" w:rsidRDefault="0077762C" w:rsidP="009125AC">
            <w:pPr>
              <w:jc w:val="center"/>
              <w:rPr>
                <w:szCs w:val="24"/>
                <w:lang w:val="en-GB"/>
              </w:rPr>
            </w:pPr>
            <w:r>
              <w:rPr>
                <w:szCs w:val="24"/>
                <w:lang w:val="en-GB"/>
              </w:rPr>
              <w:t>0.0192</w:t>
            </w:r>
          </w:p>
        </w:tc>
      </w:tr>
      <w:tr w:rsidR="0077762C" w:rsidTr="0077762C">
        <w:tc>
          <w:tcPr>
            <w:tcW w:w="2603" w:type="dxa"/>
          </w:tcPr>
          <w:p w:rsidR="0077762C" w:rsidRPr="00106A3C" w:rsidRDefault="0077762C" w:rsidP="009125AC">
            <w:pPr>
              <w:jc w:val="center"/>
              <w:rPr>
                <w:szCs w:val="24"/>
                <w:lang w:val="en-GB"/>
              </w:rPr>
            </w:pPr>
            <w:r w:rsidRPr="00106A3C">
              <w:rPr>
                <w:szCs w:val="24"/>
                <w:lang w:val="en-GB"/>
              </w:rPr>
              <w:t>N6</w:t>
            </w:r>
          </w:p>
        </w:tc>
        <w:tc>
          <w:tcPr>
            <w:tcW w:w="2359" w:type="dxa"/>
          </w:tcPr>
          <w:p w:rsidR="0077762C" w:rsidRPr="00106A3C" w:rsidRDefault="0077762C" w:rsidP="009125AC">
            <w:pPr>
              <w:jc w:val="center"/>
              <w:rPr>
                <w:szCs w:val="24"/>
                <w:lang w:val="en-GB"/>
              </w:rPr>
            </w:pPr>
            <w:r w:rsidRPr="00106A3C">
              <w:rPr>
                <w:szCs w:val="24"/>
                <w:lang w:val="en-GB"/>
              </w:rPr>
              <w:t>0.</w:t>
            </w:r>
            <w:r>
              <w:rPr>
                <w:szCs w:val="24"/>
                <w:lang w:val="en-GB"/>
              </w:rPr>
              <w:t>236</w:t>
            </w:r>
          </w:p>
        </w:tc>
        <w:tc>
          <w:tcPr>
            <w:tcW w:w="4961" w:type="dxa"/>
          </w:tcPr>
          <w:p w:rsidR="0077762C" w:rsidRPr="00106A3C" w:rsidRDefault="0077762C" w:rsidP="009125AC">
            <w:pPr>
              <w:jc w:val="center"/>
              <w:rPr>
                <w:szCs w:val="24"/>
                <w:lang w:val="en-GB"/>
              </w:rPr>
            </w:pPr>
            <w:r>
              <w:rPr>
                <w:szCs w:val="24"/>
                <w:lang w:val="en-GB"/>
              </w:rPr>
              <w:t>0.00377</w:t>
            </w:r>
          </w:p>
        </w:tc>
      </w:tr>
    </w:tbl>
    <w:p w:rsidR="0077762C" w:rsidRPr="0095227E" w:rsidRDefault="0077762C" w:rsidP="0077762C">
      <w:pPr>
        <w:spacing w:line="480" w:lineRule="auto"/>
        <w:ind w:left="0" w:firstLine="0"/>
        <w:rPr>
          <w:b/>
          <w:bCs/>
          <w:sz w:val="32"/>
          <w:szCs w:val="32"/>
          <w:lang w:val="en-GB"/>
        </w:rPr>
      </w:pPr>
    </w:p>
    <w:p w:rsidR="0077762C" w:rsidRPr="0077762C" w:rsidRDefault="0077762C" w:rsidP="0077762C">
      <w:pPr>
        <w:spacing w:line="480" w:lineRule="auto"/>
        <w:rPr>
          <w:rFonts w:ascii="Arabic Typesetting" w:hAnsi="Arabic Typesetting" w:cs="Arabic Typesetting"/>
          <w:b/>
          <w:bCs/>
          <w:sz w:val="32"/>
          <w:szCs w:val="32"/>
        </w:rPr>
      </w:pPr>
      <w:r w:rsidRPr="0077762C">
        <w:rPr>
          <w:rFonts w:ascii="Arabic Typesetting" w:hAnsi="Arabic Typesetting" w:cs="Arabic Typesetting"/>
          <w:b/>
          <w:bCs/>
          <w:sz w:val="32"/>
          <w:szCs w:val="32"/>
        </w:rPr>
        <w:t xml:space="preserve"> </w:t>
      </w:r>
      <w:r>
        <w:rPr>
          <w:rFonts w:ascii="Arabic Typesetting" w:hAnsi="Arabic Typesetting" w:cs="Arabic Typesetting"/>
          <w:b/>
          <w:bCs/>
          <w:sz w:val="32"/>
          <w:szCs w:val="32"/>
        </w:rPr>
        <w:t xml:space="preserve">Table 3: </w:t>
      </w:r>
      <w:r w:rsidRPr="0077762C">
        <w:rPr>
          <w:rFonts w:ascii="Arabic Typesetting" w:hAnsi="Arabic Typesetting" w:cs="Arabic Typesetting"/>
          <w:b/>
          <w:bCs/>
          <w:sz w:val="32"/>
          <w:szCs w:val="32"/>
        </w:rPr>
        <w:t>Absorbance for Homogenate fraction</w:t>
      </w:r>
    </w:p>
    <w:tbl>
      <w:tblPr>
        <w:tblStyle w:val="TableGrid"/>
        <w:tblW w:w="9781" w:type="dxa"/>
        <w:tblLook w:val="04A0" w:firstRow="1" w:lastRow="0" w:firstColumn="1" w:lastColumn="0" w:noHBand="0" w:noVBand="1"/>
      </w:tblPr>
      <w:tblGrid>
        <w:gridCol w:w="2268"/>
        <w:gridCol w:w="2410"/>
        <w:gridCol w:w="5103"/>
      </w:tblGrid>
      <w:tr w:rsidR="0077762C" w:rsidRPr="00997EEC" w:rsidTr="0077762C">
        <w:tc>
          <w:tcPr>
            <w:tcW w:w="2268" w:type="dxa"/>
          </w:tcPr>
          <w:p w:rsidR="0077762C" w:rsidRPr="00997EEC" w:rsidRDefault="0077762C" w:rsidP="009125AC">
            <w:pPr>
              <w:jc w:val="center"/>
              <w:rPr>
                <w:szCs w:val="24"/>
              </w:rPr>
            </w:pPr>
            <w:r w:rsidRPr="00997EEC">
              <w:rPr>
                <w:szCs w:val="24"/>
              </w:rPr>
              <w:t>Tube number</w:t>
            </w:r>
          </w:p>
        </w:tc>
        <w:tc>
          <w:tcPr>
            <w:tcW w:w="2410" w:type="dxa"/>
          </w:tcPr>
          <w:p w:rsidR="0077762C" w:rsidRPr="00997EEC" w:rsidRDefault="0077762C" w:rsidP="009125AC">
            <w:pPr>
              <w:jc w:val="center"/>
              <w:rPr>
                <w:szCs w:val="24"/>
              </w:rPr>
            </w:pPr>
            <w:r w:rsidRPr="00997EEC">
              <w:rPr>
                <w:szCs w:val="24"/>
              </w:rPr>
              <w:t>Absorbance</w:t>
            </w:r>
          </w:p>
        </w:tc>
        <w:tc>
          <w:tcPr>
            <w:tcW w:w="5103" w:type="dxa"/>
          </w:tcPr>
          <w:p w:rsidR="0077762C" w:rsidRPr="00997EEC" w:rsidRDefault="0077762C" w:rsidP="009125AC">
            <w:pPr>
              <w:jc w:val="center"/>
              <w:rPr>
                <w:szCs w:val="24"/>
              </w:rPr>
            </w:pPr>
            <w:r>
              <w:rPr>
                <w:szCs w:val="24"/>
                <w:lang w:val="en-GB"/>
              </w:rPr>
              <w:t>DNA concentration</w:t>
            </w:r>
          </w:p>
        </w:tc>
      </w:tr>
      <w:tr w:rsidR="0077762C" w:rsidRPr="00997EEC" w:rsidTr="0077762C">
        <w:tc>
          <w:tcPr>
            <w:tcW w:w="2268" w:type="dxa"/>
          </w:tcPr>
          <w:p w:rsidR="0077762C" w:rsidRPr="00997EEC" w:rsidRDefault="0077762C" w:rsidP="009125AC">
            <w:pPr>
              <w:jc w:val="center"/>
              <w:rPr>
                <w:szCs w:val="24"/>
              </w:rPr>
            </w:pPr>
            <w:r w:rsidRPr="00997EEC">
              <w:rPr>
                <w:szCs w:val="24"/>
              </w:rPr>
              <w:t>H1</w:t>
            </w:r>
          </w:p>
        </w:tc>
        <w:tc>
          <w:tcPr>
            <w:tcW w:w="2410" w:type="dxa"/>
          </w:tcPr>
          <w:p w:rsidR="0077762C" w:rsidRPr="00997EEC" w:rsidRDefault="0077762C" w:rsidP="009125AC">
            <w:pPr>
              <w:jc w:val="center"/>
              <w:rPr>
                <w:szCs w:val="24"/>
              </w:rPr>
            </w:pPr>
            <w:r w:rsidRPr="00997EEC">
              <w:rPr>
                <w:szCs w:val="24"/>
              </w:rPr>
              <w:t xml:space="preserve"> 20.02</w:t>
            </w:r>
          </w:p>
        </w:tc>
        <w:tc>
          <w:tcPr>
            <w:tcW w:w="5103" w:type="dxa"/>
          </w:tcPr>
          <w:p w:rsidR="0077762C" w:rsidRPr="00997EEC" w:rsidRDefault="0077762C" w:rsidP="009125AC">
            <w:pPr>
              <w:jc w:val="center"/>
              <w:rPr>
                <w:szCs w:val="24"/>
              </w:rPr>
            </w:pPr>
            <w:r>
              <w:rPr>
                <w:szCs w:val="24"/>
              </w:rPr>
              <w:t xml:space="preserve"> </w:t>
            </w:r>
          </w:p>
        </w:tc>
      </w:tr>
      <w:tr w:rsidR="0077762C" w:rsidRPr="00997EEC" w:rsidTr="0077762C">
        <w:tc>
          <w:tcPr>
            <w:tcW w:w="2268" w:type="dxa"/>
          </w:tcPr>
          <w:p w:rsidR="0077762C" w:rsidRPr="00997EEC" w:rsidRDefault="0077762C" w:rsidP="009125AC">
            <w:pPr>
              <w:jc w:val="center"/>
              <w:rPr>
                <w:szCs w:val="24"/>
              </w:rPr>
            </w:pPr>
            <w:r w:rsidRPr="00997EEC">
              <w:rPr>
                <w:szCs w:val="24"/>
              </w:rPr>
              <w:t>H2</w:t>
            </w:r>
          </w:p>
        </w:tc>
        <w:tc>
          <w:tcPr>
            <w:tcW w:w="2410" w:type="dxa"/>
          </w:tcPr>
          <w:p w:rsidR="0077762C" w:rsidRPr="00997EEC" w:rsidRDefault="0077762C" w:rsidP="009125AC">
            <w:pPr>
              <w:jc w:val="center"/>
              <w:rPr>
                <w:szCs w:val="24"/>
              </w:rPr>
            </w:pPr>
            <w:r w:rsidRPr="00997EEC">
              <w:rPr>
                <w:szCs w:val="24"/>
              </w:rPr>
              <w:t>3.565</w:t>
            </w:r>
          </w:p>
        </w:tc>
        <w:tc>
          <w:tcPr>
            <w:tcW w:w="5103" w:type="dxa"/>
          </w:tcPr>
          <w:p w:rsidR="0077762C" w:rsidRPr="00997EEC" w:rsidRDefault="0077762C" w:rsidP="009125AC">
            <w:pPr>
              <w:jc w:val="center"/>
              <w:rPr>
                <w:szCs w:val="24"/>
              </w:rPr>
            </w:pPr>
            <w:r>
              <w:rPr>
                <w:szCs w:val="24"/>
              </w:rPr>
              <w:t>35.65</w:t>
            </w:r>
          </w:p>
        </w:tc>
      </w:tr>
      <w:tr w:rsidR="0077762C" w:rsidRPr="00997EEC" w:rsidTr="0077762C">
        <w:tc>
          <w:tcPr>
            <w:tcW w:w="2268" w:type="dxa"/>
          </w:tcPr>
          <w:p w:rsidR="0077762C" w:rsidRPr="00997EEC" w:rsidRDefault="0077762C" w:rsidP="009125AC">
            <w:pPr>
              <w:jc w:val="center"/>
              <w:rPr>
                <w:szCs w:val="24"/>
              </w:rPr>
            </w:pPr>
            <w:r w:rsidRPr="00997EEC">
              <w:rPr>
                <w:szCs w:val="24"/>
              </w:rPr>
              <w:t>H3</w:t>
            </w:r>
          </w:p>
        </w:tc>
        <w:tc>
          <w:tcPr>
            <w:tcW w:w="2410" w:type="dxa"/>
          </w:tcPr>
          <w:p w:rsidR="0077762C" w:rsidRPr="00997EEC" w:rsidRDefault="0077762C" w:rsidP="009125AC">
            <w:pPr>
              <w:jc w:val="center"/>
              <w:rPr>
                <w:szCs w:val="24"/>
              </w:rPr>
            </w:pPr>
            <w:r w:rsidRPr="00997EEC">
              <w:rPr>
                <w:szCs w:val="24"/>
              </w:rPr>
              <w:t>1.100</w:t>
            </w:r>
          </w:p>
        </w:tc>
        <w:tc>
          <w:tcPr>
            <w:tcW w:w="5103" w:type="dxa"/>
          </w:tcPr>
          <w:p w:rsidR="0077762C" w:rsidRPr="00997EEC" w:rsidRDefault="0077762C" w:rsidP="009125AC">
            <w:pPr>
              <w:jc w:val="center"/>
              <w:rPr>
                <w:szCs w:val="24"/>
              </w:rPr>
            </w:pPr>
            <w:r>
              <w:rPr>
                <w:szCs w:val="24"/>
              </w:rPr>
              <w:t>22</w:t>
            </w:r>
          </w:p>
        </w:tc>
      </w:tr>
      <w:tr w:rsidR="0077762C" w:rsidRPr="00997EEC" w:rsidTr="0077762C">
        <w:tc>
          <w:tcPr>
            <w:tcW w:w="2268" w:type="dxa"/>
          </w:tcPr>
          <w:p w:rsidR="0077762C" w:rsidRPr="00997EEC" w:rsidRDefault="0077762C" w:rsidP="009125AC">
            <w:pPr>
              <w:jc w:val="center"/>
              <w:rPr>
                <w:szCs w:val="24"/>
              </w:rPr>
            </w:pPr>
            <w:r w:rsidRPr="00997EEC">
              <w:rPr>
                <w:szCs w:val="24"/>
              </w:rPr>
              <w:t>H4</w:t>
            </w:r>
          </w:p>
        </w:tc>
        <w:tc>
          <w:tcPr>
            <w:tcW w:w="2410" w:type="dxa"/>
          </w:tcPr>
          <w:p w:rsidR="0077762C" w:rsidRPr="00997EEC" w:rsidRDefault="0077762C" w:rsidP="009125AC">
            <w:pPr>
              <w:jc w:val="center"/>
              <w:rPr>
                <w:szCs w:val="24"/>
              </w:rPr>
            </w:pPr>
            <w:r w:rsidRPr="00997EEC">
              <w:rPr>
                <w:szCs w:val="24"/>
              </w:rPr>
              <w:t>0.429</w:t>
            </w:r>
          </w:p>
        </w:tc>
        <w:tc>
          <w:tcPr>
            <w:tcW w:w="5103" w:type="dxa"/>
          </w:tcPr>
          <w:p w:rsidR="0077762C" w:rsidRPr="00997EEC" w:rsidRDefault="0077762C" w:rsidP="009125AC">
            <w:pPr>
              <w:jc w:val="center"/>
              <w:rPr>
                <w:szCs w:val="24"/>
              </w:rPr>
            </w:pPr>
            <w:r>
              <w:rPr>
                <w:szCs w:val="24"/>
              </w:rPr>
              <w:t>0.1716</w:t>
            </w:r>
          </w:p>
        </w:tc>
      </w:tr>
      <w:tr w:rsidR="0077762C" w:rsidRPr="00997EEC" w:rsidTr="0077762C">
        <w:tc>
          <w:tcPr>
            <w:tcW w:w="2268" w:type="dxa"/>
          </w:tcPr>
          <w:p w:rsidR="0077762C" w:rsidRPr="00997EEC" w:rsidRDefault="0077762C" w:rsidP="009125AC">
            <w:pPr>
              <w:jc w:val="center"/>
              <w:rPr>
                <w:szCs w:val="24"/>
              </w:rPr>
            </w:pPr>
            <w:r w:rsidRPr="00997EEC">
              <w:rPr>
                <w:szCs w:val="24"/>
              </w:rPr>
              <w:t>H5</w:t>
            </w:r>
          </w:p>
        </w:tc>
        <w:tc>
          <w:tcPr>
            <w:tcW w:w="2410" w:type="dxa"/>
          </w:tcPr>
          <w:p w:rsidR="0077762C" w:rsidRPr="00997EEC" w:rsidRDefault="0077762C" w:rsidP="009125AC">
            <w:pPr>
              <w:jc w:val="center"/>
              <w:rPr>
                <w:szCs w:val="24"/>
              </w:rPr>
            </w:pPr>
            <w:r w:rsidRPr="00997EEC">
              <w:rPr>
                <w:szCs w:val="24"/>
              </w:rPr>
              <w:t>0.273</w:t>
            </w:r>
          </w:p>
        </w:tc>
        <w:tc>
          <w:tcPr>
            <w:tcW w:w="5103" w:type="dxa"/>
          </w:tcPr>
          <w:p w:rsidR="0077762C" w:rsidRPr="00997EEC" w:rsidRDefault="0077762C" w:rsidP="009125AC">
            <w:pPr>
              <w:jc w:val="center"/>
              <w:rPr>
                <w:szCs w:val="24"/>
              </w:rPr>
            </w:pPr>
            <w:r>
              <w:rPr>
                <w:szCs w:val="24"/>
              </w:rPr>
              <w:t>0.0218</w:t>
            </w:r>
          </w:p>
        </w:tc>
      </w:tr>
      <w:tr w:rsidR="0077762C" w:rsidRPr="00997EEC" w:rsidTr="0077762C">
        <w:tc>
          <w:tcPr>
            <w:tcW w:w="2268" w:type="dxa"/>
          </w:tcPr>
          <w:p w:rsidR="0077762C" w:rsidRPr="00997EEC" w:rsidRDefault="0077762C" w:rsidP="009125AC">
            <w:pPr>
              <w:jc w:val="center"/>
              <w:rPr>
                <w:szCs w:val="24"/>
              </w:rPr>
            </w:pPr>
            <w:r w:rsidRPr="00997EEC">
              <w:rPr>
                <w:szCs w:val="24"/>
              </w:rPr>
              <w:t>H6</w:t>
            </w:r>
          </w:p>
        </w:tc>
        <w:tc>
          <w:tcPr>
            <w:tcW w:w="2410" w:type="dxa"/>
          </w:tcPr>
          <w:p w:rsidR="0077762C" w:rsidRPr="00997EEC" w:rsidRDefault="0077762C" w:rsidP="009125AC">
            <w:pPr>
              <w:jc w:val="center"/>
              <w:rPr>
                <w:szCs w:val="24"/>
              </w:rPr>
            </w:pPr>
            <w:r w:rsidRPr="00997EEC">
              <w:rPr>
                <w:szCs w:val="24"/>
              </w:rPr>
              <w:t>0.232</w:t>
            </w:r>
          </w:p>
        </w:tc>
        <w:tc>
          <w:tcPr>
            <w:tcW w:w="5103" w:type="dxa"/>
          </w:tcPr>
          <w:p w:rsidR="0077762C" w:rsidRPr="00997EEC" w:rsidRDefault="0077762C" w:rsidP="009125AC">
            <w:pPr>
              <w:jc w:val="center"/>
              <w:rPr>
                <w:szCs w:val="24"/>
              </w:rPr>
            </w:pPr>
            <w:r>
              <w:rPr>
                <w:szCs w:val="24"/>
              </w:rPr>
              <w:t>0.00371</w:t>
            </w:r>
          </w:p>
        </w:tc>
      </w:tr>
    </w:tbl>
    <w:p w:rsidR="0077762C" w:rsidRPr="0095227E" w:rsidRDefault="0077762C" w:rsidP="0077762C">
      <w:pPr>
        <w:spacing w:line="480" w:lineRule="auto"/>
        <w:rPr>
          <w:b/>
          <w:bCs/>
          <w:sz w:val="20"/>
          <w:szCs w:val="20"/>
        </w:rPr>
      </w:pPr>
    </w:p>
    <w:p w:rsidR="0077762C" w:rsidRDefault="0077762C" w:rsidP="0077762C">
      <w:pPr>
        <w:tabs>
          <w:tab w:val="left" w:pos="6675"/>
        </w:tabs>
        <w:jc w:val="both"/>
        <w:rPr>
          <w:sz w:val="28"/>
          <w:szCs w:val="28"/>
          <w:lang w:val="en-GB"/>
        </w:rPr>
      </w:pPr>
    </w:p>
    <w:p w:rsidR="0077762C" w:rsidRPr="0077762C" w:rsidRDefault="0077762C" w:rsidP="0077762C">
      <w:pPr>
        <w:rPr>
          <w:rFonts w:ascii="Arabic Typesetting" w:hAnsi="Arabic Typesetting" w:cs="Arabic Typesetting"/>
          <w:b/>
          <w:bCs/>
          <w:sz w:val="32"/>
          <w:szCs w:val="32"/>
          <w:lang w:val="en-GB"/>
        </w:rPr>
      </w:pPr>
      <w:r w:rsidRPr="0077762C">
        <w:rPr>
          <w:rFonts w:ascii="Arabic Typesetting" w:hAnsi="Arabic Typesetting" w:cs="Arabic Typesetting"/>
          <w:sz w:val="32"/>
          <w:szCs w:val="32"/>
          <w:lang w:val="en-GB"/>
        </w:rPr>
        <w:t xml:space="preserve"> </w:t>
      </w:r>
      <w:r w:rsidRPr="0077762C">
        <w:rPr>
          <w:rFonts w:ascii="Arabic Typesetting" w:hAnsi="Arabic Typesetting" w:cs="Arabic Typesetting"/>
          <w:b/>
          <w:bCs/>
          <w:sz w:val="32"/>
          <w:szCs w:val="32"/>
          <w:lang w:val="en-GB"/>
        </w:rPr>
        <w:t>Table 4.</w:t>
      </w:r>
      <w:r w:rsidRPr="0077762C">
        <w:rPr>
          <w:rFonts w:ascii="Arabic Typesetting" w:hAnsi="Arabic Typesetting" w:cs="Arabic Typesetting"/>
          <w:b/>
          <w:bCs/>
          <w:sz w:val="32"/>
          <w:szCs w:val="32"/>
        </w:rPr>
        <w:t xml:space="preserve"> Absorbance for </w:t>
      </w:r>
      <w:r w:rsidRPr="0077762C">
        <w:rPr>
          <w:rFonts w:ascii="Arabic Typesetting" w:hAnsi="Arabic Typesetting" w:cs="Arabic Typesetting"/>
          <w:b/>
          <w:bCs/>
          <w:sz w:val="32"/>
          <w:szCs w:val="32"/>
        </w:rPr>
        <w:t>mitochondrial fraction</w:t>
      </w:r>
      <w:r>
        <w:rPr>
          <w:rFonts w:ascii="Arabic Typesetting" w:hAnsi="Arabic Typesetting" w:cs="Arabic Typesetting"/>
          <w:b/>
          <w:bCs/>
          <w:sz w:val="32"/>
          <w:szCs w:val="32"/>
          <w:lang w:val="en-GB"/>
        </w:rPr>
        <w:t>.</w:t>
      </w:r>
      <w:r w:rsidRPr="0077762C">
        <w:rPr>
          <w:rFonts w:ascii="Arabic Typesetting" w:hAnsi="Arabic Typesetting" w:cs="Arabic Typesetting"/>
          <w:b/>
          <w:bCs/>
          <w:sz w:val="32"/>
          <w:szCs w:val="32"/>
          <w:lang w:val="en-GB"/>
        </w:rPr>
        <w:t xml:space="preserve"> </w:t>
      </w:r>
    </w:p>
    <w:tbl>
      <w:tblPr>
        <w:tblStyle w:val="TableGrid"/>
        <w:tblpPr w:leftFromText="180" w:rightFromText="180" w:vertAnchor="text" w:tblpY="1"/>
        <w:tblW w:w="9781" w:type="dxa"/>
        <w:tblLook w:val="04A0" w:firstRow="1" w:lastRow="0" w:firstColumn="1" w:lastColumn="0" w:noHBand="0" w:noVBand="1"/>
      </w:tblPr>
      <w:tblGrid>
        <w:gridCol w:w="2235"/>
        <w:gridCol w:w="1984"/>
        <w:gridCol w:w="5562"/>
      </w:tblGrid>
      <w:tr w:rsidR="0077762C" w:rsidTr="0077762C">
        <w:tc>
          <w:tcPr>
            <w:tcW w:w="2235" w:type="dxa"/>
          </w:tcPr>
          <w:p w:rsidR="0077762C" w:rsidRPr="00A46451" w:rsidRDefault="0077762C" w:rsidP="009125AC">
            <w:pPr>
              <w:jc w:val="center"/>
              <w:rPr>
                <w:szCs w:val="24"/>
                <w:lang w:val="en-GB"/>
              </w:rPr>
            </w:pPr>
            <w:r w:rsidRPr="00A46451">
              <w:rPr>
                <w:szCs w:val="24"/>
                <w:lang w:val="en-GB"/>
              </w:rPr>
              <w:t>Tube number</w:t>
            </w:r>
          </w:p>
        </w:tc>
        <w:tc>
          <w:tcPr>
            <w:tcW w:w="1984" w:type="dxa"/>
          </w:tcPr>
          <w:p w:rsidR="0077762C" w:rsidRPr="00A46451" w:rsidRDefault="0077762C" w:rsidP="009125AC">
            <w:pPr>
              <w:jc w:val="center"/>
              <w:rPr>
                <w:szCs w:val="24"/>
                <w:lang w:val="en-GB"/>
              </w:rPr>
            </w:pPr>
            <w:r w:rsidRPr="00A46451">
              <w:rPr>
                <w:szCs w:val="24"/>
                <w:lang w:val="en-GB"/>
              </w:rPr>
              <w:t>Absorbance</w:t>
            </w:r>
          </w:p>
        </w:tc>
        <w:tc>
          <w:tcPr>
            <w:tcW w:w="5562" w:type="dxa"/>
          </w:tcPr>
          <w:p w:rsidR="0077762C" w:rsidRDefault="0077762C" w:rsidP="009125AC">
            <w:pPr>
              <w:jc w:val="center"/>
              <w:rPr>
                <w:szCs w:val="24"/>
                <w:lang w:val="en-GB"/>
              </w:rPr>
            </w:pPr>
            <w:r>
              <w:rPr>
                <w:szCs w:val="24"/>
                <w:lang w:val="en-GB"/>
              </w:rPr>
              <w:t>DNA concentration</w:t>
            </w:r>
          </w:p>
        </w:tc>
      </w:tr>
      <w:tr w:rsidR="0077762C" w:rsidTr="0077762C">
        <w:tc>
          <w:tcPr>
            <w:tcW w:w="2235" w:type="dxa"/>
          </w:tcPr>
          <w:p w:rsidR="0077762C" w:rsidRDefault="0077762C" w:rsidP="009125AC">
            <w:pPr>
              <w:jc w:val="center"/>
              <w:rPr>
                <w:b/>
                <w:bCs/>
                <w:szCs w:val="24"/>
                <w:lang w:val="en-GB"/>
              </w:rPr>
            </w:pPr>
            <w:r>
              <w:rPr>
                <w:szCs w:val="24"/>
                <w:lang w:val="en-GB"/>
              </w:rPr>
              <w:t>M1</w:t>
            </w:r>
          </w:p>
        </w:tc>
        <w:tc>
          <w:tcPr>
            <w:tcW w:w="1984" w:type="dxa"/>
          </w:tcPr>
          <w:p w:rsidR="0077762C" w:rsidRPr="00106A3C" w:rsidRDefault="0077762C" w:rsidP="009125AC">
            <w:pPr>
              <w:jc w:val="center"/>
              <w:rPr>
                <w:szCs w:val="24"/>
                <w:lang w:val="en-GB"/>
              </w:rPr>
            </w:pPr>
            <w:r>
              <w:rPr>
                <w:szCs w:val="24"/>
                <w:lang w:val="en-GB"/>
              </w:rPr>
              <w:t>2.310</w:t>
            </w:r>
          </w:p>
        </w:tc>
        <w:tc>
          <w:tcPr>
            <w:tcW w:w="5562" w:type="dxa"/>
          </w:tcPr>
          <w:p w:rsidR="0077762C" w:rsidRDefault="0077762C" w:rsidP="009125AC">
            <w:pPr>
              <w:jc w:val="center"/>
              <w:rPr>
                <w:szCs w:val="24"/>
                <w:lang w:val="en-GB"/>
              </w:rPr>
            </w:pPr>
          </w:p>
        </w:tc>
      </w:tr>
      <w:tr w:rsidR="0077762C" w:rsidTr="0077762C">
        <w:tc>
          <w:tcPr>
            <w:tcW w:w="2235" w:type="dxa"/>
          </w:tcPr>
          <w:p w:rsidR="0077762C" w:rsidRDefault="0077762C" w:rsidP="009125AC">
            <w:pPr>
              <w:jc w:val="center"/>
              <w:rPr>
                <w:b/>
                <w:bCs/>
                <w:szCs w:val="24"/>
                <w:lang w:val="en-GB"/>
              </w:rPr>
            </w:pPr>
            <w:r>
              <w:rPr>
                <w:szCs w:val="24"/>
                <w:lang w:val="en-GB"/>
              </w:rPr>
              <w:t>M2</w:t>
            </w:r>
          </w:p>
        </w:tc>
        <w:tc>
          <w:tcPr>
            <w:tcW w:w="1984" w:type="dxa"/>
          </w:tcPr>
          <w:p w:rsidR="0077762C" w:rsidRPr="00106A3C" w:rsidRDefault="0077762C" w:rsidP="009125AC">
            <w:pPr>
              <w:jc w:val="center"/>
              <w:rPr>
                <w:szCs w:val="24"/>
                <w:lang w:val="en-GB"/>
              </w:rPr>
            </w:pPr>
            <w:r>
              <w:rPr>
                <w:szCs w:val="24"/>
                <w:lang w:val="en-GB"/>
              </w:rPr>
              <w:t>0.722</w:t>
            </w:r>
          </w:p>
        </w:tc>
        <w:tc>
          <w:tcPr>
            <w:tcW w:w="5562" w:type="dxa"/>
          </w:tcPr>
          <w:p w:rsidR="0077762C" w:rsidRDefault="0077762C" w:rsidP="009125AC">
            <w:pPr>
              <w:jc w:val="center"/>
              <w:rPr>
                <w:szCs w:val="24"/>
                <w:lang w:val="en-GB"/>
              </w:rPr>
            </w:pPr>
            <w:r>
              <w:rPr>
                <w:szCs w:val="24"/>
                <w:lang w:val="en-GB"/>
              </w:rPr>
              <w:t>2.888</w:t>
            </w:r>
          </w:p>
        </w:tc>
      </w:tr>
      <w:tr w:rsidR="0077762C" w:rsidTr="0077762C">
        <w:tc>
          <w:tcPr>
            <w:tcW w:w="2235" w:type="dxa"/>
          </w:tcPr>
          <w:p w:rsidR="0077762C" w:rsidRDefault="0077762C" w:rsidP="009125AC">
            <w:pPr>
              <w:jc w:val="center"/>
              <w:rPr>
                <w:b/>
                <w:bCs/>
                <w:szCs w:val="24"/>
                <w:lang w:val="en-GB"/>
              </w:rPr>
            </w:pPr>
            <w:r>
              <w:rPr>
                <w:szCs w:val="24"/>
                <w:lang w:val="en-GB"/>
              </w:rPr>
              <w:t>M3</w:t>
            </w:r>
          </w:p>
        </w:tc>
        <w:tc>
          <w:tcPr>
            <w:tcW w:w="1984" w:type="dxa"/>
          </w:tcPr>
          <w:p w:rsidR="0077762C" w:rsidRPr="00106A3C" w:rsidRDefault="0077762C" w:rsidP="009125AC">
            <w:pPr>
              <w:jc w:val="center"/>
              <w:rPr>
                <w:szCs w:val="24"/>
                <w:lang w:val="en-GB"/>
              </w:rPr>
            </w:pPr>
            <w:r w:rsidRPr="00106A3C">
              <w:rPr>
                <w:szCs w:val="24"/>
                <w:lang w:val="en-GB"/>
              </w:rPr>
              <w:t>0</w:t>
            </w:r>
            <w:r>
              <w:rPr>
                <w:szCs w:val="24"/>
                <w:lang w:val="en-GB"/>
              </w:rPr>
              <w:t>.336</w:t>
            </w:r>
          </w:p>
        </w:tc>
        <w:tc>
          <w:tcPr>
            <w:tcW w:w="5562" w:type="dxa"/>
          </w:tcPr>
          <w:p w:rsidR="0077762C" w:rsidRPr="00106A3C" w:rsidRDefault="0077762C" w:rsidP="009125AC">
            <w:pPr>
              <w:jc w:val="center"/>
              <w:rPr>
                <w:szCs w:val="24"/>
                <w:lang w:val="en-GB"/>
              </w:rPr>
            </w:pPr>
            <w:r>
              <w:rPr>
                <w:szCs w:val="24"/>
                <w:lang w:val="en-GB"/>
              </w:rPr>
              <w:t>6.72</w:t>
            </w:r>
          </w:p>
        </w:tc>
      </w:tr>
      <w:tr w:rsidR="0077762C" w:rsidTr="0077762C">
        <w:tc>
          <w:tcPr>
            <w:tcW w:w="2235" w:type="dxa"/>
          </w:tcPr>
          <w:p w:rsidR="0077762C" w:rsidRDefault="0077762C" w:rsidP="009125AC">
            <w:pPr>
              <w:jc w:val="center"/>
              <w:rPr>
                <w:b/>
                <w:bCs/>
                <w:szCs w:val="24"/>
                <w:lang w:val="en-GB"/>
              </w:rPr>
            </w:pPr>
            <w:r>
              <w:rPr>
                <w:szCs w:val="24"/>
                <w:lang w:val="en-GB"/>
              </w:rPr>
              <w:t>M4</w:t>
            </w:r>
          </w:p>
        </w:tc>
        <w:tc>
          <w:tcPr>
            <w:tcW w:w="1984" w:type="dxa"/>
          </w:tcPr>
          <w:p w:rsidR="0077762C" w:rsidRPr="00106A3C" w:rsidRDefault="0077762C" w:rsidP="009125AC">
            <w:pPr>
              <w:jc w:val="center"/>
              <w:rPr>
                <w:szCs w:val="24"/>
                <w:lang w:val="en-GB"/>
              </w:rPr>
            </w:pPr>
            <w:r w:rsidRPr="00106A3C">
              <w:rPr>
                <w:szCs w:val="24"/>
                <w:lang w:val="en-GB"/>
              </w:rPr>
              <w:t>0</w:t>
            </w:r>
            <w:r>
              <w:rPr>
                <w:szCs w:val="24"/>
                <w:lang w:val="en-GB"/>
              </w:rPr>
              <w:t>.262</w:t>
            </w:r>
          </w:p>
        </w:tc>
        <w:tc>
          <w:tcPr>
            <w:tcW w:w="5562" w:type="dxa"/>
          </w:tcPr>
          <w:p w:rsidR="0077762C" w:rsidRPr="00106A3C" w:rsidRDefault="0077762C" w:rsidP="009125AC">
            <w:pPr>
              <w:jc w:val="center"/>
              <w:rPr>
                <w:szCs w:val="24"/>
                <w:lang w:val="en-GB"/>
              </w:rPr>
            </w:pPr>
            <w:r>
              <w:rPr>
                <w:szCs w:val="24"/>
                <w:lang w:val="en-GB"/>
              </w:rPr>
              <w:t>0.1048</w:t>
            </w:r>
          </w:p>
        </w:tc>
      </w:tr>
      <w:tr w:rsidR="0077762C" w:rsidTr="0077762C">
        <w:tc>
          <w:tcPr>
            <w:tcW w:w="2235" w:type="dxa"/>
          </w:tcPr>
          <w:p w:rsidR="0077762C" w:rsidRDefault="0077762C" w:rsidP="009125AC">
            <w:pPr>
              <w:jc w:val="center"/>
              <w:rPr>
                <w:b/>
                <w:bCs/>
                <w:szCs w:val="24"/>
                <w:lang w:val="en-GB"/>
              </w:rPr>
            </w:pPr>
            <w:r>
              <w:rPr>
                <w:szCs w:val="24"/>
                <w:lang w:val="en-GB"/>
              </w:rPr>
              <w:t>M5</w:t>
            </w:r>
          </w:p>
        </w:tc>
        <w:tc>
          <w:tcPr>
            <w:tcW w:w="1984" w:type="dxa"/>
          </w:tcPr>
          <w:p w:rsidR="0077762C" w:rsidRPr="00106A3C" w:rsidRDefault="0077762C" w:rsidP="009125AC">
            <w:pPr>
              <w:jc w:val="center"/>
              <w:rPr>
                <w:szCs w:val="24"/>
                <w:lang w:val="en-GB"/>
              </w:rPr>
            </w:pPr>
            <w:r w:rsidRPr="00106A3C">
              <w:rPr>
                <w:szCs w:val="24"/>
                <w:lang w:val="en-GB"/>
              </w:rPr>
              <w:t>0.</w:t>
            </w:r>
            <w:r>
              <w:rPr>
                <w:szCs w:val="24"/>
                <w:lang w:val="en-GB"/>
              </w:rPr>
              <w:t>253</w:t>
            </w:r>
          </w:p>
        </w:tc>
        <w:tc>
          <w:tcPr>
            <w:tcW w:w="5562" w:type="dxa"/>
          </w:tcPr>
          <w:p w:rsidR="0077762C" w:rsidRPr="00106A3C" w:rsidRDefault="0077762C" w:rsidP="009125AC">
            <w:pPr>
              <w:jc w:val="center"/>
              <w:rPr>
                <w:szCs w:val="24"/>
                <w:lang w:val="en-GB"/>
              </w:rPr>
            </w:pPr>
            <w:r>
              <w:rPr>
                <w:szCs w:val="24"/>
                <w:lang w:val="en-GB"/>
              </w:rPr>
              <w:t>0.0202</w:t>
            </w:r>
          </w:p>
        </w:tc>
      </w:tr>
      <w:tr w:rsidR="0077762C" w:rsidTr="0077762C">
        <w:trPr>
          <w:trHeight w:val="428"/>
        </w:trPr>
        <w:tc>
          <w:tcPr>
            <w:tcW w:w="2235" w:type="dxa"/>
          </w:tcPr>
          <w:p w:rsidR="0077762C" w:rsidRDefault="0077762C" w:rsidP="009125AC">
            <w:pPr>
              <w:jc w:val="center"/>
              <w:rPr>
                <w:b/>
                <w:bCs/>
                <w:szCs w:val="24"/>
                <w:lang w:val="en-GB"/>
              </w:rPr>
            </w:pPr>
            <w:r>
              <w:rPr>
                <w:szCs w:val="24"/>
                <w:lang w:val="en-GB"/>
              </w:rPr>
              <w:t>M6</w:t>
            </w:r>
          </w:p>
        </w:tc>
        <w:tc>
          <w:tcPr>
            <w:tcW w:w="1984" w:type="dxa"/>
          </w:tcPr>
          <w:p w:rsidR="0077762C" w:rsidRPr="00106A3C" w:rsidRDefault="0077762C" w:rsidP="009125AC">
            <w:pPr>
              <w:jc w:val="center"/>
              <w:rPr>
                <w:szCs w:val="24"/>
                <w:lang w:val="en-GB"/>
              </w:rPr>
            </w:pPr>
            <w:r w:rsidRPr="00106A3C">
              <w:rPr>
                <w:szCs w:val="24"/>
                <w:lang w:val="en-GB"/>
              </w:rPr>
              <w:t>0.</w:t>
            </w:r>
            <w:r>
              <w:rPr>
                <w:szCs w:val="24"/>
                <w:lang w:val="en-GB"/>
              </w:rPr>
              <w:t>251</w:t>
            </w:r>
          </w:p>
        </w:tc>
        <w:tc>
          <w:tcPr>
            <w:tcW w:w="5562" w:type="dxa"/>
          </w:tcPr>
          <w:p w:rsidR="0077762C" w:rsidRPr="00106A3C" w:rsidRDefault="0077762C" w:rsidP="009125AC">
            <w:pPr>
              <w:jc w:val="center"/>
              <w:rPr>
                <w:szCs w:val="24"/>
                <w:lang w:val="en-GB"/>
              </w:rPr>
            </w:pPr>
            <w:r>
              <w:rPr>
                <w:szCs w:val="24"/>
                <w:lang w:val="en-GB"/>
              </w:rPr>
              <w:t>0.0040</w:t>
            </w:r>
          </w:p>
        </w:tc>
      </w:tr>
    </w:tbl>
    <w:p w:rsidR="0077762C" w:rsidRDefault="0077762C" w:rsidP="0077762C">
      <w:pPr>
        <w:spacing w:after="179" w:line="259" w:lineRule="auto"/>
        <w:ind w:left="0" w:right="675" w:firstLine="0"/>
        <w:jc w:val="both"/>
        <w:rPr>
          <w:rFonts w:asciiTheme="majorBidi" w:hAnsiTheme="majorBidi" w:cstheme="majorBidi"/>
          <w:b/>
          <w:bCs/>
          <w:color w:val="000000" w:themeColor="text1"/>
          <w:sz w:val="28"/>
          <w:szCs w:val="28"/>
        </w:rPr>
      </w:pPr>
    </w:p>
    <w:p w:rsidR="0077762C" w:rsidRDefault="0077762C" w:rsidP="0077762C">
      <w:pPr>
        <w:spacing w:after="179" w:line="259" w:lineRule="auto"/>
        <w:ind w:left="0" w:right="675" w:firstLine="0"/>
        <w:jc w:val="both"/>
        <w:rPr>
          <w:rFonts w:asciiTheme="majorBidi" w:hAnsiTheme="majorBidi" w:cstheme="majorBidi"/>
          <w:b/>
          <w:bCs/>
          <w:sz w:val="36"/>
          <w:szCs w:val="36"/>
        </w:rPr>
      </w:pPr>
    </w:p>
    <w:p w:rsidR="00305199" w:rsidRPr="0077762C" w:rsidRDefault="0096319B" w:rsidP="0077762C">
      <w:pPr>
        <w:spacing w:after="179" w:line="259" w:lineRule="auto"/>
        <w:ind w:left="-5" w:right="675"/>
        <w:jc w:val="both"/>
        <w:rPr>
          <w:rFonts w:asciiTheme="majorBidi" w:hAnsiTheme="majorBidi" w:cstheme="majorBidi"/>
          <w:b/>
          <w:bCs/>
          <w:sz w:val="36"/>
          <w:szCs w:val="36"/>
          <w:lang w:bidi="ar-JO"/>
        </w:rPr>
      </w:pPr>
      <w:r w:rsidRPr="009554A8">
        <w:rPr>
          <w:rFonts w:asciiTheme="majorBidi" w:hAnsiTheme="majorBidi" w:cstheme="majorBidi"/>
          <w:b/>
          <w:bCs/>
          <w:sz w:val="36"/>
          <w:szCs w:val="36"/>
          <w:highlight w:val="yellow"/>
          <w:lang w:bidi="ar-JO"/>
        </w:rPr>
        <w:t>Discussion:</w:t>
      </w:r>
    </w:p>
    <w:p w:rsidR="00A67EB8" w:rsidRPr="00A67EB8" w:rsidRDefault="00A67EB8" w:rsidP="00A67EB8">
      <w:pPr>
        <w:spacing w:after="179" w:line="259" w:lineRule="auto"/>
        <w:ind w:left="-5" w:right="675"/>
        <w:jc w:val="both"/>
        <w:rPr>
          <w:rFonts w:asciiTheme="majorBidi" w:hAnsiTheme="majorBidi" w:cstheme="majorBidi"/>
          <w:b/>
          <w:bCs/>
          <w:sz w:val="28"/>
          <w:szCs w:val="28"/>
        </w:rPr>
      </w:pPr>
      <w:r w:rsidRPr="00A67EB8">
        <w:rPr>
          <w:rFonts w:asciiTheme="majorBidi" w:hAnsiTheme="majorBidi" w:cstheme="majorBidi"/>
          <w:b/>
          <w:bCs/>
          <w:sz w:val="28"/>
          <w:szCs w:val="28"/>
        </w:rPr>
        <w:t xml:space="preserve">To determine the Nucleic acid concentrations (DNA,RNA) and protein we was measured the absorbance of ultraviolet light (maxima at 260-280nm).We could use to estimate the concentration of dsDNA in a fraction assuming A260 of 1 meaning that the fraction contains 50 </w:t>
      </w:r>
      <w:proofErr w:type="spellStart"/>
      <w:r w:rsidRPr="00A67EB8">
        <w:rPr>
          <w:rFonts w:asciiTheme="majorBidi" w:hAnsiTheme="majorBidi" w:cstheme="majorBidi"/>
          <w:b/>
          <w:bCs/>
          <w:sz w:val="28"/>
          <w:szCs w:val="28"/>
        </w:rPr>
        <w:t>μg</w:t>
      </w:r>
      <w:proofErr w:type="spellEnd"/>
      <w:r w:rsidRPr="00A67EB8">
        <w:rPr>
          <w:rFonts w:asciiTheme="majorBidi" w:hAnsiTheme="majorBidi" w:cstheme="majorBidi"/>
          <w:b/>
          <w:bCs/>
          <w:sz w:val="28"/>
          <w:szCs w:val="28"/>
        </w:rPr>
        <w:t xml:space="preserve"> / mL of dsDNA, in this experiment we determined conc. for each tube of the fractions.</w:t>
      </w:r>
    </w:p>
    <w:p w:rsidR="009554A8" w:rsidRDefault="009554A8" w:rsidP="00A67EB8">
      <w:pPr>
        <w:spacing w:after="179" w:line="259" w:lineRule="auto"/>
        <w:ind w:left="-5" w:right="675"/>
        <w:jc w:val="both"/>
        <w:rPr>
          <w:rFonts w:asciiTheme="majorBidi" w:hAnsiTheme="majorBidi" w:cstheme="majorBidi"/>
          <w:b/>
          <w:bCs/>
          <w:sz w:val="28"/>
          <w:szCs w:val="28"/>
        </w:rPr>
      </w:pPr>
      <w:r w:rsidRPr="00A67EB8">
        <w:rPr>
          <w:rFonts w:asciiTheme="majorBidi" w:hAnsiTheme="majorBidi" w:cstheme="majorBidi"/>
          <w:b/>
          <w:bCs/>
          <w:sz w:val="28"/>
          <w:szCs w:val="28"/>
        </w:rPr>
        <w:t>We</w:t>
      </w:r>
      <w:r w:rsidR="00A67EB8" w:rsidRPr="00A67EB8">
        <w:rPr>
          <w:rFonts w:asciiTheme="majorBidi" w:hAnsiTheme="majorBidi" w:cstheme="majorBidi"/>
          <w:b/>
          <w:bCs/>
          <w:sz w:val="28"/>
          <w:szCs w:val="28"/>
        </w:rPr>
        <w:t xml:space="preserve"> noticed from tubes 2</w:t>
      </w:r>
      <w:proofErr w:type="gramStart"/>
      <w:r w:rsidR="00A67EB8" w:rsidRPr="00A67EB8">
        <w:rPr>
          <w:rFonts w:asciiTheme="majorBidi" w:hAnsiTheme="majorBidi" w:cstheme="majorBidi"/>
          <w:b/>
          <w:bCs/>
          <w:sz w:val="28"/>
          <w:szCs w:val="28"/>
        </w:rPr>
        <w:t>,3</w:t>
      </w:r>
      <w:proofErr w:type="gramEnd"/>
      <w:r w:rsidR="00A67EB8" w:rsidRPr="00A67EB8">
        <w:rPr>
          <w:rFonts w:asciiTheme="majorBidi" w:hAnsiTheme="majorBidi" w:cstheme="majorBidi"/>
          <w:b/>
          <w:bCs/>
          <w:sz w:val="28"/>
          <w:szCs w:val="28"/>
        </w:rPr>
        <w:t xml:space="preserve"> and 4 when the absorbance in the tubes decrease the dilution ratio was increase.</w:t>
      </w:r>
    </w:p>
    <w:p w:rsidR="004E5AA1" w:rsidRPr="0096319B" w:rsidRDefault="009554A8" w:rsidP="009554A8">
      <w:pPr>
        <w:spacing w:after="179" w:line="259" w:lineRule="auto"/>
        <w:ind w:left="-15" w:right="675" w:firstLine="0"/>
        <w:jc w:val="both"/>
        <w:rPr>
          <w:rFonts w:asciiTheme="majorBidi" w:hAnsiTheme="majorBidi" w:cstheme="majorBidi"/>
          <w:b/>
          <w:bCs/>
          <w:sz w:val="28"/>
          <w:szCs w:val="28"/>
        </w:rPr>
      </w:pPr>
      <w:r w:rsidRPr="00A67EB8">
        <w:rPr>
          <w:rFonts w:asciiTheme="majorBidi" w:hAnsiTheme="majorBidi" w:cstheme="majorBidi"/>
          <w:b/>
          <w:bCs/>
          <w:sz w:val="28"/>
          <w:szCs w:val="28"/>
        </w:rPr>
        <w:t>We</w:t>
      </w:r>
      <w:r w:rsidR="00A67EB8" w:rsidRPr="00A67EB8">
        <w:rPr>
          <w:rFonts w:asciiTheme="majorBidi" w:hAnsiTheme="majorBidi" w:cstheme="majorBidi"/>
          <w:b/>
          <w:bCs/>
          <w:sz w:val="28"/>
          <w:szCs w:val="28"/>
        </w:rPr>
        <w:t xml:space="preserve"> showed the lowest </w:t>
      </w:r>
      <w:proofErr w:type="gramStart"/>
      <w:r w:rsidR="00A67EB8" w:rsidRPr="00A67EB8">
        <w:rPr>
          <w:rFonts w:asciiTheme="majorBidi" w:hAnsiTheme="majorBidi" w:cstheme="majorBidi"/>
          <w:b/>
          <w:bCs/>
          <w:sz w:val="28"/>
          <w:szCs w:val="28"/>
        </w:rPr>
        <w:t>concentration  of</w:t>
      </w:r>
      <w:proofErr w:type="gramEnd"/>
      <w:r w:rsidR="00A67EB8" w:rsidRPr="00A67EB8">
        <w:rPr>
          <w:rFonts w:asciiTheme="majorBidi" w:hAnsiTheme="majorBidi" w:cstheme="majorBidi"/>
          <w:b/>
          <w:bCs/>
          <w:sz w:val="28"/>
          <w:szCs w:val="28"/>
        </w:rPr>
        <w:t xml:space="preserve">  DNA was in Mitochondrial, the second concentration was in the </w:t>
      </w:r>
      <w:r w:rsidRPr="00A67EB8">
        <w:rPr>
          <w:rFonts w:asciiTheme="majorBidi" w:hAnsiTheme="majorBidi" w:cstheme="majorBidi"/>
          <w:b/>
          <w:bCs/>
          <w:sz w:val="28"/>
          <w:szCs w:val="28"/>
        </w:rPr>
        <w:t>Nuclear</w:t>
      </w:r>
      <w:r w:rsidR="00A67EB8" w:rsidRPr="00A67EB8">
        <w:rPr>
          <w:rFonts w:asciiTheme="majorBidi" w:hAnsiTheme="majorBidi" w:cstheme="majorBidi"/>
          <w:b/>
          <w:bCs/>
          <w:sz w:val="28"/>
          <w:szCs w:val="28"/>
        </w:rPr>
        <w:t xml:space="preserve"> fraction and in </w:t>
      </w:r>
      <w:r w:rsidRPr="00A67EB8">
        <w:rPr>
          <w:rFonts w:asciiTheme="majorBidi" w:hAnsiTheme="majorBidi" w:cstheme="majorBidi"/>
          <w:b/>
          <w:bCs/>
          <w:sz w:val="28"/>
          <w:szCs w:val="28"/>
        </w:rPr>
        <w:t>Homogenate</w:t>
      </w:r>
      <w:r w:rsidR="00A67EB8" w:rsidRPr="00A67EB8">
        <w:rPr>
          <w:rFonts w:asciiTheme="majorBidi" w:hAnsiTheme="majorBidi" w:cstheme="majorBidi"/>
          <w:b/>
          <w:bCs/>
          <w:sz w:val="28"/>
          <w:szCs w:val="28"/>
        </w:rPr>
        <w:t xml:space="preserve"> fraction </w:t>
      </w:r>
      <w:r w:rsidRPr="00A67EB8">
        <w:rPr>
          <w:rFonts w:asciiTheme="majorBidi" w:hAnsiTheme="majorBidi" w:cstheme="majorBidi"/>
          <w:b/>
          <w:bCs/>
          <w:sz w:val="28"/>
          <w:szCs w:val="28"/>
        </w:rPr>
        <w:t>include</w:t>
      </w:r>
      <w:r w:rsidR="00A67EB8" w:rsidRPr="00A67EB8">
        <w:rPr>
          <w:rFonts w:asciiTheme="majorBidi" w:hAnsiTheme="majorBidi" w:cstheme="majorBidi"/>
          <w:b/>
          <w:bCs/>
          <w:sz w:val="28"/>
          <w:szCs w:val="28"/>
        </w:rPr>
        <w:t xml:space="preserve"> the highest value. (</w:t>
      </w:r>
      <w:r w:rsidRPr="00A67EB8">
        <w:rPr>
          <w:rFonts w:asciiTheme="majorBidi" w:hAnsiTheme="majorBidi" w:cstheme="majorBidi"/>
          <w:b/>
          <w:bCs/>
          <w:sz w:val="28"/>
          <w:szCs w:val="28"/>
        </w:rPr>
        <w:t>Because</w:t>
      </w:r>
      <w:r w:rsidR="00A67EB8" w:rsidRPr="00A67EB8">
        <w:rPr>
          <w:rFonts w:asciiTheme="majorBidi" w:hAnsiTheme="majorBidi" w:cstheme="majorBidi"/>
          <w:b/>
          <w:bCs/>
          <w:sz w:val="28"/>
          <w:szCs w:val="28"/>
        </w:rPr>
        <w:t xml:space="preserve"> it have all the </w:t>
      </w:r>
      <w:r w:rsidRPr="00A67EB8">
        <w:rPr>
          <w:rFonts w:asciiTheme="majorBidi" w:hAnsiTheme="majorBidi" w:cstheme="majorBidi"/>
          <w:b/>
          <w:bCs/>
          <w:sz w:val="28"/>
          <w:szCs w:val="28"/>
        </w:rPr>
        <w:t>organelles</w:t>
      </w:r>
      <w:r w:rsidR="00A67EB8" w:rsidRPr="00A67EB8">
        <w:rPr>
          <w:rFonts w:asciiTheme="majorBidi" w:hAnsiTheme="majorBidi" w:cstheme="majorBidi"/>
          <w:b/>
          <w:bCs/>
          <w:sz w:val="28"/>
          <w:szCs w:val="28"/>
        </w:rPr>
        <w:t>)</w:t>
      </w:r>
    </w:p>
    <w:p w:rsidR="00A44DED" w:rsidRDefault="00A44DED" w:rsidP="009554A8">
      <w:pPr>
        <w:ind w:left="0" w:firstLine="0"/>
        <w:rPr>
          <w:rFonts w:asciiTheme="majorBidi" w:hAnsiTheme="majorBidi" w:cstheme="majorBidi"/>
          <w:b/>
          <w:bCs/>
          <w:color w:val="000000" w:themeColor="text1"/>
          <w:sz w:val="28"/>
          <w:szCs w:val="28"/>
        </w:rPr>
      </w:pPr>
    </w:p>
    <w:p w:rsidR="009554A8" w:rsidRPr="009554A8" w:rsidRDefault="009554A8" w:rsidP="009554A8">
      <w:pPr>
        <w:ind w:left="0" w:firstLine="0"/>
        <w:rPr>
          <w:sz w:val="40"/>
          <w:szCs w:val="40"/>
        </w:rPr>
      </w:pPr>
      <w:r w:rsidRPr="009554A8">
        <w:rPr>
          <w:rFonts w:asciiTheme="majorBidi" w:hAnsiTheme="majorBidi" w:cstheme="majorBidi"/>
          <w:b/>
          <w:bCs/>
          <w:color w:val="000000" w:themeColor="text1"/>
          <w:sz w:val="36"/>
          <w:szCs w:val="36"/>
          <w:highlight w:val="yellow"/>
        </w:rPr>
        <w:t>Questions:</w:t>
      </w:r>
    </w:p>
    <w:p w:rsidR="0056396F" w:rsidRPr="009554A8" w:rsidRDefault="0056396F"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 w:val="32"/>
          <w:szCs w:val="32"/>
        </w:rPr>
      </w:pPr>
      <w:r w:rsidRPr="009554A8">
        <w:rPr>
          <w:rFonts w:ascii="inherit" w:hAnsi="inherit" w:cs="Courier New"/>
          <w:b/>
          <w:bCs/>
          <w:color w:val="202124"/>
          <w:sz w:val="32"/>
          <w:szCs w:val="32"/>
        </w:rPr>
        <w:tab/>
        <w:t>Q1:</w:t>
      </w:r>
      <w:r w:rsidR="009554A8" w:rsidRPr="009554A8">
        <w:rPr>
          <w:rFonts w:ascii="inherit" w:hAnsi="inherit" w:cs="Courier New"/>
          <w:b/>
          <w:bCs/>
          <w:color w:val="202124"/>
          <w:sz w:val="32"/>
          <w:szCs w:val="32"/>
        </w:rPr>
        <w:t xml:space="preserve"> What does </w:t>
      </w:r>
      <w:proofErr w:type="spellStart"/>
      <w:r w:rsidR="009554A8" w:rsidRPr="009554A8">
        <w:rPr>
          <w:rFonts w:ascii="inherit" w:hAnsi="inherit" w:cs="Courier New"/>
          <w:b/>
          <w:bCs/>
          <w:color w:val="202124"/>
          <w:sz w:val="32"/>
          <w:szCs w:val="32"/>
        </w:rPr>
        <w:t>endosymbiotic</w:t>
      </w:r>
      <w:proofErr w:type="spellEnd"/>
      <w:r w:rsidR="009554A8" w:rsidRPr="009554A8">
        <w:rPr>
          <w:rFonts w:ascii="inherit" w:hAnsi="inherit" w:cs="Courier New"/>
          <w:b/>
          <w:bCs/>
          <w:color w:val="202124"/>
          <w:sz w:val="32"/>
          <w:szCs w:val="32"/>
        </w:rPr>
        <w:t xml:space="preserve"> theory suggest?</w:t>
      </w:r>
    </w:p>
    <w:p w:rsidR="0056396F" w:rsidRPr="007D599E" w:rsidRDefault="0056396F"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r w:rsidRPr="007D599E">
        <w:rPr>
          <w:rFonts w:ascii="inherit" w:hAnsi="inherit" w:cs="Courier New"/>
          <w:b/>
          <w:bCs/>
          <w:color w:val="202124"/>
          <w:szCs w:val="16"/>
        </w:rPr>
        <w:lastRenderedPageBreak/>
        <w:t xml:space="preserve">The </w:t>
      </w:r>
      <w:proofErr w:type="spellStart"/>
      <w:r w:rsidRPr="007D599E">
        <w:rPr>
          <w:rFonts w:ascii="inherit" w:hAnsi="inherit" w:cs="Courier New"/>
          <w:b/>
          <w:bCs/>
          <w:color w:val="202124"/>
          <w:szCs w:val="16"/>
        </w:rPr>
        <w:t>Endosymbiotic</w:t>
      </w:r>
      <w:proofErr w:type="spellEnd"/>
      <w:r w:rsidRPr="007D599E">
        <w:rPr>
          <w:rFonts w:ascii="inherit" w:hAnsi="inherit" w:cs="Courier New"/>
          <w:b/>
          <w:bCs/>
          <w:color w:val="202124"/>
          <w:szCs w:val="16"/>
        </w:rPr>
        <w:t xml:space="preserve"> theory one organism that able to live in another organism and grow a symbiotic relationships inside it such as mitochondria and chloroplast, they think it develop from prokaryotes (mitochondria and chloroplasts it will be phagocytosed and it found inside host cells but no digested) </w:t>
      </w:r>
    </w:p>
    <w:p w:rsidR="0056396F" w:rsidRDefault="0056396F"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proofErr w:type="spellStart"/>
      <w:r w:rsidRPr="007D599E">
        <w:rPr>
          <w:rFonts w:ascii="inherit" w:hAnsi="inherit" w:cs="Courier New"/>
          <w:b/>
          <w:bCs/>
          <w:color w:val="202124"/>
          <w:szCs w:val="16"/>
        </w:rPr>
        <w:t>Endosymbiotic</w:t>
      </w:r>
      <w:proofErr w:type="spellEnd"/>
      <w:r w:rsidRPr="007D599E">
        <w:rPr>
          <w:rFonts w:ascii="inherit" w:hAnsi="inherit" w:cs="Courier New"/>
          <w:b/>
          <w:bCs/>
          <w:color w:val="202124"/>
          <w:szCs w:val="16"/>
        </w:rPr>
        <w:t xml:space="preserve"> theory goes back over 100 years. </w:t>
      </w:r>
    </w:p>
    <w:p w:rsidR="009554A8" w:rsidRPr="007D599E" w:rsidRDefault="009554A8"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p>
    <w:p w:rsidR="009554A8" w:rsidRPr="009554A8" w:rsidRDefault="009554A8"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 w:val="32"/>
          <w:szCs w:val="24"/>
        </w:rPr>
      </w:pPr>
      <w:r w:rsidRPr="009554A8">
        <w:rPr>
          <w:rFonts w:ascii="inherit" w:hAnsi="inherit" w:cs="Courier New"/>
          <w:b/>
          <w:bCs/>
          <w:color w:val="202124"/>
          <w:sz w:val="32"/>
          <w:szCs w:val="24"/>
        </w:rPr>
        <w:t xml:space="preserve">Q2: What is the </w:t>
      </w:r>
      <w:proofErr w:type="spellStart"/>
      <w:r w:rsidRPr="009554A8">
        <w:rPr>
          <w:rFonts w:ascii="inherit" w:hAnsi="inherit" w:cs="Courier New"/>
          <w:b/>
          <w:bCs/>
          <w:color w:val="202124"/>
          <w:sz w:val="32"/>
          <w:szCs w:val="24"/>
        </w:rPr>
        <w:t>aceto-orcein</w:t>
      </w:r>
      <w:proofErr w:type="spellEnd"/>
      <w:r w:rsidRPr="009554A8">
        <w:rPr>
          <w:rFonts w:ascii="inherit" w:hAnsi="inherit" w:cs="Courier New"/>
          <w:b/>
          <w:bCs/>
          <w:color w:val="202124"/>
          <w:sz w:val="32"/>
          <w:szCs w:val="24"/>
        </w:rPr>
        <w:t xml:space="preserve"> and what does it do?</w:t>
      </w:r>
    </w:p>
    <w:p w:rsidR="0056396F" w:rsidRDefault="009554A8"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 w:val="28"/>
          <w:szCs w:val="20"/>
        </w:rPr>
      </w:pPr>
      <w:r>
        <w:rPr>
          <w:rFonts w:ascii="inherit" w:hAnsi="inherit" w:cs="Courier New"/>
          <w:b/>
          <w:bCs/>
          <w:color w:val="202124"/>
          <w:sz w:val="28"/>
          <w:szCs w:val="20"/>
        </w:rPr>
        <w:t xml:space="preserve"> </w:t>
      </w:r>
      <w:proofErr w:type="gramStart"/>
      <w:r w:rsidRPr="009554A8">
        <w:rPr>
          <w:rFonts w:ascii="inherit" w:hAnsi="inherit" w:cs="Courier New"/>
          <w:b/>
          <w:bCs/>
          <w:color w:val="202124"/>
          <w:sz w:val="28"/>
          <w:szCs w:val="20"/>
        </w:rPr>
        <w:t>purple-red</w:t>
      </w:r>
      <w:proofErr w:type="gramEnd"/>
      <w:r w:rsidRPr="009554A8">
        <w:rPr>
          <w:rFonts w:ascii="inherit" w:hAnsi="inherit" w:cs="Courier New"/>
          <w:b/>
          <w:bCs/>
          <w:color w:val="202124"/>
          <w:sz w:val="28"/>
          <w:szCs w:val="20"/>
        </w:rPr>
        <w:t xml:space="preserve"> color stain</w:t>
      </w:r>
      <w:r>
        <w:rPr>
          <w:rFonts w:ascii="inherit" w:hAnsi="inherit" w:cs="Courier New"/>
          <w:b/>
          <w:bCs/>
          <w:color w:val="202124"/>
          <w:sz w:val="28"/>
          <w:szCs w:val="20"/>
        </w:rPr>
        <w:t>.</w:t>
      </w:r>
    </w:p>
    <w:p w:rsidR="009554A8" w:rsidRDefault="009554A8"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 w:val="28"/>
          <w:szCs w:val="20"/>
        </w:rPr>
      </w:pPr>
    </w:p>
    <w:p w:rsidR="0056396F" w:rsidRDefault="0056396F"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 w:val="32"/>
          <w:szCs w:val="24"/>
        </w:rPr>
      </w:pPr>
      <w:r>
        <w:rPr>
          <w:rFonts w:ascii="inherit" w:hAnsi="inherit" w:cs="Courier New"/>
          <w:b/>
          <w:bCs/>
          <w:color w:val="202124"/>
          <w:sz w:val="28"/>
          <w:szCs w:val="20"/>
        </w:rPr>
        <w:tab/>
      </w:r>
      <w:r w:rsidR="007D599E">
        <w:rPr>
          <w:rFonts w:ascii="inherit" w:hAnsi="inherit" w:cs="Courier New"/>
          <w:b/>
          <w:bCs/>
          <w:color w:val="202124"/>
          <w:sz w:val="32"/>
          <w:szCs w:val="24"/>
        </w:rPr>
        <w:t>Q3:</w:t>
      </w:r>
      <w:r w:rsidR="009554A8" w:rsidRPr="009554A8">
        <w:t xml:space="preserve"> </w:t>
      </w:r>
      <w:r w:rsidR="009554A8" w:rsidRPr="009554A8">
        <w:rPr>
          <w:rFonts w:ascii="inherit" w:hAnsi="inherit" w:cs="Courier New"/>
          <w:b/>
          <w:bCs/>
          <w:color w:val="202124"/>
          <w:sz w:val="32"/>
          <w:szCs w:val="24"/>
        </w:rPr>
        <w:t>what was the reason that we have used plastic cuvettes in previous experiments and quarts cuvettes in this experiment?</w:t>
      </w:r>
    </w:p>
    <w:p w:rsidR="007D599E" w:rsidRDefault="007D599E" w:rsidP="007D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r w:rsidRPr="007D599E">
        <w:rPr>
          <w:rFonts w:ascii="inherit" w:hAnsi="inherit" w:cs="Courier New"/>
          <w:b/>
          <w:bCs/>
          <w:color w:val="202124"/>
          <w:szCs w:val="16"/>
        </w:rPr>
        <w:t>Quartz cuvettes</w:t>
      </w:r>
      <w:r>
        <w:rPr>
          <w:rFonts w:ascii="inherit" w:hAnsi="inherit" w:cs="Courier New"/>
          <w:b/>
          <w:bCs/>
          <w:color w:val="202124"/>
          <w:szCs w:val="16"/>
        </w:rPr>
        <w:t xml:space="preserve"> use a</w:t>
      </w:r>
      <w:r w:rsidRPr="007D599E">
        <w:rPr>
          <w:rFonts w:ascii="inherit" w:hAnsi="inherit" w:cs="Courier New"/>
          <w:b/>
          <w:bCs/>
          <w:color w:val="202124"/>
          <w:szCs w:val="16"/>
        </w:rPr>
        <w:t xml:space="preserve"> UV on (260-280)</w:t>
      </w:r>
      <w:r>
        <w:rPr>
          <w:rFonts w:ascii="inherit" w:hAnsi="inherit" w:cs="Courier New"/>
          <w:b/>
          <w:bCs/>
          <w:color w:val="202124"/>
          <w:szCs w:val="16"/>
        </w:rPr>
        <w:t xml:space="preserve"> </w:t>
      </w:r>
      <w:r w:rsidRPr="007D599E">
        <w:rPr>
          <w:rFonts w:ascii="inherit" w:hAnsi="inherit" w:cs="Courier New"/>
          <w:b/>
          <w:bCs/>
          <w:color w:val="202124"/>
          <w:szCs w:val="16"/>
        </w:rPr>
        <w:t>nm.</w:t>
      </w:r>
    </w:p>
    <w:p w:rsidR="007D599E" w:rsidRDefault="007D599E" w:rsidP="0095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r w:rsidRPr="007D599E">
        <w:rPr>
          <w:rFonts w:ascii="inherit" w:hAnsi="inherit" w:cs="Courier New"/>
          <w:b/>
          <w:bCs/>
          <w:color w:val="202124"/>
          <w:szCs w:val="16"/>
        </w:rPr>
        <w:t>Plastic cuvettes</w:t>
      </w:r>
      <w:r>
        <w:rPr>
          <w:rFonts w:ascii="inherit" w:hAnsi="inherit" w:cs="Courier New"/>
          <w:b/>
          <w:bCs/>
          <w:color w:val="202124"/>
          <w:szCs w:val="16"/>
        </w:rPr>
        <w:t xml:space="preserve"> use a</w:t>
      </w:r>
      <w:r w:rsidRPr="007D599E">
        <w:rPr>
          <w:rFonts w:ascii="inherit" w:hAnsi="inherit" w:cs="Courier New"/>
          <w:b/>
          <w:bCs/>
          <w:color w:val="202124"/>
          <w:szCs w:val="16"/>
        </w:rPr>
        <w:t xml:space="preserve"> visible spectrophotometer on 600 nm </w:t>
      </w:r>
    </w:p>
    <w:p w:rsidR="007D599E" w:rsidRDefault="007D599E" w:rsidP="007D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r w:rsidRPr="007D599E">
        <w:rPr>
          <w:rFonts w:ascii="inherit" w:hAnsi="inherit" w:cs="Courier New"/>
          <w:b/>
          <w:bCs/>
          <w:color w:val="202124"/>
          <w:szCs w:val="16"/>
        </w:rPr>
        <w:t>Both naturally occurring and artificial quartz crystal contain at least ninety-nine percent silicone dioxide, while cut glass crystal only consists of up to eighty percent silicone dioxide</w:t>
      </w:r>
      <w:r>
        <w:rPr>
          <w:rFonts w:ascii="inherit" w:hAnsi="inherit" w:cs="Courier New"/>
          <w:b/>
          <w:bCs/>
          <w:color w:val="202124"/>
          <w:szCs w:val="16"/>
        </w:rPr>
        <w:t>.</w:t>
      </w:r>
    </w:p>
    <w:p w:rsidR="007D599E" w:rsidRPr="007D599E" w:rsidRDefault="007D599E" w:rsidP="007D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r w:rsidRPr="007D599E">
        <w:rPr>
          <w:rFonts w:ascii="inherit" w:hAnsi="inherit" w:cs="Courier New"/>
          <w:b/>
          <w:bCs/>
          <w:color w:val="202124"/>
          <w:szCs w:val="16"/>
        </w:rPr>
        <w:t>Glass has a random molecular structure but quartz have a symmetrical struct</w:t>
      </w:r>
      <w:r>
        <w:rPr>
          <w:rFonts w:ascii="inherit" w:hAnsi="inherit" w:cs="Courier New"/>
          <w:b/>
          <w:bCs/>
          <w:color w:val="202124"/>
          <w:szCs w:val="16"/>
        </w:rPr>
        <w:t>ure and naturally occurring so t</w:t>
      </w:r>
      <w:r w:rsidRPr="007D599E">
        <w:rPr>
          <w:rFonts w:ascii="inherit" w:hAnsi="inherit" w:cs="Courier New"/>
          <w:b/>
          <w:bCs/>
          <w:color w:val="202124"/>
          <w:szCs w:val="16"/>
        </w:rPr>
        <w:t xml:space="preserve">he chemical structure of quartz is stronger than glass making it able to handle a greater extend of chemicals.   </w:t>
      </w:r>
    </w:p>
    <w:p w:rsidR="007D599E" w:rsidRPr="007D599E" w:rsidRDefault="007D599E" w:rsidP="007D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Cs w:val="16"/>
        </w:rPr>
      </w:pPr>
      <w:r w:rsidRPr="007D599E">
        <w:rPr>
          <w:rFonts w:ascii="inherit" w:hAnsi="inherit" w:cs="Courier New"/>
          <w:b/>
          <w:bCs/>
          <w:color w:val="202124"/>
          <w:szCs w:val="16"/>
        </w:rPr>
        <w:t xml:space="preserve"> Quartz has a higher temperatures. This makes quartz a valuable material that can be used as protective covering due to its resistance to high pressure. It can also be utilized in harsh environments with high temperatures as a substitute for glass</w:t>
      </w:r>
    </w:p>
    <w:p w:rsidR="007D599E" w:rsidRDefault="007D599E" w:rsidP="007D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0"/>
        <w:rPr>
          <w:rFonts w:ascii="inherit" w:hAnsi="inherit" w:cs="Courier New"/>
          <w:b/>
          <w:bCs/>
          <w:color w:val="202124"/>
          <w:szCs w:val="16"/>
        </w:rPr>
      </w:pPr>
      <w:r w:rsidRPr="007D599E">
        <w:rPr>
          <w:rFonts w:ascii="inherit" w:hAnsi="inherit" w:cs="Courier New"/>
          <w:b/>
          <w:bCs/>
          <w:color w:val="202124"/>
          <w:szCs w:val="16"/>
        </w:rPr>
        <w:t>Quartz has a bigger transmission range than glass.</w:t>
      </w:r>
    </w:p>
    <w:p w:rsidR="009554A8" w:rsidRPr="007D599E" w:rsidRDefault="009554A8" w:rsidP="007D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0"/>
        <w:rPr>
          <w:rFonts w:ascii="inherit" w:hAnsi="inherit" w:cs="Courier New"/>
          <w:b/>
          <w:bCs/>
          <w:color w:val="202124"/>
          <w:szCs w:val="16"/>
        </w:rPr>
      </w:pPr>
    </w:p>
    <w:p w:rsidR="0056396F" w:rsidRPr="0056396F" w:rsidRDefault="0056396F" w:rsidP="0056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Pr>
          <w:rFonts w:ascii="inherit" w:hAnsi="inherit" w:cs="Courier New"/>
          <w:b/>
          <w:bCs/>
          <w:color w:val="202124"/>
          <w:sz w:val="32"/>
          <w:szCs w:val="24"/>
        </w:rPr>
      </w:pPr>
    </w:p>
    <w:p w:rsidR="00C85620" w:rsidRDefault="00C85620" w:rsidP="00C85620">
      <w:pPr>
        <w:spacing w:after="179" w:line="259" w:lineRule="auto"/>
        <w:ind w:left="-5" w:right="675"/>
        <w:jc w:val="both"/>
        <w:rPr>
          <w:rFonts w:asciiTheme="majorBidi" w:hAnsiTheme="majorBidi" w:cstheme="majorBidi"/>
          <w:b/>
          <w:bCs/>
          <w:sz w:val="36"/>
          <w:szCs w:val="36"/>
        </w:rPr>
      </w:pPr>
      <w:r w:rsidRPr="009554A8">
        <w:rPr>
          <w:rFonts w:asciiTheme="majorBidi" w:hAnsiTheme="majorBidi" w:cstheme="majorBidi"/>
          <w:b/>
          <w:bCs/>
          <w:sz w:val="36"/>
          <w:szCs w:val="36"/>
          <w:highlight w:val="yellow"/>
        </w:rPr>
        <w:lastRenderedPageBreak/>
        <w:t>References:</w:t>
      </w:r>
    </w:p>
    <w:p w:rsidR="00C85620" w:rsidRPr="009554A8" w:rsidRDefault="00C85620" w:rsidP="009554A8">
      <w:pPr>
        <w:spacing w:after="179" w:line="259" w:lineRule="auto"/>
        <w:ind w:left="-5" w:right="675"/>
        <w:jc w:val="both"/>
        <w:rPr>
          <w:rFonts w:asciiTheme="majorBidi" w:hAnsiTheme="majorBidi" w:cstheme="majorBidi"/>
          <w:b/>
          <w:bCs/>
          <w:szCs w:val="24"/>
          <w:rtl/>
        </w:rPr>
      </w:pPr>
      <w:hyperlink r:id="rId5" w:history="1">
        <w:r w:rsidRPr="00CE02AD">
          <w:rPr>
            <w:rStyle w:val="Hyperlink"/>
            <w:rFonts w:asciiTheme="majorBidi" w:hAnsiTheme="majorBidi" w:cstheme="majorBidi"/>
            <w:b/>
            <w:bCs/>
            <w:szCs w:val="24"/>
          </w:rPr>
          <w:t>https://www.qsiquartz.com/difference-between-glass-and-quartz/</w:t>
        </w:r>
      </w:hyperlink>
    </w:p>
    <w:p w:rsidR="00C85620" w:rsidRPr="00CE02AD" w:rsidRDefault="00C85620" w:rsidP="009554A8">
      <w:pPr>
        <w:spacing w:after="179" w:line="259" w:lineRule="auto"/>
        <w:ind w:left="-5" w:right="675"/>
        <w:jc w:val="both"/>
        <w:rPr>
          <w:rFonts w:asciiTheme="majorBidi" w:hAnsiTheme="majorBidi" w:cstheme="majorBidi"/>
          <w:b/>
          <w:bCs/>
          <w:szCs w:val="24"/>
          <w:rtl/>
        </w:rPr>
      </w:pPr>
      <w:hyperlink r:id="rId6" w:anchor=":~:text=Reliable%20measurement%20of%20DNA%20concentration%20and%20purity%20is,concentration%20and%20could%20potentially%20inhibit%20subsequent%20labelling%20reactions" w:history="1">
        <w:r w:rsidRPr="00CE02AD">
          <w:rPr>
            <w:rStyle w:val="Hyperlink"/>
            <w:rFonts w:asciiTheme="majorBidi" w:hAnsiTheme="majorBidi" w:cstheme="majorBidi"/>
            <w:b/>
            <w:bCs/>
            <w:szCs w:val="24"/>
          </w:rPr>
          <w:t>https://www.hercuvan.com/how-to-determine-the-concentration-and-purity-of-a-dna-sample/#:~:text=Reliable%20measurement%20of%20DNA%20concentration%20and%20purity%20is,concentration%20and%20could%20potentially%20inhibit%20subsequent%20labelling%20reactions</w:t>
        </w:r>
      </w:hyperlink>
      <w:r w:rsidRPr="00CE02AD">
        <w:rPr>
          <w:rFonts w:asciiTheme="majorBidi" w:hAnsiTheme="majorBidi" w:cstheme="majorBidi"/>
          <w:b/>
          <w:bCs/>
          <w:szCs w:val="24"/>
        </w:rPr>
        <w:t>.</w:t>
      </w:r>
    </w:p>
    <w:p w:rsidR="00C85620" w:rsidRPr="00CE02AD" w:rsidRDefault="00C85620" w:rsidP="00C85620">
      <w:pPr>
        <w:spacing w:after="179" w:line="259" w:lineRule="auto"/>
        <w:ind w:left="-5" w:right="675"/>
        <w:jc w:val="both"/>
        <w:rPr>
          <w:rFonts w:asciiTheme="majorBidi" w:hAnsiTheme="majorBidi" w:cstheme="majorBidi"/>
          <w:b/>
          <w:bCs/>
          <w:szCs w:val="24"/>
          <w:rtl/>
        </w:rPr>
      </w:pPr>
      <w:hyperlink r:id="rId7" w:history="1">
        <w:r w:rsidRPr="00CE02AD">
          <w:rPr>
            <w:rStyle w:val="Hyperlink"/>
            <w:rFonts w:asciiTheme="majorBidi" w:hAnsiTheme="majorBidi" w:cstheme="majorBidi"/>
            <w:b/>
            <w:bCs/>
            <w:szCs w:val="24"/>
          </w:rPr>
          <w:t>https://www.thermofisher.com/ps/en/home/life-science/dna-rna-purification-analysis/nucleic-acid-quantitation.html?gclid=EAIaIQobChMImfH4rdm_8AIVD7LtCh2bgQdaEAAYASAAEgJib_D_BwE&amp;ef_id=EAIaIQobChMImfH4rdm_8AIVD7LtCh2bgQdaEAAYASAAEgJib_D_BwE%3AG%3As&amp;s_kwcid=AL!3652!3!393988169001!b!!g!!%2Bnucleic%20%2Bacid%20%2Bpurity&amp;cid=bid_pca_aqb_r01_co_cp1359_pjt0000_bid00000_0se_gaw_nt_pur_con&amp;fbclid=IwAR0r_OpFim_R-_OpGxxeiGJc-wyCZujNuQMTRNrIzSKn6N97Fio6foybGWc</w:t>
        </w:r>
      </w:hyperlink>
    </w:p>
    <w:p w:rsidR="00C85620" w:rsidRPr="0086584B" w:rsidRDefault="00C85620" w:rsidP="00C85620">
      <w:pPr>
        <w:spacing w:after="179" w:line="259" w:lineRule="auto"/>
        <w:ind w:left="0" w:right="675" w:firstLine="0"/>
        <w:jc w:val="both"/>
        <w:rPr>
          <w:rFonts w:asciiTheme="majorBidi" w:hAnsiTheme="majorBidi" w:cstheme="majorBidi"/>
          <w:b/>
          <w:bCs/>
          <w:sz w:val="28"/>
          <w:szCs w:val="28"/>
        </w:rPr>
      </w:pPr>
    </w:p>
    <w:p w:rsidR="00C85620" w:rsidRDefault="00C85620" w:rsidP="00C85620">
      <w:pPr>
        <w:spacing w:after="179" w:line="259" w:lineRule="auto"/>
        <w:ind w:left="-5" w:right="675"/>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Martin, W. F., </w:t>
      </w:r>
      <w:proofErr w:type="spellStart"/>
      <w:r>
        <w:rPr>
          <w:rFonts w:ascii="Arial" w:hAnsi="Arial" w:cs="Arial"/>
          <w:color w:val="222222"/>
          <w:sz w:val="20"/>
          <w:szCs w:val="20"/>
          <w:shd w:val="clear" w:color="auto" w:fill="FFFFFF"/>
        </w:rPr>
        <w:t>Tielens</w:t>
      </w:r>
      <w:proofErr w:type="spellEnd"/>
      <w:r>
        <w:rPr>
          <w:rFonts w:ascii="Arial" w:hAnsi="Arial" w:cs="Arial"/>
          <w:color w:val="222222"/>
          <w:sz w:val="20"/>
          <w:szCs w:val="20"/>
          <w:shd w:val="clear" w:color="auto" w:fill="FFFFFF"/>
        </w:rPr>
        <w:t xml:space="preserve">, A. G., </w:t>
      </w:r>
      <w:proofErr w:type="spellStart"/>
      <w:r>
        <w:rPr>
          <w:rFonts w:ascii="Arial" w:hAnsi="Arial" w:cs="Arial"/>
          <w:color w:val="222222"/>
          <w:sz w:val="20"/>
          <w:szCs w:val="20"/>
          <w:shd w:val="clear" w:color="auto" w:fill="FFFFFF"/>
        </w:rPr>
        <w:t>Mentel</w:t>
      </w:r>
      <w:proofErr w:type="spellEnd"/>
      <w:r>
        <w:rPr>
          <w:rFonts w:ascii="Arial" w:hAnsi="Arial" w:cs="Arial"/>
          <w:color w:val="222222"/>
          <w:sz w:val="20"/>
          <w:szCs w:val="20"/>
          <w:shd w:val="clear" w:color="auto" w:fill="FFFFFF"/>
        </w:rPr>
        <w:t>, M., Garg, S. G., &amp; Gould, S. B. (2017). The physiology of phagocytosis in the context of mitochondrial origin. </w:t>
      </w:r>
      <w:r>
        <w:rPr>
          <w:rFonts w:ascii="Arial" w:hAnsi="Arial" w:cs="Arial"/>
          <w:i/>
          <w:iCs/>
          <w:color w:val="222222"/>
          <w:sz w:val="20"/>
          <w:szCs w:val="20"/>
          <w:shd w:val="clear" w:color="auto" w:fill="FFFFFF"/>
        </w:rPr>
        <w:t>Microbiology and Molecular Biology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81</w:t>
      </w:r>
      <w:r>
        <w:rPr>
          <w:rFonts w:ascii="Arial" w:hAnsi="Arial" w:cs="Arial"/>
          <w:color w:val="222222"/>
          <w:sz w:val="20"/>
          <w:szCs w:val="20"/>
          <w:shd w:val="clear" w:color="auto" w:fill="FFFFFF"/>
        </w:rPr>
        <w:t>(3).</w:t>
      </w:r>
    </w:p>
    <w:p w:rsidR="00B43B3A" w:rsidRDefault="00B43B3A" w:rsidP="00B43B3A">
      <w:pPr>
        <w:rPr>
          <w:rFonts w:asciiTheme="majorBidi" w:hAnsiTheme="majorBidi" w:cstheme="majorBidi"/>
          <w:b/>
          <w:bCs/>
          <w:color w:val="000000" w:themeColor="text1"/>
          <w:sz w:val="28"/>
          <w:szCs w:val="28"/>
        </w:rPr>
      </w:pPr>
    </w:p>
    <w:p w:rsidR="00B43B3A" w:rsidRDefault="00B43B3A" w:rsidP="00B43B3A">
      <w:pPr>
        <w:rPr>
          <w:rFonts w:asciiTheme="majorBidi" w:hAnsiTheme="majorBidi" w:cstheme="majorBidi"/>
          <w:b/>
          <w:bCs/>
          <w:color w:val="000000" w:themeColor="text1"/>
          <w:sz w:val="28"/>
          <w:szCs w:val="28"/>
          <w:rtl/>
          <w:lang w:bidi="ar-JO"/>
        </w:rPr>
      </w:pPr>
    </w:p>
    <w:p w:rsidR="00B43B3A" w:rsidRDefault="00B43B3A" w:rsidP="00B43B3A">
      <w:pPr>
        <w:rPr>
          <w:rFonts w:asciiTheme="majorBidi" w:hAnsiTheme="majorBidi" w:cstheme="majorBidi"/>
          <w:b/>
          <w:bCs/>
          <w:color w:val="000000" w:themeColor="text1"/>
          <w:sz w:val="28"/>
          <w:szCs w:val="28"/>
          <w:rtl/>
          <w:lang w:bidi="ar-JO"/>
        </w:rPr>
      </w:pPr>
      <w:bookmarkStart w:id="0" w:name="_GoBack"/>
      <w:bookmarkEnd w:id="0"/>
    </w:p>
    <w:p w:rsidR="00261B06" w:rsidRPr="009F4618" w:rsidRDefault="00261B06" w:rsidP="00A20D84">
      <w:pPr>
        <w:ind w:left="0" w:firstLine="0"/>
        <w:rPr>
          <w:sz w:val="32"/>
          <w:szCs w:val="32"/>
        </w:rPr>
      </w:pPr>
    </w:p>
    <w:sectPr w:rsidR="00261B06" w:rsidRPr="009F46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4pt;height:11.4pt" o:bullet="t">
        <v:imagedata r:id="rId1" o:title="msoC968"/>
      </v:shape>
    </w:pict>
  </w:numPicBullet>
  <w:abstractNum w:abstractNumId="0" w15:restartNumberingAfterBreak="0">
    <w:nsid w:val="1581222C"/>
    <w:multiLevelType w:val="hybridMultilevel"/>
    <w:tmpl w:val="111E2C86"/>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C1AD3"/>
    <w:multiLevelType w:val="hybridMultilevel"/>
    <w:tmpl w:val="91B431EE"/>
    <w:lvl w:ilvl="0" w:tplc="9E7EB328">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18"/>
    <w:rsid w:val="0005505D"/>
    <w:rsid w:val="00153DA4"/>
    <w:rsid w:val="00233DE4"/>
    <w:rsid w:val="00261B06"/>
    <w:rsid w:val="00305199"/>
    <w:rsid w:val="00312B8E"/>
    <w:rsid w:val="003E1CD5"/>
    <w:rsid w:val="00424C1B"/>
    <w:rsid w:val="004729D5"/>
    <w:rsid w:val="004E5AA1"/>
    <w:rsid w:val="0056396F"/>
    <w:rsid w:val="00616275"/>
    <w:rsid w:val="007150CF"/>
    <w:rsid w:val="00761B0A"/>
    <w:rsid w:val="0077762C"/>
    <w:rsid w:val="007D599E"/>
    <w:rsid w:val="00836021"/>
    <w:rsid w:val="00863488"/>
    <w:rsid w:val="0086584B"/>
    <w:rsid w:val="008A0CEF"/>
    <w:rsid w:val="008C6986"/>
    <w:rsid w:val="008F3B48"/>
    <w:rsid w:val="00930124"/>
    <w:rsid w:val="009554A8"/>
    <w:rsid w:val="0096319B"/>
    <w:rsid w:val="009704FA"/>
    <w:rsid w:val="009F4618"/>
    <w:rsid w:val="00A129CD"/>
    <w:rsid w:val="00A20D84"/>
    <w:rsid w:val="00A44DED"/>
    <w:rsid w:val="00A67EB8"/>
    <w:rsid w:val="00B43B3A"/>
    <w:rsid w:val="00C85620"/>
    <w:rsid w:val="00CB726A"/>
    <w:rsid w:val="00CE02AD"/>
    <w:rsid w:val="00D167F6"/>
    <w:rsid w:val="00DB2666"/>
    <w:rsid w:val="00DD6E56"/>
    <w:rsid w:val="00DF6BA2"/>
    <w:rsid w:val="00EB47CD"/>
    <w:rsid w:val="00F1749C"/>
    <w:rsid w:val="00F93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794F"/>
  <w15:chartTrackingRefBased/>
  <w15:docId w15:val="{AE8CA69B-3427-49A5-B6AB-5EA5355A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99E"/>
    <w:pPr>
      <w:spacing w:after="207" w:line="26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EF"/>
    <w:pPr>
      <w:spacing w:after="200" w:line="276"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86584B"/>
    <w:rPr>
      <w:color w:val="0563C1" w:themeColor="hyperlink"/>
      <w:u w:val="single"/>
    </w:rPr>
  </w:style>
  <w:style w:type="table" w:styleId="TableGrid">
    <w:name w:val="Table Grid"/>
    <w:basedOn w:val="TableNormal"/>
    <w:uiPriority w:val="59"/>
    <w:rsid w:val="00A44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4DED"/>
    <w:pPr>
      <w:autoSpaceDE w:val="0"/>
      <w:autoSpaceDN w:val="0"/>
      <w:adjustRightInd w:val="0"/>
      <w:spacing w:after="0" w:line="240" w:lineRule="auto"/>
    </w:pPr>
    <w:rPr>
      <w:rFonts w:ascii="Cambria" w:hAnsi="Cambria" w:cs="Cambria"/>
      <w:color w:val="000000"/>
      <w:sz w:val="24"/>
      <w:szCs w:val="24"/>
    </w:rPr>
  </w:style>
  <w:style w:type="table" w:customStyle="1" w:styleId="LightShading1">
    <w:name w:val="Light Shading1"/>
    <w:basedOn w:val="TableNormal"/>
    <w:uiPriority w:val="60"/>
    <w:rsid w:val="0077762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7776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rmofisher.com/ps/en/home/life-science/dna-rna-purification-analysis/nucleic-acid-quantitation.html?gclid=EAIaIQobChMImfH4rdm_8AIVD7LtCh2bgQdaEAAYASAAEgJib_D_BwE&amp;ef_id=EAIaIQobChMImfH4rdm_8AIVD7LtCh2bgQdaEAAYASAAEgJib_D_BwE%3AG%3As&amp;s_kwcid=AL!3652!3!393988169001!b!!g!!%2Bnucleic%20%2Bacid%20%2Bpurity&amp;cid=bid_pca_aqb_r01_co_cp1359_pjt0000_bid00000_0se_gaw_nt_pur_con&amp;fbclid=IwAR0r_OpFim_R-_OpGxxeiGJc-wyCZujNuQMTRNrIzSKn6N97Fio6foybG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cuvan.com/how-to-determine-the-concentration-and-purity-of-a-dna-sample/" TargetMode="External"/><Relationship Id="rId5" Type="http://schemas.openxmlformats.org/officeDocument/2006/relationships/hyperlink" Target="https://www.qsiquartz.com/difference-between-glass-and-quart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2022-05-19T06:58:00Z</dcterms:created>
  <dcterms:modified xsi:type="dcterms:W3CDTF">2022-05-19T06:58:00Z</dcterms:modified>
</cp:coreProperties>
</file>