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A4" w:rsidRDefault="00AD5DA4">
      <w:pPr>
        <w:rPr>
          <w:lang w:val="en-GB"/>
        </w:rPr>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209550</wp:posOffset>
            </wp:positionV>
            <wp:extent cx="6019800" cy="2486025"/>
            <wp:effectExtent l="19050" t="0" r="0" b="0"/>
            <wp:wrapNone/>
            <wp:docPr id="1" name="Picture 0" descr="B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png"/>
                    <pic:cNvPicPr/>
                  </pic:nvPicPr>
                  <pic:blipFill>
                    <a:blip r:embed="rId7"/>
                    <a:stretch>
                      <a:fillRect/>
                    </a:stretch>
                  </pic:blipFill>
                  <pic:spPr>
                    <a:xfrm>
                      <a:off x="0" y="0"/>
                      <a:ext cx="6019800" cy="2486025"/>
                    </a:xfrm>
                    <a:prstGeom prst="rect">
                      <a:avLst/>
                    </a:prstGeom>
                  </pic:spPr>
                </pic:pic>
              </a:graphicData>
            </a:graphic>
          </wp:anchor>
        </w:drawing>
      </w: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AD5DA4" w:rsidRDefault="00AD5DA4" w:rsidP="00AD5DA4">
      <w:pPr>
        <w:rPr>
          <w:lang w:val="en-GB"/>
        </w:rPr>
      </w:pPr>
    </w:p>
    <w:p w:rsidR="00AD5DA4" w:rsidRPr="00E66517" w:rsidRDefault="00AD5DA4" w:rsidP="00AD5DA4">
      <w:pPr>
        <w:jc w:val="center"/>
        <w:rPr>
          <w:rFonts w:cstheme="minorHAnsi"/>
          <w:b/>
          <w:bCs/>
          <w:sz w:val="36"/>
          <w:szCs w:val="36"/>
          <w:lang w:val="en-GB"/>
        </w:rPr>
      </w:pPr>
      <w:r w:rsidRPr="00E66517">
        <w:rPr>
          <w:rFonts w:cstheme="minorHAnsi"/>
          <w:b/>
          <w:bCs/>
          <w:sz w:val="36"/>
          <w:szCs w:val="36"/>
          <w:lang w:val="en-GB"/>
        </w:rPr>
        <w:t>Department of Biology and Biochemistry</w:t>
      </w:r>
    </w:p>
    <w:p w:rsidR="00AD5DA4" w:rsidRPr="00E66517" w:rsidRDefault="00AD5DA4" w:rsidP="00AD5DA4">
      <w:pPr>
        <w:jc w:val="center"/>
        <w:rPr>
          <w:rFonts w:cstheme="minorHAnsi"/>
          <w:b/>
          <w:bCs/>
          <w:sz w:val="36"/>
          <w:szCs w:val="36"/>
          <w:lang w:val="en-GB"/>
        </w:rPr>
      </w:pPr>
      <w:r w:rsidRPr="00E66517">
        <w:rPr>
          <w:rFonts w:cstheme="minorHAnsi"/>
          <w:b/>
          <w:bCs/>
          <w:sz w:val="36"/>
          <w:szCs w:val="36"/>
          <w:lang w:val="en-GB"/>
        </w:rPr>
        <w:t>CELL BIOLOGY</w:t>
      </w:r>
    </w:p>
    <w:p w:rsidR="00AD5DA4" w:rsidRPr="00E66517" w:rsidRDefault="00AD5DA4" w:rsidP="00AD5DA4">
      <w:pPr>
        <w:jc w:val="center"/>
        <w:rPr>
          <w:rFonts w:cstheme="minorHAnsi"/>
          <w:b/>
          <w:bCs/>
          <w:sz w:val="36"/>
          <w:szCs w:val="36"/>
          <w:lang w:val="en-GB"/>
        </w:rPr>
      </w:pPr>
      <w:r w:rsidRPr="00E66517">
        <w:rPr>
          <w:rFonts w:cstheme="minorHAnsi"/>
          <w:b/>
          <w:bCs/>
          <w:sz w:val="36"/>
          <w:szCs w:val="36"/>
          <w:lang w:val="en-GB"/>
        </w:rPr>
        <w:t>(BIOL 244)</w:t>
      </w:r>
    </w:p>
    <w:p w:rsidR="00AD5DA4" w:rsidRPr="00E66517" w:rsidRDefault="004539C5" w:rsidP="00AD5DA4">
      <w:pPr>
        <w:jc w:val="center"/>
        <w:rPr>
          <w:rFonts w:cstheme="minorHAnsi"/>
          <w:b/>
          <w:bCs/>
          <w:color w:val="000000" w:themeColor="text1"/>
          <w:sz w:val="36"/>
          <w:szCs w:val="36"/>
          <w:lang w:val="en-GB"/>
        </w:rPr>
      </w:pPr>
      <w:r>
        <w:rPr>
          <w:rFonts w:cstheme="minorHAnsi"/>
          <w:b/>
          <w:bCs/>
          <w:color w:val="000000" w:themeColor="text1"/>
          <w:sz w:val="36"/>
          <w:szCs w:val="36"/>
          <w:lang w:val="en-GB"/>
        </w:rPr>
        <w:t>Experiment 6: Analysis of Subcellulr Fraction III</w:t>
      </w:r>
    </w:p>
    <w:p w:rsidR="00AD5DA4" w:rsidRPr="00E66517" w:rsidRDefault="00E66517" w:rsidP="00AD5DA4">
      <w:pPr>
        <w:jc w:val="center"/>
        <w:rPr>
          <w:rFonts w:cstheme="minorHAnsi"/>
          <w:b/>
          <w:bCs/>
          <w:color w:val="000000" w:themeColor="text1"/>
          <w:sz w:val="36"/>
          <w:szCs w:val="36"/>
          <w:lang w:val="en-GB"/>
        </w:rPr>
      </w:pPr>
      <w:r w:rsidRPr="00E66517">
        <w:rPr>
          <w:rFonts w:cstheme="minorHAnsi"/>
          <w:b/>
          <w:bCs/>
          <w:color w:val="000000" w:themeColor="text1"/>
          <w:sz w:val="36"/>
          <w:szCs w:val="36"/>
          <w:lang w:val="en-GB"/>
        </w:rPr>
        <w:t xml:space="preserve">Name: Ghadeer sameer </w:t>
      </w:r>
    </w:p>
    <w:p w:rsidR="00E66517" w:rsidRPr="00E66517" w:rsidRDefault="00E66517" w:rsidP="00AD5DA4">
      <w:pPr>
        <w:jc w:val="center"/>
        <w:rPr>
          <w:rFonts w:cstheme="minorHAnsi"/>
          <w:b/>
          <w:bCs/>
          <w:color w:val="000000" w:themeColor="text1"/>
          <w:sz w:val="36"/>
          <w:szCs w:val="36"/>
          <w:lang w:val="en-GB"/>
        </w:rPr>
      </w:pPr>
      <w:r w:rsidRPr="00E66517">
        <w:rPr>
          <w:rFonts w:cstheme="minorHAnsi"/>
          <w:b/>
          <w:bCs/>
          <w:color w:val="000000" w:themeColor="text1"/>
          <w:sz w:val="36"/>
          <w:szCs w:val="36"/>
          <w:lang w:val="en-GB"/>
        </w:rPr>
        <w:t>ID: 1191191</w:t>
      </w:r>
    </w:p>
    <w:p w:rsidR="004539C5" w:rsidRPr="00E66517" w:rsidRDefault="004539C5" w:rsidP="004539C5">
      <w:pPr>
        <w:jc w:val="center"/>
        <w:rPr>
          <w:rFonts w:cstheme="minorHAnsi"/>
          <w:b/>
          <w:bCs/>
          <w:color w:val="000000" w:themeColor="text1"/>
          <w:sz w:val="36"/>
          <w:szCs w:val="36"/>
          <w:lang w:val="en-GB"/>
        </w:rPr>
      </w:pPr>
      <w:r>
        <w:rPr>
          <w:rFonts w:cstheme="minorHAnsi"/>
          <w:b/>
          <w:bCs/>
          <w:color w:val="000000" w:themeColor="text1"/>
          <w:sz w:val="36"/>
          <w:szCs w:val="36"/>
          <w:lang w:val="en-GB"/>
        </w:rPr>
        <w:t>Doctor: Abdallah Abu Taha</w:t>
      </w:r>
    </w:p>
    <w:p w:rsidR="004539C5" w:rsidRPr="00E66517" w:rsidRDefault="004539C5" w:rsidP="004539C5">
      <w:pPr>
        <w:jc w:val="center"/>
        <w:rPr>
          <w:rFonts w:cstheme="minorHAnsi"/>
          <w:b/>
          <w:bCs/>
          <w:color w:val="000000" w:themeColor="text1"/>
          <w:sz w:val="36"/>
          <w:szCs w:val="36"/>
          <w:lang w:val="en-GB"/>
        </w:rPr>
      </w:pPr>
      <w:r w:rsidRPr="00E66517">
        <w:rPr>
          <w:rFonts w:cstheme="minorHAnsi"/>
          <w:b/>
          <w:bCs/>
          <w:color w:val="000000" w:themeColor="text1"/>
          <w:sz w:val="36"/>
          <w:szCs w:val="36"/>
          <w:lang w:val="en-GB"/>
        </w:rPr>
        <w:t>Instructor: Ms.</w:t>
      </w:r>
      <w:r>
        <w:rPr>
          <w:rFonts w:cstheme="minorHAnsi"/>
          <w:b/>
          <w:bCs/>
          <w:color w:val="000000" w:themeColor="text1"/>
          <w:sz w:val="36"/>
          <w:szCs w:val="36"/>
          <w:lang w:val="en-GB"/>
        </w:rPr>
        <w:t xml:space="preserve">Demaa </w:t>
      </w:r>
    </w:p>
    <w:p w:rsidR="004539C5" w:rsidRPr="00E66517" w:rsidRDefault="004539C5" w:rsidP="004539C5">
      <w:pPr>
        <w:jc w:val="center"/>
        <w:rPr>
          <w:rFonts w:cstheme="minorHAnsi"/>
          <w:b/>
          <w:bCs/>
          <w:color w:val="000000" w:themeColor="text1"/>
          <w:sz w:val="36"/>
          <w:szCs w:val="36"/>
          <w:lang w:val="en-GB"/>
        </w:rPr>
      </w:pPr>
      <w:r w:rsidRPr="00E66517">
        <w:rPr>
          <w:rFonts w:cstheme="minorHAnsi"/>
          <w:b/>
          <w:bCs/>
          <w:color w:val="000000" w:themeColor="text1"/>
          <w:sz w:val="36"/>
          <w:szCs w:val="36"/>
          <w:lang w:val="en-GB"/>
        </w:rPr>
        <w:t xml:space="preserve">Experiment date: </w:t>
      </w:r>
      <w:r>
        <w:rPr>
          <w:rFonts w:cstheme="minorHAnsi" w:hint="cs"/>
          <w:b/>
          <w:bCs/>
          <w:color w:val="000000" w:themeColor="text1"/>
          <w:sz w:val="36"/>
          <w:szCs w:val="36"/>
          <w:rtl/>
          <w:lang w:val="en-GB"/>
        </w:rPr>
        <w:t>8</w:t>
      </w:r>
      <w:r>
        <w:rPr>
          <w:rFonts w:cstheme="minorHAnsi"/>
          <w:b/>
          <w:bCs/>
          <w:color w:val="000000" w:themeColor="text1"/>
          <w:sz w:val="36"/>
          <w:szCs w:val="36"/>
          <w:lang w:val="en-GB"/>
        </w:rPr>
        <w:t>/5</w:t>
      </w:r>
      <w:r w:rsidRPr="00E66517">
        <w:rPr>
          <w:rFonts w:cstheme="minorHAnsi"/>
          <w:b/>
          <w:bCs/>
          <w:color w:val="000000" w:themeColor="text1"/>
          <w:sz w:val="36"/>
          <w:szCs w:val="36"/>
          <w:rtl/>
          <w:lang w:val="en-GB"/>
        </w:rPr>
        <w:t>/</w:t>
      </w:r>
      <w:r>
        <w:rPr>
          <w:rFonts w:cstheme="minorHAnsi"/>
          <w:b/>
          <w:bCs/>
          <w:color w:val="000000" w:themeColor="text1"/>
          <w:sz w:val="36"/>
          <w:szCs w:val="36"/>
          <w:lang w:val="en-GB"/>
        </w:rPr>
        <w:t>202</w:t>
      </w:r>
      <w:r>
        <w:rPr>
          <w:rFonts w:cstheme="minorHAnsi" w:hint="cs"/>
          <w:b/>
          <w:bCs/>
          <w:color w:val="000000" w:themeColor="text1"/>
          <w:sz w:val="36"/>
          <w:szCs w:val="36"/>
          <w:rtl/>
          <w:lang w:val="en-GB"/>
        </w:rPr>
        <w:t>2</w:t>
      </w:r>
    </w:p>
    <w:p w:rsidR="004539C5" w:rsidRPr="00E66517" w:rsidRDefault="004539C5" w:rsidP="004539C5">
      <w:pPr>
        <w:jc w:val="center"/>
        <w:rPr>
          <w:rFonts w:cstheme="minorHAnsi"/>
          <w:b/>
          <w:bCs/>
          <w:sz w:val="36"/>
          <w:szCs w:val="36"/>
          <w:rtl/>
          <w:lang w:val="en-GB"/>
        </w:rPr>
      </w:pPr>
      <w:r w:rsidRPr="00E66517">
        <w:rPr>
          <w:rFonts w:cstheme="minorHAnsi"/>
          <w:b/>
          <w:bCs/>
          <w:sz w:val="36"/>
          <w:szCs w:val="36"/>
          <w:lang w:val="en-GB"/>
        </w:rPr>
        <w:t xml:space="preserve">Submission date: </w:t>
      </w:r>
      <w:r>
        <w:rPr>
          <w:rFonts w:cstheme="minorHAnsi"/>
          <w:b/>
          <w:bCs/>
          <w:sz w:val="36"/>
          <w:szCs w:val="36"/>
          <w:lang w:val="en-GB"/>
        </w:rPr>
        <w:t>19</w:t>
      </w:r>
      <w:r w:rsidRPr="00E66517">
        <w:rPr>
          <w:rFonts w:cstheme="minorHAnsi"/>
          <w:b/>
          <w:bCs/>
          <w:sz w:val="36"/>
          <w:szCs w:val="36"/>
          <w:rtl/>
          <w:lang w:val="en-GB"/>
        </w:rPr>
        <w:t>/</w:t>
      </w:r>
      <w:r>
        <w:rPr>
          <w:rFonts w:cstheme="minorHAnsi"/>
          <w:b/>
          <w:bCs/>
          <w:sz w:val="36"/>
          <w:szCs w:val="36"/>
          <w:lang w:val="en-GB"/>
        </w:rPr>
        <w:t>5/202</w:t>
      </w:r>
      <w:r>
        <w:rPr>
          <w:rFonts w:cstheme="minorHAnsi" w:hint="cs"/>
          <w:b/>
          <w:bCs/>
          <w:sz w:val="36"/>
          <w:szCs w:val="36"/>
          <w:rtl/>
          <w:lang w:val="en-GB"/>
        </w:rPr>
        <w:t>2</w:t>
      </w:r>
    </w:p>
    <w:p w:rsidR="00F7558F" w:rsidRDefault="00F7558F" w:rsidP="00AD5DA4">
      <w:pPr>
        <w:tabs>
          <w:tab w:val="left" w:pos="6675"/>
        </w:tabs>
        <w:jc w:val="center"/>
        <w:rPr>
          <w:rtl/>
          <w:lang w:val="en-GB"/>
        </w:rPr>
      </w:pPr>
    </w:p>
    <w:p w:rsidR="00E66517" w:rsidRDefault="00E66517" w:rsidP="00AD5DA4">
      <w:pPr>
        <w:tabs>
          <w:tab w:val="left" w:pos="6675"/>
        </w:tabs>
        <w:jc w:val="center"/>
        <w:rPr>
          <w:rtl/>
          <w:lang w:val="en-GB"/>
        </w:rPr>
      </w:pPr>
    </w:p>
    <w:p w:rsidR="00E66517" w:rsidRDefault="00E66517" w:rsidP="00AD5DA4">
      <w:pPr>
        <w:tabs>
          <w:tab w:val="left" w:pos="6675"/>
        </w:tabs>
        <w:jc w:val="center"/>
        <w:rPr>
          <w:rtl/>
          <w:lang w:val="en-GB"/>
        </w:rPr>
      </w:pPr>
    </w:p>
    <w:p w:rsidR="005620D7" w:rsidRPr="00DE30EC" w:rsidRDefault="005620D7" w:rsidP="004539C5">
      <w:pPr>
        <w:jc w:val="center"/>
        <w:rPr>
          <w:rFonts w:cstheme="minorHAnsi"/>
          <w:b/>
          <w:bCs/>
          <w:color w:val="000000" w:themeColor="text1"/>
          <w:sz w:val="36"/>
          <w:szCs w:val="36"/>
          <w:u w:val="single"/>
          <w:lang w:val="en-GB"/>
        </w:rPr>
      </w:pPr>
      <w:r w:rsidRPr="00DE30EC">
        <w:rPr>
          <w:rFonts w:cstheme="minorHAnsi"/>
          <w:b/>
          <w:bCs/>
          <w:color w:val="000000" w:themeColor="text1"/>
          <w:sz w:val="36"/>
          <w:szCs w:val="36"/>
          <w:u w:val="single"/>
          <w:lang w:val="en-GB"/>
        </w:rPr>
        <w:lastRenderedPageBreak/>
        <w:t>Analysis of subcellular fraction</w:t>
      </w:r>
      <w:r w:rsidR="004539C5">
        <w:rPr>
          <w:rFonts w:cstheme="minorHAnsi"/>
          <w:b/>
          <w:bCs/>
          <w:color w:val="000000" w:themeColor="text1"/>
          <w:sz w:val="36"/>
          <w:szCs w:val="36"/>
          <w:u w:val="single"/>
          <w:lang w:val="en-GB"/>
        </w:rPr>
        <w:t xml:space="preserve"> III</w:t>
      </w:r>
    </w:p>
    <w:p w:rsidR="00DE30EC" w:rsidRPr="00E66517" w:rsidRDefault="00DE30EC" w:rsidP="005620D7">
      <w:pPr>
        <w:jc w:val="center"/>
        <w:rPr>
          <w:rFonts w:cstheme="minorHAnsi"/>
          <w:b/>
          <w:bCs/>
          <w:color w:val="000000" w:themeColor="text1"/>
          <w:sz w:val="36"/>
          <w:szCs w:val="36"/>
          <w:lang w:val="en-GB"/>
        </w:rPr>
      </w:pPr>
    </w:p>
    <w:p w:rsidR="00E66517" w:rsidRPr="000B054C" w:rsidRDefault="005620D7" w:rsidP="000B054C">
      <w:pPr>
        <w:pStyle w:val="ListParagraph"/>
        <w:numPr>
          <w:ilvl w:val="0"/>
          <w:numId w:val="2"/>
        </w:numPr>
        <w:tabs>
          <w:tab w:val="left" w:pos="6675"/>
        </w:tabs>
        <w:jc w:val="both"/>
        <w:rPr>
          <w:b/>
          <w:bCs/>
          <w:sz w:val="32"/>
          <w:szCs w:val="32"/>
          <w:lang w:val="en-GB"/>
        </w:rPr>
      </w:pPr>
      <w:r w:rsidRPr="000B054C">
        <w:rPr>
          <w:b/>
          <w:bCs/>
          <w:sz w:val="32"/>
          <w:szCs w:val="32"/>
          <w:lang w:val="en-GB"/>
        </w:rPr>
        <w:t>Objectives:</w:t>
      </w:r>
    </w:p>
    <w:p w:rsidR="00DD4DB9" w:rsidRPr="00DD4DB9" w:rsidRDefault="00DD4DB9" w:rsidP="005620D7">
      <w:pPr>
        <w:tabs>
          <w:tab w:val="left" w:pos="6675"/>
        </w:tabs>
        <w:jc w:val="both"/>
        <w:rPr>
          <w:rFonts w:cstheme="minorHAnsi"/>
          <w:sz w:val="24"/>
          <w:szCs w:val="24"/>
          <w:lang w:val="en-GB"/>
        </w:rPr>
      </w:pPr>
      <w:r w:rsidRPr="00DD4DB9">
        <w:rPr>
          <w:rFonts w:cstheme="minorHAnsi"/>
          <w:sz w:val="24"/>
          <w:szCs w:val="24"/>
          <w:lang w:val="en-GB"/>
        </w:rPr>
        <w:t>Testing the presence of an phsphatase enzyme in lysosome and measuring its value</w:t>
      </w:r>
    </w:p>
    <w:p w:rsidR="009C5130" w:rsidRDefault="008A421A" w:rsidP="009C5130">
      <w:pPr>
        <w:tabs>
          <w:tab w:val="left" w:pos="6675"/>
        </w:tabs>
        <w:jc w:val="both"/>
        <w:rPr>
          <w:sz w:val="24"/>
          <w:szCs w:val="24"/>
          <w:lang w:val="en-GB"/>
        </w:rPr>
      </w:pPr>
      <w:r>
        <w:rPr>
          <w:sz w:val="24"/>
          <w:szCs w:val="24"/>
          <w:lang w:val="en-GB"/>
        </w:rPr>
        <w:t xml:space="preserve"> </w:t>
      </w:r>
    </w:p>
    <w:p w:rsidR="00DE30EC" w:rsidRPr="000B054C" w:rsidRDefault="00DE30EC" w:rsidP="000B054C">
      <w:pPr>
        <w:pStyle w:val="ListParagraph"/>
        <w:numPr>
          <w:ilvl w:val="0"/>
          <w:numId w:val="2"/>
        </w:numPr>
        <w:tabs>
          <w:tab w:val="left" w:pos="6675"/>
        </w:tabs>
        <w:jc w:val="both"/>
        <w:rPr>
          <w:b/>
          <w:bCs/>
          <w:sz w:val="32"/>
          <w:szCs w:val="32"/>
          <w:lang w:val="en-GB"/>
        </w:rPr>
      </w:pPr>
      <w:r w:rsidRPr="000B054C">
        <w:rPr>
          <w:b/>
          <w:bCs/>
          <w:sz w:val="32"/>
          <w:szCs w:val="32"/>
          <w:lang w:val="en-GB"/>
        </w:rPr>
        <w:t>Introduction:</w:t>
      </w:r>
    </w:p>
    <w:p w:rsidR="00A16876" w:rsidRDefault="008F3615" w:rsidP="00246BDF">
      <w:pPr>
        <w:tabs>
          <w:tab w:val="left" w:pos="6675"/>
        </w:tabs>
        <w:jc w:val="both"/>
        <w:rPr>
          <w:sz w:val="24"/>
          <w:szCs w:val="24"/>
          <w:lang w:val="en-GB"/>
        </w:rPr>
      </w:pPr>
      <w:r w:rsidRPr="008F3615">
        <w:rPr>
          <w:sz w:val="24"/>
          <w:szCs w:val="24"/>
          <w:lang w:val="en-GB"/>
        </w:rPr>
        <w:t>Lysosomes are membrane-bound cytoplasmic organelles that play a role in protein breakdown within cells.</w:t>
      </w:r>
      <w:r w:rsidR="00246BDF" w:rsidRPr="00246BDF">
        <w:t xml:space="preserve"> </w:t>
      </w:r>
      <w:r w:rsidR="00246BDF" w:rsidRPr="00246BDF">
        <w:rPr>
          <w:sz w:val="24"/>
          <w:szCs w:val="24"/>
          <w:lang w:val="en-GB"/>
        </w:rPr>
        <w:t xml:space="preserve">Lysosomes </w:t>
      </w:r>
      <w:r w:rsidR="00246BDF">
        <w:rPr>
          <w:sz w:val="24"/>
          <w:szCs w:val="24"/>
          <w:lang w:val="en-GB"/>
        </w:rPr>
        <w:t>,</w:t>
      </w:r>
      <w:r w:rsidR="00246BDF" w:rsidRPr="00246BDF">
        <w:rPr>
          <w:sz w:val="24"/>
          <w:szCs w:val="24"/>
          <w:lang w:val="en-GB"/>
        </w:rPr>
        <w:t>Enzymatic and non-enzymatic deficits cause lysosomal dysfunction, which results in aberrant material buildup.</w:t>
      </w:r>
    </w:p>
    <w:p w:rsidR="00B839EF" w:rsidRPr="00A16876" w:rsidRDefault="00B839EF" w:rsidP="00246BDF">
      <w:pPr>
        <w:tabs>
          <w:tab w:val="left" w:pos="6675"/>
        </w:tabs>
        <w:jc w:val="both"/>
        <w:rPr>
          <w:sz w:val="24"/>
          <w:szCs w:val="24"/>
          <w:lang w:val="en-GB"/>
        </w:rPr>
      </w:pPr>
      <w:r w:rsidRPr="00B839EF">
        <w:rPr>
          <w:sz w:val="24"/>
          <w:szCs w:val="24"/>
          <w:lang w:val="en-GB"/>
        </w:rPr>
        <w:t>The non-proteinaceous, non-specific substrate p-Nitrophenyl Phosphate (PNPP) is used to test protein, alkaline, and acid phosphatases. Under any non-standard circumstances, the test may be used to quickly assess protein phosphatase activity.</w:t>
      </w:r>
    </w:p>
    <w:p w:rsidR="00A16876" w:rsidRPr="00FE2962" w:rsidRDefault="00A16876" w:rsidP="00A16876">
      <w:pPr>
        <w:spacing w:line="360" w:lineRule="auto"/>
        <w:rPr>
          <w:rFonts w:cstheme="minorHAnsi"/>
          <w:sz w:val="24"/>
          <w:szCs w:val="24"/>
        </w:rPr>
      </w:pPr>
      <w:r w:rsidRPr="00A16876">
        <w:rPr>
          <w:rFonts w:cstheme="minorHAnsi"/>
          <w:sz w:val="24"/>
          <w:szCs w:val="24"/>
        </w:rPr>
        <w:t>In basic solutions, alkaline phosphatase (ALP) catalyzes the hydrolysis of different phosphate esters. ALP is present in the body in different forms, although the isoenzyme from the plasma membrane of hepatocytes contributes the most to ALP activity in blood serum.In alkaline conditions, ALP hydrolyzes p-nitrophenyl phosphate to p-nitrophenol and inorganic phosphate.NaCl is used as an activator in this solution. The amount of p-nitrophenol released is a measure of enzyme activity.activity. In an alkaline solution, its yellow hue is spectrophotometrically quantified.The kinetic approach or the so-called end-point method can both be used to quantify ALP activity.</w:t>
      </w:r>
      <w:r>
        <w:rPr>
          <w:rFonts w:cstheme="minorHAnsi"/>
          <w:sz w:val="24"/>
          <w:szCs w:val="24"/>
        </w:rPr>
        <w:t xml:space="preserve"> </w:t>
      </w:r>
      <w:r w:rsidRPr="00A16876">
        <w:rPr>
          <w:rFonts w:cstheme="minorHAnsi"/>
          <w:sz w:val="24"/>
          <w:szCs w:val="24"/>
        </w:rPr>
        <w:t>The enzymatic process is stopped by the inhibitor NaOH/EDTA solution.</w:t>
      </w:r>
    </w:p>
    <w:p w:rsidR="00B635AD" w:rsidRDefault="00B635AD" w:rsidP="009C5130">
      <w:pPr>
        <w:tabs>
          <w:tab w:val="left" w:pos="6675"/>
        </w:tabs>
        <w:jc w:val="both"/>
        <w:rPr>
          <w:b/>
          <w:bCs/>
          <w:sz w:val="28"/>
          <w:szCs w:val="28"/>
          <w:lang w:val="en-GB"/>
        </w:rPr>
      </w:pPr>
    </w:p>
    <w:p w:rsidR="00B635AD" w:rsidRDefault="00B635AD" w:rsidP="00FE2962">
      <w:pPr>
        <w:pStyle w:val="ListParagraph"/>
        <w:numPr>
          <w:ilvl w:val="0"/>
          <w:numId w:val="2"/>
        </w:numPr>
        <w:tabs>
          <w:tab w:val="left" w:pos="6675"/>
        </w:tabs>
        <w:jc w:val="both"/>
        <w:rPr>
          <w:b/>
          <w:bCs/>
          <w:sz w:val="32"/>
          <w:szCs w:val="32"/>
          <w:lang w:val="en-GB"/>
        </w:rPr>
      </w:pPr>
      <w:r w:rsidRPr="00FE2962">
        <w:rPr>
          <w:b/>
          <w:bCs/>
          <w:sz w:val="32"/>
          <w:szCs w:val="32"/>
          <w:lang w:val="en-GB"/>
        </w:rPr>
        <w:t>Materials</w:t>
      </w:r>
    </w:p>
    <w:p w:rsidR="00FE2962" w:rsidRPr="00FE2962" w:rsidRDefault="00FE2962" w:rsidP="00FE2962">
      <w:pPr>
        <w:pStyle w:val="ListParagraph"/>
        <w:tabs>
          <w:tab w:val="left" w:pos="6675"/>
        </w:tabs>
        <w:jc w:val="both"/>
        <w:rPr>
          <w:b/>
          <w:bCs/>
          <w:sz w:val="32"/>
          <w:szCs w:val="32"/>
          <w:lang w:val="en-GB"/>
        </w:rPr>
      </w:pPr>
    </w:p>
    <w:p w:rsidR="00FE2962" w:rsidRPr="00DD4DB9" w:rsidRDefault="00FE2962" w:rsidP="00FE2962">
      <w:pPr>
        <w:pStyle w:val="ListParagraph"/>
        <w:numPr>
          <w:ilvl w:val="0"/>
          <w:numId w:val="3"/>
        </w:numPr>
        <w:tabs>
          <w:tab w:val="left" w:pos="6675"/>
        </w:tabs>
        <w:jc w:val="both"/>
        <w:rPr>
          <w:b/>
          <w:bCs/>
          <w:sz w:val="24"/>
          <w:szCs w:val="24"/>
          <w:lang w:val="en-GB"/>
        </w:rPr>
      </w:pPr>
      <w:r>
        <w:rPr>
          <w:sz w:val="24"/>
          <w:szCs w:val="24"/>
          <w:lang w:val="en-GB"/>
        </w:rPr>
        <w:t>1M Sodium acetate buffer, pH 5.7</w:t>
      </w:r>
    </w:p>
    <w:p w:rsidR="00FE2962" w:rsidRPr="00DD4DB9" w:rsidRDefault="00FE2962" w:rsidP="00FE2962">
      <w:pPr>
        <w:pStyle w:val="ListParagraph"/>
        <w:numPr>
          <w:ilvl w:val="0"/>
          <w:numId w:val="3"/>
        </w:numPr>
        <w:tabs>
          <w:tab w:val="left" w:pos="6675"/>
        </w:tabs>
        <w:jc w:val="both"/>
        <w:rPr>
          <w:b/>
          <w:bCs/>
          <w:sz w:val="24"/>
          <w:szCs w:val="24"/>
          <w:lang w:val="en-GB"/>
        </w:rPr>
      </w:pPr>
      <w:r>
        <w:rPr>
          <w:sz w:val="24"/>
          <w:szCs w:val="24"/>
          <w:lang w:val="en-GB"/>
        </w:rPr>
        <w:t>Lysosome fraction</w:t>
      </w:r>
    </w:p>
    <w:p w:rsidR="00FE2962" w:rsidRPr="00DD4DB9" w:rsidRDefault="00FE2962" w:rsidP="00FE2962">
      <w:pPr>
        <w:pStyle w:val="ListParagraph"/>
        <w:numPr>
          <w:ilvl w:val="0"/>
          <w:numId w:val="3"/>
        </w:numPr>
        <w:tabs>
          <w:tab w:val="left" w:pos="6675"/>
        </w:tabs>
        <w:jc w:val="both"/>
        <w:rPr>
          <w:b/>
          <w:bCs/>
          <w:sz w:val="24"/>
          <w:szCs w:val="24"/>
          <w:lang w:val="en-GB"/>
        </w:rPr>
      </w:pPr>
      <w:r>
        <w:rPr>
          <w:sz w:val="24"/>
          <w:szCs w:val="24"/>
          <w:lang w:val="en-GB"/>
        </w:rPr>
        <w:t>150 mM KCl in 10mM HEPES,PH7.4</w:t>
      </w:r>
    </w:p>
    <w:p w:rsidR="00FE2962" w:rsidRPr="00DD4DB9" w:rsidRDefault="00FE2962" w:rsidP="00FE2962">
      <w:pPr>
        <w:pStyle w:val="ListParagraph"/>
        <w:numPr>
          <w:ilvl w:val="0"/>
          <w:numId w:val="3"/>
        </w:numPr>
        <w:tabs>
          <w:tab w:val="left" w:pos="6675"/>
        </w:tabs>
        <w:jc w:val="both"/>
        <w:rPr>
          <w:b/>
          <w:bCs/>
          <w:sz w:val="24"/>
          <w:szCs w:val="24"/>
          <w:lang w:val="en-GB"/>
        </w:rPr>
      </w:pPr>
      <w:r>
        <w:rPr>
          <w:sz w:val="24"/>
          <w:szCs w:val="24"/>
          <w:lang w:val="en-GB"/>
        </w:rPr>
        <w:lastRenderedPageBreak/>
        <w:t>Water bath at 30c</w:t>
      </w:r>
    </w:p>
    <w:p w:rsidR="00FE2962" w:rsidRPr="00DD4DB9" w:rsidRDefault="00FE2962" w:rsidP="00FE2962">
      <w:pPr>
        <w:pStyle w:val="ListParagraph"/>
        <w:numPr>
          <w:ilvl w:val="0"/>
          <w:numId w:val="3"/>
        </w:numPr>
        <w:tabs>
          <w:tab w:val="left" w:pos="6675"/>
        </w:tabs>
        <w:jc w:val="both"/>
        <w:rPr>
          <w:b/>
          <w:bCs/>
          <w:sz w:val="24"/>
          <w:szCs w:val="24"/>
          <w:lang w:val="en-GB"/>
        </w:rPr>
      </w:pPr>
      <w:r>
        <w:rPr>
          <w:sz w:val="24"/>
          <w:szCs w:val="24"/>
          <w:lang w:val="en-GB"/>
        </w:rPr>
        <w:t xml:space="preserve">0.1 M MgCl2 </w:t>
      </w:r>
    </w:p>
    <w:p w:rsidR="00FE2962" w:rsidRPr="00DD4DB9" w:rsidRDefault="00FE2962" w:rsidP="00FE2962">
      <w:pPr>
        <w:pStyle w:val="ListParagraph"/>
        <w:numPr>
          <w:ilvl w:val="0"/>
          <w:numId w:val="3"/>
        </w:numPr>
        <w:tabs>
          <w:tab w:val="left" w:pos="6675"/>
        </w:tabs>
        <w:jc w:val="both"/>
        <w:rPr>
          <w:b/>
          <w:bCs/>
          <w:sz w:val="24"/>
          <w:szCs w:val="24"/>
          <w:lang w:val="en-GB"/>
        </w:rPr>
      </w:pPr>
      <w:r>
        <w:rPr>
          <w:sz w:val="24"/>
          <w:szCs w:val="24"/>
          <w:lang w:val="en-GB"/>
        </w:rPr>
        <w:t xml:space="preserve">50 Mm p-Nitrophenyl phosphate </w:t>
      </w:r>
    </w:p>
    <w:p w:rsidR="00FE2962" w:rsidRPr="00DD4DB9" w:rsidRDefault="00FE2962" w:rsidP="00FE2962">
      <w:pPr>
        <w:pStyle w:val="ListParagraph"/>
        <w:numPr>
          <w:ilvl w:val="0"/>
          <w:numId w:val="3"/>
        </w:numPr>
        <w:tabs>
          <w:tab w:val="left" w:pos="6675"/>
        </w:tabs>
        <w:jc w:val="both"/>
        <w:rPr>
          <w:b/>
          <w:bCs/>
          <w:sz w:val="24"/>
          <w:szCs w:val="24"/>
          <w:lang w:val="en-GB"/>
        </w:rPr>
      </w:pPr>
      <w:r>
        <w:rPr>
          <w:sz w:val="24"/>
          <w:szCs w:val="24"/>
          <w:lang w:val="en-GB"/>
        </w:rPr>
        <w:t>0.5 N KOH</w:t>
      </w:r>
    </w:p>
    <w:p w:rsidR="00FE2962" w:rsidRPr="00FE2962" w:rsidRDefault="00FE2962" w:rsidP="00FE2962">
      <w:pPr>
        <w:pStyle w:val="ListParagraph"/>
        <w:numPr>
          <w:ilvl w:val="0"/>
          <w:numId w:val="3"/>
        </w:numPr>
        <w:tabs>
          <w:tab w:val="left" w:pos="6675"/>
        </w:tabs>
        <w:jc w:val="both"/>
        <w:rPr>
          <w:b/>
          <w:bCs/>
          <w:sz w:val="24"/>
          <w:szCs w:val="24"/>
          <w:lang w:val="en-GB"/>
        </w:rPr>
      </w:pPr>
      <w:r w:rsidRPr="00FE2962">
        <w:rPr>
          <w:sz w:val="24"/>
          <w:szCs w:val="24"/>
          <w:lang w:val="en-GB"/>
        </w:rPr>
        <w:t>Spectrophotometer and tubes</w:t>
      </w:r>
    </w:p>
    <w:p w:rsidR="00FE2962" w:rsidRPr="00DD4DB9" w:rsidRDefault="00FE2962" w:rsidP="00FE2962">
      <w:pPr>
        <w:pStyle w:val="ListParagraph"/>
        <w:numPr>
          <w:ilvl w:val="0"/>
          <w:numId w:val="3"/>
        </w:numPr>
        <w:tabs>
          <w:tab w:val="left" w:pos="6675"/>
        </w:tabs>
        <w:jc w:val="both"/>
        <w:rPr>
          <w:b/>
          <w:bCs/>
          <w:sz w:val="24"/>
          <w:szCs w:val="24"/>
          <w:lang w:val="en-GB"/>
        </w:rPr>
      </w:pPr>
      <w:r>
        <w:rPr>
          <w:sz w:val="24"/>
          <w:szCs w:val="24"/>
          <w:lang w:val="en-GB"/>
        </w:rPr>
        <w:t>Biuret protein assay</w:t>
      </w:r>
    </w:p>
    <w:p w:rsidR="00F75E73" w:rsidRPr="008D4059" w:rsidRDefault="00F75E73" w:rsidP="009C5130">
      <w:pPr>
        <w:tabs>
          <w:tab w:val="left" w:pos="6675"/>
        </w:tabs>
        <w:jc w:val="both"/>
        <w:rPr>
          <w:b/>
          <w:bCs/>
          <w:sz w:val="32"/>
          <w:szCs w:val="32"/>
          <w:lang w:val="en-GB"/>
        </w:rPr>
      </w:pPr>
    </w:p>
    <w:p w:rsidR="00A051C1" w:rsidRPr="00E67FF1" w:rsidRDefault="00E67FF1" w:rsidP="00E67FF1">
      <w:pPr>
        <w:pStyle w:val="ListParagraph"/>
        <w:numPr>
          <w:ilvl w:val="0"/>
          <w:numId w:val="4"/>
        </w:numPr>
        <w:tabs>
          <w:tab w:val="left" w:pos="6675"/>
        </w:tabs>
        <w:jc w:val="both"/>
        <w:rPr>
          <w:b/>
          <w:bCs/>
          <w:sz w:val="32"/>
          <w:szCs w:val="32"/>
          <w:lang w:val="en-GB"/>
        </w:rPr>
      </w:pPr>
      <w:r>
        <w:rPr>
          <w:b/>
          <w:bCs/>
          <w:sz w:val="32"/>
          <w:szCs w:val="32"/>
          <w:lang w:val="en-GB"/>
        </w:rPr>
        <w:t>Procedure</w:t>
      </w:r>
    </w:p>
    <w:p w:rsidR="00205F14" w:rsidRDefault="00E67FF1" w:rsidP="00F75E73">
      <w:pPr>
        <w:rPr>
          <w:sz w:val="24"/>
          <w:szCs w:val="24"/>
          <w:lang w:val="en-GB"/>
        </w:rPr>
      </w:pPr>
      <w:r w:rsidRPr="00E67FF1">
        <w:rPr>
          <w:sz w:val="24"/>
          <w:szCs w:val="24"/>
          <w:lang w:val="en-GB"/>
        </w:rPr>
        <w:t>The Mitochondrial and Nuclear was isolated from the rat liver by kiiled a rat and removed its liver and put it in the ice-cold, we was cut 1.2g from the liver,we added amount of HB-buffer to the liver(thats help to remove the free fatty and lipids) and chop it into small piceces with scalpels,then homogenized by Place the mixture in a homogenizer tube and homogenize with a motor homogenizer (up to 10-15 strokes) while keeping it chilled, then centrifuged the homogenate at 400xg for 5 minutes thats to remove the cell debris and unbroken cells, after that in the centrufuge tubes appeared pellet( un broken cell ) we got rid of it, and  the supernatant(SN1) thats what we need this is the whole homogenate, we collected it volume (v*) and talked 2ml and saved it on  ice on tube H; to use it later, we repeat the centerfuge for the rest of the homogenate(SN1) for 15 minute at 4000xg, in the senterfuge tube we had a pellet (nuclei) we resupended it in the same volume of v* of H-buffer and saved it on ice in tube N, and supernatant(SN2) we plased into a clean centerfuge tube to sentrifuge it at 12000xg for 15 minute the pellet which resulted is the mitochondrial fraction we was resuspend it in the same volume of v* of H-buffer and saved it on ice in tube M, and the supernatant(SN3) recorded its volume, to (SN3) we added 80 mMCaCl2 to yield final concentration of 8mM of CaCl 2 in the sample 1 ml of CaCl per 9 ml of supernatant, stirred gently and centrifuged at 20000xg for 25 minute at 4 C , this give a microsomal fraction enriched in lysosomes we resuspend the pellet in the same volume of v*of 150 mM KCL in 10 mM HEPES buffer, PH7 saved it on ice in tube L,we removed the supernatant,  to assessed for the acid phosphatase anzyme we prepared a series of six tubes consists of 0.5 ml of 1M Sodium acetate buffer, 0.5 ml of 0.1 M MgCl2, and 0.5 M p-nitrophenyl phosphateand we added 3.3 ml of distilled H2O to each of the six tubes befor put it in a 30c water bath we mixed it well, prepared anathor serial dilution of lysosome fraction by added 200µl lysosome suspension to 1.8 ml of 150 mM KCl, 10 mM HEPES bufers mixed the solution well,  we was do dilution for 5 time for that we  added 200µl of the diluted suspension to a new tube contain 1.8 ml of buffer and mixed well.</w:t>
      </w:r>
    </w:p>
    <w:p w:rsidR="00B839EF" w:rsidRDefault="00B839EF" w:rsidP="00F75E73">
      <w:pPr>
        <w:rPr>
          <w:sz w:val="24"/>
          <w:szCs w:val="24"/>
          <w:lang w:val="en-GB"/>
        </w:rPr>
      </w:pPr>
    </w:p>
    <w:p w:rsidR="002A7964" w:rsidRDefault="002A7964" w:rsidP="002A7964">
      <w:pPr>
        <w:pStyle w:val="ListParagraph"/>
        <w:numPr>
          <w:ilvl w:val="0"/>
          <w:numId w:val="4"/>
        </w:numPr>
        <w:rPr>
          <w:b/>
          <w:bCs/>
          <w:sz w:val="32"/>
          <w:szCs w:val="32"/>
          <w:lang w:val="en-GB"/>
        </w:rPr>
      </w:pPr>
      <w:r w:rsidRPr="002A7964">
        <w:rPr>
          <w:b/>
          <w:bCs/>
          <w:sz w:val="32"/>
          <w:szCs w:val="32"/>
          <w:lang w:val="en-GB"/>
        </w:rPr>
        <w:lastRenderedPageBreak/>
        <w:t xml:space="preserve">Data &amp; Results </w:t>
      </w:r>
    </w:p>
    <w:p w:rsidR="009E2470" w:rsidRPr="009E2470" w:rsidRDefault="009E2470" w:rsidP="009E2470">
      <w:pPr>
        <w:pStyle w:val="Caption"/>
        <w:keepNext/>
        <w:rPr>
          <w:color w:val="auto"/>
          <w:sz w:val="22"/>
          <w:szCs w:val="22"/>
          <w:lang w:val="en-GB"/>
        </w:rPr>
      </w:pPr>
      <w:r>
        <w:rPr>
          <w:color w:val="auto"/>
          <w:sz w:val="22"/>
          <w:szCs w:val="22"/>
        </w:rPr>
        <w:t xml:space="preserve">          </w:t>
      </w:r>
      <w:r w:rsidRPr="009E2470">
        <w:rPr>
          <w:color w:val="auto"/>
          <w:sz w:val="22"/>
          <w:szCs w:val="22"/>
        </w:rPr>
        <w:t xml:space="preserve">Table </w:t>
      </w:r>
      <w:r w:rsidR="003A6F01" w:rsidRPr="009E2470">
        <w:rPr>
          <w:color w:val="auto"/>
          <w:sz w:val="22"/>
          <w:szCs w:val="22"/>
        </w:rPr>
        <w:fldChar w:fldCharType="begin"/>
      </w:r>
      <w:r w:rsidRPr="009E2470">
        <w:rPr>
          <w:color w:val="auto"/>
          <w:sz w:val="22"/>
          <w:szCs w:val="22"/>
        </w:rPr>
        <w:instrText xml:space="preserve"> SEQ Table \* ARABIC </w:instrText>
      </w:r>
      <w:r w:rsidR="003A6F01" w:rsidRPr="009E2470">
        <w:rPr>
          <w:color w:val="auto"/>
          <w:sz w:val="22"/>
          <w:szCs w:val="22"/>
        </w:rPr>
        <w:fldChar w:fldCharType="separate"/>
      </w:r>
      <w:r w:rsidRPr="009E2470">
        <w:rPr>
          <w:noProof/>
          <w:color w:val="auto"/>
          <w:sz w:val="22"/>
          <w:szCs w:val="22"/>
        </w:rPr>
        <w:t>1</w:t>
      </w:r>
      <w:r w:rsidR="003A6F01" w:rsidRPr="009E2470">
        <w:rPr>
          <w:color w:val="auto"/>
          <w:sz w:val="22"/>
          <w:szCs w:val="22"/>
        </w:rPr>
        <w:fldChar w:fldCharType="end"/>
      </w:r>
      <w:r w:rsidRPr="009E2470">
        <w:rPr>
          <w:color w:val="auto"/>
          <w:sz w:val="22"/>
          <w:szCs w:val="22"/>
          <w:lang w:val="en-GB"/>
        </w:rPr>
        <w:t xml:space="preserve"> Data table</w:t>
      </w:r>
    </w:p>
    <w:tbl>
      <w:tblPr>
        <w:tblStyle w:val="TableGrid"/>
        <w:tblW w:w="0" w:type="auto"/>
        <w:tblInd w:w="720" w:type="dxa"/>
        <w:tblLook w:val="04A0"/>
      </w:tblPr>
      <w:tblGrid>
        <w:gridCol w:w="2258"/>
        <w:gridCol w:w="2185"/>
        <w:gridCol w:w="2209"/>
        <w:gridCol w:w="2204"/>
      </w:tblGrid>
      <w:tr w:rsidR="009D665C" w:rsidRPr="009E2470" w:rsidTr="009E2470">
        <w:tc>
          <w:tcPr>
            <w:tcW w:w="2258" w:type="dxa"/>
          </w:tcPr>
          <w:p w:rsidR="009D665C" w:rsidRPr="009E2470" w:rsidRDefault="009D665C" w:rsidP="009D665C">
            <w:pPr>
              <w:pStyle w:val="ListParagraph"/>
              <w:ind w:left="0"/>
              <w:rPr>
                <w:b/>
                <w:bCs/>
                <w:sz w:val="24"/>
                <w:szCs w:val="24"/>
                <w:lang w:val="en-GB"/>
              </w:rPr>
            </w:pPr>
            <w:r w:rsidRPr="009E2470">
              <w:rPr>
                <w:b/>
                <w:bCs/>
                <w:sz w:val="24"/>
                <w:szCs w:val="24"/>
                <w:lang w:val="en-GB"/>
              </w:rPr>
              <w:t xml:space="preserve">(Tube)dilution </w:t>
            </w:r>
          </w:p>
        </w:tc>
        <w:tc>
          <w:tcPr>
            <w:tcW w:w="2185" w:type="dxa"/>
          </w:tcPr>
          <w:p w:rsidR="009D665C" w:rsidRPr="009E2470" w:rsidRDefault="009D665C" w:rsidP="002A7964">
            <w:pPr>
              <w:pStyle w:val="ListParagraph"/>
              <w:ind w:left="0"/>
              <w:rPr>
                <w:b/>
                <w:bCs/>
                <w:sz w:val="24"/>
                <w:szCs w:val="24"/>
                <w:lang w:val="en-GB"/>
              </w:rPr>
            </w:pPr>
            <w:r w:rsidRPr="009E2470">
              <w:rPr>
                <w:b/>
                <w:bCs/>
                <w:sz w:val="24"/>
                <w:szCs w:val="24"/>
                <w:lang w:val="en-GB"/>
              </w:rPr>
              <w:t>Absorbance (at 5 min )</w:t>
            </w:r>
          </w:p>
        </w:tc>
        <w:tc>
          <w:tcPr>
            <w:tcW w:w="2209" w:type="dxa"/>
          </w:tcPr>
          <w:p w:rsidR="009D665C" w:rsidRPr="009E2470" w:rsidRDefault="009D665C" w:rsidP="002A7964">
            <w:pPr>
              <w:pStyle w:val="ListParagraph"/>
              <w:ind w:left="0"/>
              <w:rPr>
                <w:b/>
                <w:bCs/>
                <w:sz w:val="24"/>
                <w:szCs w:val="24"/>
                <w:lang w:val="en-GB"/>
              </w:rPr>
            </w:pPr>
            <w:r w:rsidRPr="009E2470">
              <w:rPr>
                <w:b/>
                <w:bCs/>
                <w:sz w:val="24"/>
                <w:szCs w:val="24"/>
                <w:lang w:val="en-GB"/>
              </w:rPr>
              <w:t>[p-nitrophenol]</w:t>
            </w:r>
          </w:p>
          <w:p w:rsidR="009D665C" w:rsidRPr="009E2470" w:rsidRDefault="009D665C" w:rsidP="002A7964">
            <w:pPr>
              <w:pStyle w:val="ListParagraph"/>
              <w:ind w:left="0"/>
              <w:rPr>
                <w:b/>
                <w:bCs/>
                <w:sz w:val="24"/>
                <w:szCs w:val="24"/>
                <w:lang w:val="en-GB"/>
              </w:rPr>
            </w:pPr>
            <w:r w:rsidRPr="009E2470">
              <w:rPr>
                <w:b/>
                <w:bCs/>
                <w:sz w:val="24"/>
                <w:szCs w:val="24"/>
                <w:lang w:val="en-GB"/>
              </w:rPr>
              <w:t>(</w:t>
            </w:r>
            <w:r w:rsidRPr="009E2470">
              <w:rPr>
                <w:rFonts w:cstheme="minorHAnsi"/>
                <w:b/>
                <w:bCs/>
                <w:sz w:val="24"/>
                <w:szCs w:val="24"/>
                <w:shd w:val="clear" w:color="auto" w:fill="FFFFFF"/>
              </w:rPr>
              <w:t>µM)</w:t>
            </w:r>
          </w:p>
        </w:tc>
        <w:tc>
          <w:tcPr>
            <w:tcW w:w="2204" w:type="dxa"/>
          </w:tcPr>
          <w:p w:rsidR="009D665C" w:rsidRPr="009E2470" w:rsidRDefault="009D665C" w:rsidP="002A7964">
            <w:pPr>
              <w:pStyle w:val="ListParagraph"/>
              <w:ind w:left="0"/>
              <w:rPr>
                <w:b/>
                <w:bCs/>
                <w:sz w:val="24"/>
                <w:szCs w:val="24"/>
                <w:lang w:val="en-GB"/>
              </w:rPr>
            </w:pPr>
            <w:r w:rsidRPr="009E2470">
              <w:rPr>
                <w:b/>
                <w:bCs/>
                <w:sz w:val="24"/>
                <w:szCs w:val="24"/>
                <w:lang w:val="en-GB"/>
              </w:rPr>
              <w:t xml:space="preserve">Activity/min </w:t>
            </w:r>
          </w:p>
          <w:p w:rsidR="009D665C" w:rsidRPr="009E2470" w:rsidRDefault="009D665C" w:rsidP="002A7964">
            <w:pPr>
              <w:pStyle w:val="ListParagraph"/>
              <w:ind w:left="0"/>
              <w:rPr>
                <w:b/>
                <w:bCs/>
                <w:sz w:val="24"/>
                <w:szCs w:val="24"/>
                <w:lang w:val="en-GB"/>
              </w:rPr>
            </w:pPr>
            <w:r w:rsidRPr="009E2470">
              <w:rPr>
                <w:b/>
                <w:bCs/>
                <w:sz w:val="24"/>
                <w:szCs w:val="24"/>
                <w:lang w:val="en-GB"/>
              </w:rPr>
              <w:t>(</w:t>
            </w:r>
            <w:r w:rsidRPr="009E2470">
              <w:rPr>
                <w:rFonts w:cstheme="minorHAnsi"/>
                <w:b/>
                <w:bCs/>
                <w:sz w:val="24"/>
                <w:szCs w:val="24"/>
                <w:shd w:val="clear" w:color="auto" w:fill="FFFFFF"/>
              </w:rPr>
              <w:t>µM/min)</w:t>
            </w:r>
          </w:p>
        </w:tc>
      </w:tr>
      <w:tr w:rsidR="009D665C" w:rsidRPr="009E2470" w:rsidTr="009E2470">
        <w:tc>
          <w:tcPr>
            <w:tcW w:w="2258" w:type="dxa"/>
          </w:tcPr>
          <w:p w:rsidR="009D665C" w:rsidRPr="009E2470" w:rsidRDefault="009D665C" w:rsidP="002A7964">
            <w:pPr>
              <w:pStyle w:val="ListParagraph"/>
              <w:ind w:left="0"/>
              <w:rPr>
                <w:sz w:val="24"/>
                <w:szCs w:val="24"/>
                <w:lang w:val="en-GB"/>
              </w:rPr>
            </w:pPr>
            <w:r w:rsidRPr="009E2470">
              <w:rPr>
                <w:sz w:val="24"/>
                <w:szCs w:val="24"/>
                <w:lang w:val="en-GB"/>
              </w:rPr>
              <w:t>(1) Blank</w:t>
            </w:r>
          </w:p>
        </w:tc>
        <w:tc>
          <w:tcPr>
            <w:tcW w:w="2185" w:type="dxa"/>
          </w:tcPr>
          <w:p w:rsidR="009D665C" w:rsidRPr="009E2470" w:rsidRDefault="009D665C" w:rsidP="002A7964">
            <w:pPr>
              <w:pStyle w:val="ListParagraph"/>
              <w:ind w:left="0"/>
              <w:rPr>
                <w:sz w:val="24"/>
                <w:szCs w:val="24"/>
                <w:lang w:val="en-GB"/>
              </w:rPr>
            </w:pPr>
            <w:r w:rsidRPr="009E2470">
              <w:rPr>
                <w:sz w:val="24"/>
                <w:szCs w:val="24"/>
                <w:lang w:val="en-GB"/>
              </w:rPr>
              <w:t>0</w:t>
            </w:r>
          </w:p>
        </w:tc>
        <w:tc>
          <w:tcPr>
            <w:tcW w:w="2209" w:type="dxa"/>
          </w:tcPr>
          <w:p w:rsidR="009D665C" w:rsidRPr="009E2470" w:rsidRDefault="000727EF" w:rsidP="002A7964">
            <w:pPr>
              <w:pStyle w:val="ListParagraph"/>
              <w:ind w:left="0"/>
              <w:rPr>
                <w:sz w:val="24"/>
                <w:szCs w:val="24"/>
                <w:lang w:val="en-GB"/>
              </w:rPr>
            </w:pPr>
            <w:r w:rsidRPr="009E2470">
              <w:rPr>
                <w:sz w:val="24"/>
                <w:szCs w:val="24"/>
                <w:lang w:val="en-GB"/>
              </w:rPr>
              <w:t>0</w:t>
            </w:r>
          </w:p>
        </w:tc>
        <w:tc>
          <w:tcPr>
            <w:tcW w:w="2204" w:type="dxa"/>
          </w:tcPr>
          <w:p w:rsidR="009D665C" w:rsidRPr="009E2470" w:rsidRDefault="000727EF" w:rsidP="002A7964">
            <w:pPr>
              <w:pStyle w:val="ListParagraph"/>
              <w:ind w:left="0"/>
              <w:rPr>
                <w:sz w:val="24"/>
                <w:szCs w:val="24"/>
                <w:lang w:val="en-GB"/>
              </w:rPr>
            </w:pPr>
            <w:r w:rsidRPr="009E2470">
              <w:rPr>
                <w:sz w:val="24"/>
                <w:szCs w:val="24"/>
                <w:lang w:val="en-GB"/>
              </w:rPr>
              <w:t>0</w:t>
            </w:r>
          </w:p>
        </w:tc>
      </w:tr>
      <w:tr w:rsidR="009D665C" w:rsidRPr="009E2470" w:rsidTr="009E2470">
        <w:tc>
          <w:tcPr>
            <w:tcW w:w="2258" w:type="dxa"/>
          </w:tcPr>
          <w:p w:rsidR="009D665C" w:rsidRPr="009E2470" w:rsidRDefault="009D665C" w:rsidP="002A7964">
            <w:pPr>
              <w:pStyle w:val="ListParagraph"/>
              <w:ind w:left="0"/>
              <w:rPr>
                <w:sz w:val="24"/>
                <w:szCs w:val="24"/>
                <w:vertAlign w:val="superscript"/>
                <w:lang w:val="en-GB"/>
              </w:rPr>
            </w:pPr>
            <w:r w:rsidRPr="009E2470">
              <w:rPr>
                <w:sz w:val="24"/>
                <w:szCs w:val="24"/>
                <w:lang w:val="en-GB"/>
              </w:rPr>
              <w:t>(2) 10</w:t>
            </w:r>
            <w:r w:rsidRPr="009E2470">
              <w:rPr>
                <w:sz w:val="24"/>
                <w:szCs w:val="24"/>
                <w:vertAlign w:val="superscript"/>
                <w:lang w:val="en-GB"/>
              </w:rPr>
              <w:t>0</w:t>
            </w:r>
          </w:p>
        </w:tc>
        <w:tc>
          <w:tcPr>
            <w:tcW w:w="2185" w:type="dxa"/>
          </w:tcPr>
          <w:p w:rsidR="009D665C" w:rsidRPr="009E2470" w:rsidRDefault="009D665C" w:rsidP="002A7964">
            <w:pPr>
              <w:pStyle w:val="ListParagraph"/>
              <w:ind w:left="0"/>
              <w:rPr>
                <w:sz w:val="24"/>
                <w:szCs w:val="24"/>
                <w:lang w:val="en-GB"/>
              </w:rPr>
            </w:pPr>
            <w:r w:rsidRPr="009E2470">
              <w:rPr>
                <w:sz w:val="24"/>
                <w:szCs w:val="24"/>
                <w:lang w:val="en-GB"/>
              </w:rPr>
              <w:t>0.39</w:t>
            </w:r>
          </w:p>
        </w:tc>
        <w:tc>
          <w:tcPr>
            <w:tcW w:w="2209" w:type="dxa"/>
          </w:tcPr>
          <w:p w:rsidR="009D665C" w:rsidRPr="009E2470" w:rsidRDefault="00D8140A" w:rsidP="00D8140A">
            <w:pPr>
              <w:pStyle w:val="ListParagraph"/>
              <w:ind w:left="0"/>
              <w:rPr>
                <w:sz w:val="24"/>
                <w:szCs w:val="24"/>
                <w:vertAlign w:val="superscript"/>
                <w:lang w:val="en-GB"/>
              </w:rPr>
            </w:pPr>
            <w:r w:rsidRPr="009E2470">
              <w:rPr>
                <w:sz w:val="24"/>
                <w:szCs w:val="24"/>
                <w:lang w:val="en-GB"/>
              </w:rPr>
              <w:t>2.074*10</w:t>
            </w:r>
            <w:r w:rsidRPr="009E2470">
              <w:rPr>
                <w:sz w:val="24"/>
                <w:szCs w:val="24"/>
                <w:vertAlign w:val="superscript"/>
                <w:lang w:val="en-GB"/>
              </w:rPr>
              <w:t>-8</w:t>
            </w:r>
          </w:p>
        </w:tc>
        <w:tc>
          <w:tcPr>
            <w:tcW w:w="2204" w:type="dxa"/>
          </w:tcPr>
          <w:p w:rsidR="009D665C" w:rsidRPr="009E2470" w:rsidRDefault="00BC1BD7" w:rsidP="002A7964">
            <w:pPr>
              <w:pStyle w:val="ListParagraph"/>
              <w:ind w:left="0"/>
              <w:rPr>
                <w:sz w:val="24"/>
                <w:szCs w:val="24"/>
                <w:lang w:val="en-GB"/>
              </w:rPr>
            </w:pPr>
            <w:r w:rsidRPr="009E2470">
              <w:rPr>
                <w:sz w:val="24"/>
                <w:szCs w:val="24"/>
                <w:lang w:val="en-GB"/>
              </w:rPr>
              <w:t>4.14*10</w:t>
            </w:r>
            <w:r w:rsidRPr="009E2470">
              <w:rPr>
                <w:sz w:val="24"/>
                <w:szCs w:val="24"/>
                <w:vertAlign w:val="superscript"/>
                <w:lang w:val="en-GB"/>
              </w:rPr>
              <w:t>-9</w:t>
            </w:r>
          </w:p>
        </w:tc>
      </w:tr>
      <w:tr w:rsidR="009D665C" w:rsidRPr="009E2470" w:rsidTr="009E2470">
        <w:tc>
          <w:tcPr>
            <w:tcW w:w="2258" w:type="dxa"/>
          </w:tcPr>
          <w:p w:rsidR="009D665C" w:rsidRPr="009E2470" w:rsidRDefault="009D665C" w:rsidP="002A7964">
            <w:pPr>
              <w:pStyle w:val="ListParagraph"/>
              <w:ind w:left="0"/>
              <w:rPr>
                <w:sz w:val="24"/>
                <w:szCs w:val="24"/>
                <w:vertAlign w:val="superscript"/>
                <w:lang w:val="en-GB"/>
              </w:rPr>
            </w:pPr>
            <w:r w:rsidRPr="009E2470">
              <w:rPr>
                <w:sz w:val="24"/>
                <w:szCs w:val="24"/>
                <w:lang w:val="en-GB"/>
              </w:rPr>
              <w:t>(3) 10</w:t>
            </w:r>
            <w:r w:rsidRPr="009E2470">
              <w:rPr>
                <w:sz w:val="24"/>
                <w:szCs w:val="24"/>
                <w:vertAlign w:val="superscript"/>
                <w:lang w:val="en-GB"/>
              </w:rPr>
              <w:t>-1</w:t>
            </w:r>
          </w:p>
        </w:tc>
        <w:tc>
          <w:tcPr>
            <w:tcW w:w="2185" w:type="dxa"/>
          </w:tcPr>
          <w:p w:rsidR="009D665C" w:rsidRPr="009E2470" w:rsidRDefault="009D665C" w:rsidP="002A7964">
            <w:pPr>
              <w:pStyle w:val="ListParagraph"/>
              <w:ind w:left="0"/>
              <w:rPr>
                <w:sz w:val="24"/>
                <w:szCs w:val="24"/>
                <w:lang w:val="en-GB"/>
              </w:rPr>
            </w:pPr>
            <w:r w:rsidRPr="009E2470">
              <w:rPr>
                <w:sz w:val="24"/>
                <w:szCs w:val="24"/>
                <w:lang w:val="en-GB"/>
              </w:rPr>
              <w:t>0.42</w:t>
            </w:r>
          </w:p>
        </w:tc>
        <w:tc>
          <w:tcPr>
            <w:tcW w:w="2209" w:type="dxa"/>
          </w:tcPr>
          <w:p w:rsidR="009D665C" w:rsidRPr="009E2470" w:rsidRDefault="00D8140A" w:rsidP="002A7964">
            <w:pPr>
              <w:pStyle w:val="ListParagraph"/>
              <w:ind w:left="0"/>
              <w:rPr>
                <w:sz w:val="24"/>
                <w:szCs w:val="24"/>
                <w:vertAlign w:val="superscript"/>
                <w:lang w:val="en-GB"/>
              </w:rPr>
            </w:pPr>
            <w:r w:rsidRPr="009E2470">
              <w:rPr>
                <w:sz w:val="24"/>
                <w:szCs w:val="24"/>
                <w:lang w:val="en-GB"/>
              </w:rPr>
              <w:t>2.234*10</w:t>
            </w:r>
            <w:r w:rsidRPr="009E2470">
              <w:rPr>
                <w:sz w:val="24"/>
                <w:szCs w:val="24"/>
                <w:vertAlign w:val="superscript"/>
                <w:lang w:val="en-GB"/>
              </w:rPr>
              <w:t>-8</w:t>
            </w:r>
          </w:p>
        </w:tc>
        <w:tc>
          <w:tcPr>
            <w:tcW w:w="2204" w:type="dxa"/>
          </w:tcPr>
          <w:p w:rsidR="009D665C" w:rsidRPr="009E2470" w:rsidRDefault="00BC1BD7" w:rsidP="002A7964">
            <w:pPr>
              <w:pStyle w:val="ListParagraph"/>
              <w:ind w:left="0"/>
              <w:rPr>
                <w:sz w:val="24"/>
                <w:szCs w:val="24"/>
                <w:lang w:val="en-GB"/>
              </w:rPr>
            </w:pPr>
            <w:r w:rsidRPr="009E2470">
              <w:rPr>
                <w:sz w:val="24"/>
                <w:szCs w:val="24"/>
                <w:lang w:val="en-GB"/>
              </w:rPr>
              <w:t>4.46*10</w:t>
            </w:r>
            <w:r w:rsidRPr="009E2470">
              <w:rPr>
                <w:sz w:val="24"/>
                <w:szCs w:val="24"/>
                <w:vertAlign w:val="superscript"/>
                <w:lang w:val="en-GB"/>
              </w:rPr>
              <w:t>-9</w:t>
            </w:r>
          </w:p>
        </w:tc>
      </w:tr>
      <w:tr w:rsidR="009D665C" w:rsidRPr="009E2470" w:rsidTr="009E2470">
        <w:tc>
          <w:tcPr>
            <w:tcW w:w="2258" w:type="dxa"/>
          </w:tcPr>
          <w:p w:rsidR="009D665C" w:rsidRPr="009E2470" w:rsidRDefault="009D665C" w:rsidP="002A7964">
            <w:pPr>
              <w:pStyle w:val="ListParagraph"/>
              <w:ind w:left="0"/>
              <w:rPr>
                <w:sz w:val="24"/>
                <w:szCs w:val="24"/>
                <w:vertAlign w:val="superscript"/>
                <w:lang w:val="en-GB"/>
              </w:rPr>
            </w:pPr>
            <w:r w:rsidRPr="009E2470">
              <w:rPr>
                <w:sz w:val="24"/>
                <w:szCs w:val="24"/>
                <w:lang w:val="en-GB"/>
              </w:rPr>
              <w:t>(4) 10</w:t>
            </w:r>
            <w:r w:rsidRPr="009E2470">
              <w:rPr>
                <w:sz w:val="24"/>
                <w:szCs w:val="24"/>
                <w:vertAlign w:val="superscript"/>
                <w:lang w:val="en-GB"/>
              </w:rPr>
              <w:t>-2</w:t>
            </w:r>
          </w:p>
        </w:tc>
        <w:tc>
          <w:tcPr>
            <w:tcW w:w="2185" w:type="dxa"/>
          </w:tcPr>
          <w:p w:rsidR="009D665C" w:rsidRPr="009E2470" w:rsidRDefault="009D665C" w:rsidP="002A7964">
            <w:pPr>
              <w:pStyle w:val="ListParagraph"/>
              <w:ind w:left="0"/>
              <w:rPr>
                <w:sz w:val="24"/>
                <w:szCs w:val="24"/>
                <w:lang w:val="en-GB"/>
              </w:rPr>
            </w:pPr>
            <w:r w:rsidRPr="009E2470">
              <w:rPr>
                <w:sz w:val="24"/>
                <w:szCs w:val="24"/>
                <w:lang w:val="en-GB"/>
              </w:rPr>
              <w:t>0.48</w:t>
            </w:r>
          </w:p>
        </w:tc>
        <w:tc>
          <w:tcPr>
            <w:tcW w:w="2209" w:type="dxa"/>
          </w:tcPr>
          <w:p w:rsidR="009D665C" w:rsidRPr="009E2470" w:rsidRDefault="00D8140A" w:rsidP="002A7964">
            <w:pPr>
              <w:pStyle w:val="ListParagraph"/>
              <w:ind w:left="0"/>
              <w:rPr>
                <w:sz w:val="24"/>
                <w:szCs w:val="24"/>
                <w:lang w:val="en-GB"/>
              </w:rPr>
            </w:pPr>
            <w:r w:rsidRPr="009E2470">
              <w:rPr>
                <w:sz w:val="24"/>
                <w:szCs w:val="24"/>
                <w:lang w:val="en-GB"/>
              </w:rPr>
              <w:t>2.553*10</w:t>
            </w:r>
            <w:r w:rsidRPr="009E2470">
              <w:rPr>
                <w:sz w:val="24"/>
                <w:szCs w:val="24"/>
                <w:vertAlign w:val="superscript"/>
                <w:lang w:val="en-GB"/>
              </w:rPr>
              <w:t>-8</w:t>
            </w:r>
          </w:p>
        </w:tc>
        <w:tc>
          <w:tcPr>
            <w:tcW w:w="2204" w:type="dxa"/>
          </w:tcPr>
          <w:p w:rsidR="009D665C" w:rsidRPr="009E2470" w:rsidRDefault="00BC1BD7" w:rsidP="002A7964">
            <w:pPr>
              <w:pStyle w:val="ListParagraph"/>
              <w:ind w:left="0"/>
              <w:rPr>
                <w:sz w:val="24"/>
                <w:szCs w:val="24"/>
                <w:lang w:val="en-GB"/>
              </w:rPr>
            </w:pPr>
            <w:r w:rsidRPr="009E2470">
              <w:rPr>
                <w:sz w:val="24"/>
                <w:szCs w:val="24"/>
                <w:lang w:val="en-GB"/>
              </w:rPr>
              <w:t>5.10*10</w:t>
            </w:r>
            <w:r w:rsidRPr="009E2470">
              <w:rPr>
                <w:sz w:val="24"/>
                <w:szCs w:val="24"/>
                <w:vertAlign w:val="superscript"/>
                <w:lang w:val="en-GB"/>
              </w:rPr>
              <w:t>-9</w:t>
            </w:r>
          </w:p>
        </w:tc>
      </w:tr>
      <w:tr w:rsidR="009D665C" w:rsidRPr="009E2470" w:rsidTr="009E2470">
        <w:tc>
          <w:tcPr>
            <w:tcW w:w="2258" w:type="dxa"/>
          </w:tcPr>
          <w:p w:rsidR="009D665C" w:rsidRPr="009E2470" w:rsidRDefault="009D665C" w:rsidP="002A7964">
            <w:pPr>
              <w:pStyle w:val="ListParagraph"/>
              <w:ind w:left="0"/>
              <w:rPr>
                <w:sz w:val="24"/>
                <w:szCs w:val="24"/>
                <w:vertAlign w:val="superscript"/>
                <w:lang w:val="en-GB"/>
              </w:rPr>
            </w:pPr>
            <w:r w:rsidRPr="009E2470">
              <w:rPr>
                <w:sz w:val="24"/>
                <w:szCs w:val="24"/>
                <w:lang w:val="en-GB"/>
              </w:rPr>
              <w:t>(5) 10</w:t>
            </w:r>
            <w:r w:rsidRPr="009E2470">
              <w:rPr>
                <w:sz w:val="24"/>
                <w:szCs w:val="24"/>
                <w:vertAlign w:val="superscript"/>
                <w:lang w:val="en-GB"/>
              </w:rPr>
              <w:t>-3</w:t>
            </w:r>
          </w:p>
        </w:tc>
        <w:tc>
          <w:tcPr>
            <w:tcW w:w="2185" w:type="dxa"/>
          </w:tcPr>
          <w:p w:rsidR="009D665C" w:rsidRPr="009E2470" w:rsidRDefault="009D665C" w:rsidP="002A7964">
            <w:pPr>
              <w:pStyle w:val="ListParagraph"/>
              <w:ind w:left="0"/>
              <w:rPr>
                <w:sz w:val="24"/>
                <w:szCs w:val="24"/>
                <w:lang w:val="en-GB"/>
              </w:rPr>
            </w:pPr>
            <w:r w:rsidRPr="009E2470">
              <w:rPr>
                <w:sz w:val="24"/>
                <w:szCs w:val="24"/>
                <w:lang w:val="en-GB"/>
              </w:rPr>
              <w:t>0.52</w:t>
            </w:r>
          </w:p>
        </w:tc>
        <w:tc>
          <w:tcPr>
            <w:tcW w:w="2209" w:type="dxa"/>
          </w:tcPr>
          <w:p w:rsidR="009D665C" w:rsidRPr="009E2470" w:rsidRDefault="00D8140A" w:rsidP="002A7964">
            <w:pPr>
              <w:pStyle w:val="ListParagraph"/>
              <w:ind w:left="0"/>
              <w:rPr>
                <w:sz w:val="24"/>
                <w:szCs w:val="24"/>
                <w:lang w:val="en-GB"/>
              </w:rPr>
            </w:pPr>
            <w:r w:rsidRPr="009E2470">
              <w:rPr>
                <w:sz w:val="24"/>
                <w:szCs w:val="24"/>
                <w:lang w:val="en-GB"/>
              </w:rPr>
              <w:t>2.765*10</w:t>
            </w:r>
            <w:r w:rsidRPr="009E2470">
              <w:rPr>
                <w:sz w:val="24"/>
                <w:szCs w:val="24"/>
                <w:vertAlign w:val="superscript"/>
                <w:lang w:val="en-GB"/>
              </w:rPr>
              <w:t>-8</w:t>
            </w:r>
          </w:p>
        </w:tc>
        <w:tc>
          <w:tcPr>
            <w:tcW w:w="2204" w:type="dxa"/>
          </w:tcPr>
          <w:p w:rsidR="009D665C" w:rsidRPr="009E2470" w:rsidRDefault="00BC1BD7" w:rsidP="002A7964">
            <w:pPr>
              <w:pStyle w:val="ListParagraph"/>
              <w:ind w:left="0"/>
              <w:rPr>
                <w:sz w:val="24"/>
                <w:szCs w:val="24"/>
                <w:lang w:val="en-GB"/>
              </w:rPr>
            </w:pPr>
            <w:r w:rsidRPr="009E2470">
              <w:rPr>
                <w:sz w:val="24"/>
                <w:szCs w:val="24"/>
                <w:lang w:val="en-GB"/>
              </w:rPr>
              <w:t>5.53*10</w:t>
            </w:r>
            <w:r w:rsidRPr="009E2470">
              <w:rPr>
                <w:sz w:val="24"/>
                <w:szCs w:val="24"/>
                <w:vertAlign w:val="superscript"/>
                <w:lang w:val="en-GB"/>
              </w:rPr>
              <w:t>-9</w:t>
            </w:r>
          </w:p>
        </w:tc>
      </w:tr>
      <w:tr w:rsidR="009D665C" w:rsidRPr="009E2470" w:rsidTr="009E2470">
        <w:tc>
          <w:tcPr>
            <w:tcW w:w="2258" w:type="dxa"/>
          </w:tcPr>
          <w:p w:rsidR="009D665C" w:rsidRPr="009E2470" w:rsidRDefault="009D665C" w:rsidP="002A7964">
            <w:pPr>
              <w:pStyle w:val="ListParagraph"/>
              <w:ind w:left="0"/>
              <w:rPr>
                <w:sz w:val="24"/>
                <w:szCs w:val="24"/>
                <w:vertAlign w:val="superscript"/>
                <w:lang w:val="en-GB"/>
              </w:rPr>
            </w:pPr>
            <w:r w:rsidRPr="009E2470">
              <w:rPr>
                <w:sz w:val="24"/>
                <w:szCs w:val="24"/>
                <w:lang w:val="en-GB"/>
              </w:rPr>
              <w:t>(6) 10</w:t>
            </w:r>
            <w:r w:rsidRPr="009E2470">
              <w:rPr>
                <w:sz w:val="24"/>
                <w:szCs w:val="24"/>
                <w:vertAlign w:val="superscript"/>
                <w:lang w:val="en-GB"/>
              </w:rPr>
              <w:t>-4</w:t>
            </w:r>
          </w:p>
        </w:tc>
        <w:tc>
          <w:tcPr>
            <w:tcW w:w="2185" w:type="dxa"/>
          </w:tcPr>
          <w:p w:rsidR="009D665C" w:rsidRPr="009E2470" w:rsidRDefault="009D665C" w:rsidP="002A7964">
            <w:pPr>
              <w:pStyle w:val="ListParagraph"/>
              <w:ind w:left="0"/>
              <w:rPr>
                <w:sz w:val="24"/>
                <w:szCs w:val="24"/>
                <w:lang w:val="en-GB"/>
              </w:rPr>
            </w:pPr>
            <w:r w:rsidRPr="009E2470">
              <w:rPr>
                <w:sz w:val="24"/>
                <w:szCs w:val="24"/>
                <w:lang w:val="en-GB"/>
              </w:rPr>
              <w:t>0.542</w:t>
            </w:r>
          </w:p>
        </w:tc>
        <w:tc>
          <w:tcPr>
            <w:tcW w:w="2209" w:type="dxa"/>
          </w:tcPr>
          <w:p w:rsidR="009D665C" w:rsidRPr="009E2470" w:rsidRDefault="00D8140A" w:rsidP="002A7964">
            <w:pPr>
              <w:pStyle w:val="ListParagraph"/>
              <w:ind w:left="0"/>
              <w:rPr>
                <w:sz w:val="24"/>
                <w:szCs w:val="24"/>
                <w:lang w:val="en-GB"/>
              </w:rPr>
            </w:pPr>
            <w:r w:rsidRPr="009E2470">
              <w:rPr>
                <w:sz w:val="24"/>
                <w:szCs w:val="24"/>
                <w:lang w:val="en-GB"/>
              </w:rPr>
              <w:t>2.882*10</w:t>
            </w:r>
            <w:r w:rsidRPr="009E2470">
              <w:rPr>
                <w:sz w:val="24"/>
                <w:szCs w:val="24"/>
                <w:vertAlign w:val="superscript"/>
                <w:lang w:val="en-GB"/>
              </w:rPr>
              <w:t>-8</w:t>
            </w:r>
          </w:p>
        </w:tc>
        <w:tc>
          <w:tcPr>
            <w:tcW w:w="2204" w:type="dxa"/>
          </w:tcPr>
          <w:p w:rsidR="009D665C" w:rsidRPr="009E2470" w:rsidRDefault="00D8140A" w:rsidP="002A7964">
            <w:pPr>
              <w:pStyle w:val="ListParagraph"/>
              <w:ind w:left="0"/>
              <w:rPr>
                <w:sz w:val="24"/>
                <w:szCs w:val="24"/>
                <w:lang w:val="en-GB"/>
              </w:rPr>
            </w:pPr>
            <w:r w:rsidRPr="009E2470">
              <w:rPr>
                <w:sz w:val="24"/>
                <w:szCs w:val="24"/>
                <w:lang w:val="en-GB"/>
              </w:rPr>
              <w:t>5.76*10</w:t>
            </w:r>
            <w:r w:rsidRPr="009E2470">
              <w:rPr>
                <w:sz w:val="24"/>
                <w:szCs w:val="24"/>
                <w:vertAlign w:val="superscript"/>
                <w:lang w:val="en-GB"/>
              </w:rPr>
              <w:t>-9</w:t>
            </w:r>
          </w:p>
        </w:tc>
      </w:tr>
    </w:tbl>
    <w:p w:rsidR="002A7964" w:rsidRPr="009E2470" w:rsidRDefault="002A7964" w:rsidP="009E2470">
      <w:pPr>
        <w:rPr>
          <w:b/>
          <w:bCs/>
          <w:sz w:val="32"/>
          <w:szCs w:val="32"/>
          <w:lang w:val="en-GB"/>
        </w:rPr>
      </w:pPr>
    </w:p>
    <w:p w:rsidR="009E2470" w:rsidRDefault="009E2470" w:rsidP="002A7964">
      <w:pPr>
        <w:pStyle w:val="ListParagraph"/>
        <w:rPr>
          <w:b/>
          <w:bCs/>
          <w:sz w:val="32"/>
          <w:szCs w:val="32"/>
          <w:lang w:val="en-GB"/>
        </w:rPr>
      </w:pPr>
      <w:r w:rsidRPr="009E2470">
        <w:rPr>
          <w:b/>
          <w:bCs/>
          <w:noProof/>
          <w:sz w:val="32"/>
          <w:szCs w:val="32"/>
        </w:rPr>
        <w:drawing>
          <wp:inline distT="0" distB="0" distL="0" distR="0">
            <wp:extent cx="5591175" cy="2549525"/>
            <wp:effectExtent l="19050" t="0" r="9525" b="317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E2470" w:rsidRDefault="009E2470" w:rsidP="002A7964">
      <w:pPr>
        <w:pStyle w:val="ListParagraph"/>
        <w:rPr>
          <w:b/>
          <w:bCs/>
          <w:sz w:val="32"/>
          <w:szCs w:val="32"/>
          <w:lang w:val="en-GB"/>
        </w:rPr>
      </w:pPr>
      <w:r>
        <w:rPr>
          <w:b/>
          <w:bCs/>
          <w:sz w:val="32"/>
          <w:szCs w:val="32"/>
          <w:lang w:val="en-GB"/>
        </w:rPr>
        <w:t xml:space="preserve">Figure1 </w:t>
      </w:r>
      <w:r w:rsidR="00AC12B5">
        <w:rPr>
          <w:b/>
          <w:bCs/>
          <w:sz w:val="32"/>
          <w:szCs w:val="32"/>
          <w:lang w:val="en-GB"/>
        </w:rPr>
        <w:t xml:space="preserve">Absorbance Vs concentration </w:t>
      </w:r>
    </w:p>
    <w:p w:rsidR="00F61AB9" w:rsidRPr="00F61AB9" w:rsidRDefault="00D432F9" w:rsidP="00F61AB9">
      <w:pPr>
        <w:pStyle w:val="ListParagraph"/>
        <w:rPr>
          <w:sz w:val="24"/>
          <w:szCs w:val="24"/>
          <w:lang w:val="en-GB"/>
        </w:rPr>
      </w:pPr>
      <w:r>
        <w:rPr>
          <w:rFonts w:hint="cs"/>
          <w:sz w:val="24"/>
          <w:szCs w:val="24"/>
          <w:rtl/>
          <w:lang w:val="en-GB"/>
        </w:rPr>
        <w:t xml:space="preserve"> </w:t>
      </w:r>
      <w:r w:rsidR="00AC12B5" w:rsidRPr="00AC12B5">
        <w:rPr>
          <w:sz w:val="24"/>
          <w:szCs w:val="24"/>
          <w:lang w:val="en-GB"/>
        </w:rPr>
        <w:t xml:space="preserve"> from the table and the picture above </w:t>
      </w:r>
      <w:r w:rsidR="00F61AB9">
        <w:rPr>
          <w:sz w:val="24"/>
          <w:szCs w:val="24"/>
          <w:lang w:val="en-GB"/>
        </w:rPr>
        <w:t xml:space="preserve">it appears </w:t>
      </w:r>
      <w:r w:rsidR="00AC12B5" w:rsidRPr="00AC12B5">
        <w:rPr>
          <w:sz w:val="24"/>
          <w:szCs w:val="24"/>
          <w:lang w:val="en-GB"/>
        </w:rPr>
        <w:t>that the absorption increases with each time compared to the previous time, as well as the case with the concentration of p-nitrophenol</w:t>
      </w:r>
      <w:r w:rsidR="00F61AB9">
        <w:rPr>
          <w:sz w:val="24"/>
          <w:szCs w:val="24"/>
          <w:lang w:val="en-GB"/>
        </w:rPr>
        <w:t>, this indicates that the reaction occurred.</w:t>
      </w:r>
    </w:p>
    <w:p w:rsidR="00AC12B5" w:rsidRPr="00AC12B5" w:rsidRDefault="00AC12B5" w:rsidP="00AC12B5">
      <w:pPr>
        <w:pStyle w:val="ListParagraph"/>
        <w:rPr>
          <w:sz w:val="24"/>
          <w:szCs w:val="24"/>
          <w:rtl/>
          <w:lang w:val="en-GB"/>
        </w:rPr>
      </w:pPr>
    </w:p>
    <w:p w:rsidR="007C1E5D" w:rsidRDefault="00E67FF1" w:rsidP="00C85F20">
      <w:pPr>
        <w:pStyle w:val="ListParagraph"/>
        <w:numPr>
          <w:ilvl w:val="0"/>
          <w:numId w:val="4"/>
        </w:numPr>
        <w:rPr>
          <w:b/>
          <w:bCs/>
          <w:sz w:val="32"/>
          <w:szCs w:val="32"/>
          <w:lang w:val="en-GB"/>
        </w:rPr>
      </w:pPr>
      <w:r w:rsidRPr="002A7964">
        <w:rPr>
          <w:b/>
          <w:bCs/>
          <w:sz w:val="32"/>
          <w:szCs w:val="32"/>
          <w:lang w:val="en-GB"/>
        </w:rPr>
        <w:t>Discus</w:t>
      </w:r>
      <w:r w:rsidR="00C85F20" w:rsidRPr="002A7964">
        <w:rPr>
          <w:b/>
          <w:bCs/>
          <w:sz w:val="32"/>
          <w:szCs w:val="32"/>
          <w:lang w:val="en-GB"/>
        </w:rPr>
        <w:t>s</w:t>
      </w:r>
      <w:r w:rsidRPr="002A7964">
        <w:rPr>
          <w:b/>
          <w:bCs/>
          <w:sz w:val="32"/>
          <w:szCs w:val="32"/>
          <w:lang w:val="en-GB"/>
        </w:rPr>
        <w:t xml:space="preserve">ion </w:t>
      </w:r>
    </w:p>
    <w:p w:rsidR="00AC12B5" w:rsidRPr="00287B51" w:rsidRDefault="00287B51" w:rsidP="00AC12B5">
      <w:pPr>
        <w:pStyle w:val="ListParagraph"/>
        <w:rPr>
          <w:sz w:val="28"/>
          <w:szCs w:val="28"/>
          <w:lang w:val="en-GB"/>
        </w:rPr>
      </w:pPr>
      <w:r w:rsidRPr="00287B51">
        <w:rPr>
          <w:sz w:val="28"/>
          <w:szCs w:val="28"/>
          <w:lang w:val="en-GB"/>
        </w:rPr>
        <w:t>After isolating the lysosome, we aim to verify the presence of the enzyme ( acid phosphatase) in it, as well as the activity of that enzyme.</w:t>
      </w:r>
      <w:r w:rsidRPr="00287B51">
        <w:rPr>
          <w:sz w:val="20"/>
          <w:szCs w:val="20"/>
        </w:rPr>
        <w:t xml:space="preserve"> </w:t>
      </w:r>
      <w:r w:rsidRPr="00287B51">
        <w:rPr>
          <w:sz w:val="28"/>
          <w:szCs w:val="28"/>
          <w:lang w:val="en-GB"/>
        </w:rPr>
        <w:t xml:space="preserve">In order to make sure the reaction takes place we used p-nitrophenyl phosphate as a substrate for the reaction, this will hydrolyzed and become p-nitrophenol (yellow coloured), These samples of the reaction, we measured the absorption of them using a spectrophotometer at a wavelength of 405 nm </w:t>
      </w:r>
      <w:r w:rsidRPr="00287B51">
        <w:rPr>
          <w:sz w:val="28"/>
          <w:szCs w:val="28"/>
          <w:lang w:val="en-GB"/>
        </w:rPr>
        <w:lastRenderedPageBreak/>
        <w:t>for 5 minutes as shown in Table 1.</w:t>
      </w:r>
      <w:r w:rsidRPr="00287B51">
        <w:rPr>
          <w:sz w:val="20"/>
          <w:szCs w:val="20"/>
        </w:rPr>
        <w:t xml:space="preserve"> </w:t>
      </w:r>
      <w:r w:rsidRPr="00287B51">
        <w:rPr>
          <w:sz w:val="28"/>
          <w:szCs w:val="28"/>
          <w:lang w:val="en-GB"/>
        </w:rPr>
        <w:t>The absorption was increasing each time, and this indicates that the reaction was taking place well, that is, the enzyme is present in the lysosome fraction and is active.</w:t>
      </w:r>
    </w:p>
    <w:p w:rsidR="00F75E73" w:rsidRDefault="00287B51" w:rsidP="00C85F20">
      <w:r>
        <w:rPr>
          <w:noProof/>
        </w:rPr>
        <w:pict>
          <v:shapetype id="_x0000_t202" coordsize="21600,21600" o:spt="202" path="m,l,21600r21600,l21600,xe">
            <v:stroke joinstyle="miter"/>
            <v:path gradientshapeok="t" o:connecttype="rect"/>
          </v:shapetype>
          <v:shape id="_x0000_s1027" type="#_x0000_t202" style="position:absolute;margin-left:-15.75pt;margin-top:202.55pt;width:7in;height:.05pt;z-index:251661312" wrapcoords="-32 0 -32 20965 21600 20965 21600 0 -32 0" stroked="f">
            <v:textbox style="mso-fit-shape-to-text:t" inset="0,0,0,0">
              <w:txbxContent>
                <w:p w:rsidR="00287B51" w:rsidRPr="00287B51" w:rsidRDefault="00287B51" w:rsidP="00287B51">
                  <w:pPr>
                    <w:pStyle w:val="Caption"/>
                    <w:rPr>
                      <w:noProof/>
                      <w:sz w:val="22"/>
                      <w:szCs w:val="22"/>
                    </w:rPr>
                  </w:pPr>
                  <w:r w:rsidRPr="00287B51">
                    <w:rPr>
                      <w:sz w:val="22"/>
                      <w:szCs w:val="22"/>
                    </w:rPr>
                    <w:t xml:space="preserve">Figure 2  </w:t>
                  </w:r>
                  <w:r w:rsidRPr="00287B51">
                    <w:rPr>
                      <w:sz w:val="22"/>
                      <w:szCs w:val="22"/>
                      <w:lang w:val="en-GB"/>
                    </w:rPr>
                    <w:t>p-nitropheyl phosphate hydolysis to p-nitrophenol</w:t>
                  </w:r>
                </w:p>
              </w:txbxContent>
            </v:textbox>
            <w10:wrap type="tight"/>
          </v:shape>
        </w:pict>
      </w:r>
      <w:r>
        <w:rPr>
          <w:noProof/>
        </w:rPr>
        <w:drawing>
          <wp:anchor distT="0" distB="0" distL="114300" distR="114300" simplePos="0" relativeHeight="251659264" behindDoc="1" locked="0" layoutInCell="1" allowOverlap="1">
            <wp:simplePos x="0" y="0"/>
            <wp:positionH relativeFrom="column">
              <wp:posOffset>-200025</wp:posOffset>
            </wp:positionH>
            <wp:positionV relativeFrom="paragraph">
              <wp:posOffset>219710</wp:posOffset>
            </wp:positionV>
            <wp:extent cx="6400800" cy="2295525"/>
            <wp:effectExtent l="19050" t="0" r="0" b="0"/>
            <wp:wrapTight wrapText="bothSides">
              <wp:wrapPolygon edited="0">
                <wp:start x="-64" y="0"/>
                <wp:lineTo x="-64" y="21510"/>
                <wp:lineTo x="21600" y="21510"/>
                <wp:lineTo x="21600" y="0"/>
                <wp:lineTo x="-64" y="0"/>
              </wp:wrapPolygon>
            </wp:wrapTight>
            <wp:docPr id="3" name="Picture 2" descr="celllllllllllllllllllllllllllllllllllllllllllllllllllllllllllllllllllllll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llllllllllllllllllllllllllllllllllllllllllllllllllllllllllllllllllllllll.png"/>
                    <pic:cNvPicPr/>
                  </pic:nvPicPr>
                  <pic:blipFill>
                    <a:blip r:embed="rId9"/>
                    <a:stretch>
                      <a:fillRect/>
                    </a:stretch>
                  </pic:blipFill>
                  <pic:spPr>
                    <a:xfrm>
                      <a:off x="0" y="0"/>
                      <a:ext cx="6400800" cy="2295525"/>
                    </a:xfrm>
                    <a:prstGeom prst="rect">
                      <a:avLst/>
                    </a:prstGeom>
                  </pic:spPr>
                </pic:pic>
              </a:graphicData>
            </a:graphic>
          </wp:anchor>
        </w:drawing>
      </w:r>
    </w:p>
    <w:p w:rsidR="00E67FF1" w:rsidRPr="006C31AD" w:rsidRDefault="00E67FF1" w:rsidP="006C31AD">
      <w:pPr>
        <w:rPr>
          <w:rtl/>
        </w:rPr>
      </w:pPr>
    </w:p>
    <w:p w:rsidR="00F75E73" w:rsidRPr="00E67FF1" w:rsidRDefault="00F75E73" w:rsidP="00E67FF1">
      <w:pPr>
        <w:pStyle w:val="ListParagraph"/>
        <w:numPr>
          <w:ilvl w:val="0"/>
          <w:numId w:val="4"/>
        </w:numPr>
        <w:rPr>
          <w:b/>
          <w:bCs/>
          <w:sz w:val="32"/>
          <w:szCs w:val="32"/>
          <w:lang w:val="en-GB"/>
        </w:rPr>
      </w:pPr>
      <w:r w:rsidRPr="00E67FF1">
        <w:rPr>
          <w:b/>
          <w:bCs/>
          <w:sz w:val="32"/>
          <w:szCs w:val="32"/>
          <w:lang w:val="en-GB"/>
        </w:rPr>
        <w:t>Refrances</w:t>
      </w:r>
    </w:p>
    <w:p w:rsidR="00A51BDD" w:rsidRDefault="00A26BE0" w:rsidP="00F75E73">
      <w:pPr>
        <w:rPr>
          <w:rFonts w:ascii="Arial" w:hAnsi="Arial" w:cs="Arial"/>
          <w:color w:val="222222"/>
          <w:sz w:val="20"/>
          <w:szCs w:val="20"/>
          <w:shd w:val="clear" w:color="auto" w:fill="FFFFFF"/>
        </w:rPr>
      </w:pPr>
      <w:r>
        <w:rPr>
          <w:rFonts w:ascii="Arial" w:hAnsi="Arial" w:cs="Arial" w:hint="cs"/>
          <w:color w:val="222222"/>
          <w:sz w:val="20"/>
          <w:szCs w:val="20"/>
          <w:shd w:val="clear" w:color="auto" w:fill="FFFFFF"/>
          <w:rtl/>
        </w:rPr>
        <w:t xml:space="preserve"> </w:t>
      </w:r>
      <w:r w:rsidR="00A51BDD">
        <w:rPr>
          <w:rFonts w:ascii="Arial" w:hAnsi="Arial" w:cs="Arial"/>
          <w:color w:val="222222"/>
          <w:sz w:val="20"/>
          <w:szCs w:val="20"/>
          <w:shd w:val="clear" w:color="auto" w:fill="FFFFFF"/>
        </w:rPr>
        <w:t>.</w:t>
      </w:r>
      <w:r w:rsidR="00A51BDD">
        <w:rPr>
          <w:rFonts w:ascii="Arial" w:hAnsi="Arial" w:cs="Arial"/>
          <w:color w:val="222222"/>
          <w:sz w:val="20"/>
          <w:szCs w:val="20"/>
          <w:shd w:val="clear" w:color="auto" w:fill="FFFFFF"/>
          <w:rtl/>
        </w:rPr>
        <w:t>‏</w:t>
      </w:r>
      <w:r w:rsidR="008F3615" w:rsidRPr="008F3615">
        <w:rPr>
          <w:rFonts w:ascii="Arial" w:hAnsi="Arial" w:cs="Arial"/>
          <w:color w:val="222222"/>
          <w:sz w:val="20"/>
          <w:szCs w:val="20"/>
          <w:shd w:val="clear" w:color="auto" w:fill="FFFFFF"/>
        </w:rPr>
        <w:t xml:space="preserve"> </w:t>
      </w:r>
      <w:r w:rsidR="008F3615">
        <w:rPr>
          <w:rFonts w:ascii="Arial" w:hAnsi="Arial" w:cs="Arial"/>
          <w:color w:val="222222"/>
          <w:sz w:val="20"/>
          <w:szCs w:val="20"/>
          <w:shd w:val="clear" w:color="auto" w:fill="FFFFFF"/>
        </w:rPr>
        <w:t>Vincent, J. B., &amp; Averill, B. A. (1990). An enzyme with a double identity: Purple acid phosphatase and tartrate</w:t>
      </w:r>
      <w:r w:rsidR="008F3615">
        <w:rPr>
          <w:rFonts w:ascii="Cambria Math" w:hAnsi="Cambria Math" w:cs="Cambria Math"/>
          <w:color w:val="222222"/>
          <w:sz w:val="20"/>
          <w:szCs w:val="20"/>
          <w:shd w:val="clear" w:color="auto" w:fill="FFFFFF"/>
        </w:rPr>
        <w:t>‐</w:t>
      </w:r>
      <w:r w:rsidR="008F3615">
        <w:rPr>
          <w:rFonts w:ascii="Arial" w:hAnsi="Arial" w:cs="Arial"/>
          <w:color w:val="222222"/>
          <w:sz w:val="20"/>
          <w:szCs w:val="20"/>
          <w:shd w:val="clear" w:color="auto" w:fill="FFFFFF"/>
        </w:rPr>
        <w:t>resistant acid phosphatase. </w:t>
      </w:r>
      <w:r w:rsidR="008F3615">
        <w:rPr>
          <w:rFonts w:ascii="Arial" w:hAnsi="Arial" w:cs="Arial"/>
          <w:i/>
          <w:iCs/>
          <w:color w:val="222222"/>
          <w:sz w:val="20"/>
          <w:szCs w:val="20"/>
          <w:shd w:val="clear" w:color="auto" w:fill="FFFFFF"/>
        </w:rPr>
        <w:t>The FASEB journal</w:t>
      </w:r>
      <w:r w:rsidR="008F3615">
        <w:rPr>
          <w:rFonts w:ascii="Arial" w:hAnsi="Arial" w:cs="Arial"/>
          <w:color w:val="222222"/>
          <w:sz w:val="20"/>
          <w:szCs w:val="20"/>
          <w:shd w:val="clear" w:color="auto" w:fill="FFFFFF"/>
        </w:rPr>
        <w:t>, </w:t>
      </w:r>
      <w:r w:rsidR="008F3615">
        <w:rPr>
          <w:rFonts w:ascii="Arial" w:hAnsi="Arial" w:cs="Arial"/>
          <w:i/>
          <w:iCs/>
          <w:color w:val="222222"/>
          <w:sz w:val="20"/>
          <w:szCs w:val="20"/>
          <w:shd w:val="clear" w:color="auto" w:fill="FFFFFF"/>
        </w:rPr>
        <w:t>4</w:t>
      </w:r>
      <w:r w:rsidR="008F3615">
        <w:rPr>
          <w:rFonts w:ascii="Arial" w:hAnsi="Arial" w:cs="Arial"/>
          <w:color w:val="222222"/>
          <w:sz w:val="20"/>
          <w:szCs w:val="20"/>
          <w:shd w:val="clear" w:color="auto" w:fill="FFFFFF"/>
        </w:rPr>
        <w:t>(12), 3009-3014.</w:t>
      </w:r>
      <w:r w:rsidR="008F3615">
        <w:rPr>
          <w:rFonts w:ascii="Arial" w:hAnsi="Arial" w:cs="Arial"/>
          <w:color w:val="222222"/>
          <w:sz w:val="20"/>
          <w:szCs w:val="20"/>
          <w:shd w:val="clear" w:color="auto" w:fill="FFFFFF"/>
          <w:rtl/>
        </w:rPr>
        <w:t>‏</w:t>
      </w:r>
    </w:p>
    <w:p w:rsidR="008F3615" w:rsidRDefault="008F3615" w:rsidP="00F75E73">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Dell'Angelica, E. C., Mullins, C., Caplan, S., &amp; Bonifacino, J. S. (2000). Lysosome</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related organelles. </w:t>
      </w:r>
      <w:r>
        <w:rPr>
          <w:rFonts w:ascii="Arial" w:hAnsi="Arial" w:cs="Arial"/>
          <w:i/>
          <w:iCs/>
          <w:color w:val="222222"/>
          <w:sz w:val="20"/>
          <w:szCs w:val="20"/>
          <w:shd w:val="clear" w:color="auto" w:fill="FFFFFF"/>
        </w:rPr>
        <w:t>The FASEB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(10), 1265-1278.</w:t>
      </w:r>
      <w:r>
        <w:rPr>
          <w:rFonts w:ascii="Arial" w:hAnsi="Arial" w:cs="Arial"/>
          <w:color w:val="222222"/>
          <w:sz w:val="20"/>
          <w:szCs w:val="20"/>
          <w:shd w:val="clear" w:color="auto" w:fill="FFFFFF"/>
          <w:rtl/>
        </w:rPr>
        <w:t>‏</w:t>
      </w:r>
    </w:p>
    <w:p w:rsidR="009D665C" w:rsidRDefault="000727EF" w:rsidP="009D665C">
      <w:pPr>
        <w:pStyle w:val="ListParagraph"/>
        <w:numPr>
          <w:ilvl w:val="0"/>
          <w:numId w:val="5"/>
        </w:numPr>
        <w:rPr>
          <w:b/>
          <w:bCs/>
          <w:sz w:val="32"/>
          <w:szCs w:val="32"/>
          <w:lang w:val="en-GB"/>
        </w:rPr>
      </w:pPr>
      <w:r w:rsidRPr="000727EF">
        <w:rPr>
          <w:b/>
          <w:bCs/>
          <w:sz w:val="32"/>
          <w:szCs w:val="32"/>
          <w:lang w:val="en-GB"/>
        </w:rPr>
        <w:t xml:space="preserve">Appendix </w:t>
      </w:r>
    </w:p>
    <w:p w:rsidR="000727EF" w:rsidRPr="000727EF" w:rsidRDefault="000727EF" w:rsidP="000727EF">
      <w:pPr>
        <w:pStyle w:val="ListParagraph"/>
        <w:rPr>
          <w:rFonts w:cstheme="minorHAnsi"/>
          <w:b/>
          <w:bCs/>
          <w:sz w:val="32"/>
          <w:szCs w:val="32"/>
          <w:u w:val="single"/>
          <w:shd w:val="clear" w:color="auto" w:fill="FFFFFF"/>
        </w:rPr>
      </w:pPr>
      <w:r w:rsidRPr="000727EF">
        <w:rPr>
          <w:rFonts w:cstheme="minorHAnsi"/>
          <w:b/>
          <w:bCs/>
          <w:sz w:val="32"/>
          <w:szCs w:val="32"/>
          <w:u w:val="single"/>
          <w:shd w:val="clear" w:color="auto" w:fill="FFFFFF"/>
        </w:rPr>
        <w:t>A = εcl</w:t>
      </w:r>
    </w:p>
    <w:p w:rsidR="000727EF" w:rsidRPr="000727EF" w:rsidRDefault="000727EF" w:rsidP="000727EF">
      <w:pPr>
        <w:pStyle w:val="ListParagraph"/>
        <w:rPr>
          <w:rFonts w:cstheme="minorHAnsi"/>
          <w:sz w:val="28"/>
          <w:szCs w:val="28"/>
          <w:shd w:val="clear" w:color="auto" w:fill="FFFFFF"/>
        </w:rPr>
      </w:pPr>
      <w:r w:rsidRPr="000727EF">
        <w:rPr>
          <w:rFonts w:cstheme="minorHAnsi"/>
          <w:sz w:val="28"/>
          <w:szCs w:val="28"/>
          <w:shd w:val="clear" w:color="auto" w:fill="FFFFFF"/>
        </w:rPr>
        <w:t>A it’s the absorbance</w:t>
      </w:r>
    </w:p>
    <w:p w:rsidR="000727EF" w:rsidRPr="000727EF" w:rsidRDefault="000727EF" w:rsidP="000727EF">
      <w:pPr>
        <w:pStyle w:val="ListParagraph"/>
        <w:rPr>
          <w:rFonts w:cstheme="minorHAnsi"/>
          <w:sz w:val="28"/>
          <w:szCs w:val="28"/>
          <w:shd w:val="clear" w:color="auto" w:fill="FFFFFF"/>
        </w:rPr>
      </w:pPr>
      <w:r w:rsidRPr="000727EF">
        <w:rPr>
          <w:rFonts w:cstheme="minorHAnsi"/>
          <w:sz w:val="28"/>
          <w:szCs w:val="28"/>
          <w:shd w:val="clear" w:color="auto" w:fill="FFFFFF"/>
        </w:rPr>
        <w:t>Ε</w:t>
      </w:r>
      <w:r>
        <w:rPr>
          <w:rFonts w:cstheme="minorHAnsi"/>
          <w:sz w:val="28"/>
          <w:szCs w:val="28"/>
          <w:shd w:val="clear" w:color="auto" w:fill="FFFFFF"/>
        </w:rPr>
        <w:t xml:space="preserve"> </w:t>
      </w:r>
      <w:r w:rsidRPr="000727EF">
        <w:rPr>
          <w:rFonts w:cstheme="minorHAnsi"/>
          <w:sz w:val="28"/>
          <w:szCs w:val="28"/>
          <w:shd w:val="clear" w:color="auto" w:fill="FFFFFF"/>
        </w:rPr>
        <w:t>its the coefficient</w:t>
      </w:r>
      <w:r>
        <w:rPr>
          <w:rFonts w:cstheme="minorHAnsi"/>
          <w:sz w:val="28"/>
          <w:szCs w:val="28"/>
          <w:shd w:val="clear" w:color="auto" w:fill="FFFFFF"/>
        </w:rPr>
        <w:t xml:space="preserve"> </w:t>
      </w:r>
      <w:r w:rsidRPr="000727EF">
        <w:rPr>
          <w:rFonts w:cstheme="minorHAnsi"/>
          <w:sz w:val="28"/>
          <w:szCs w:val="28"/>
          <w:shd w:val="clear" w:color="auto" w:fill="FFFFFF"/>
        </w:rPr>
        <w:sym w:font="Wingdings" w:char="F0E0"/>
      </w:r>
      <w:r>
        <w:rPr>
          <w:rFonts w:cstheme="minorHAnsi"/>
          <w:sz w:val="28"/>
          <w:szCs w:val="28"/>
          <w:shd w:val="clear" w:color="auto" w:fill="FFFFFF"/>
        </w:rPr>
        <w:t>18.8*10</w:t>
      </w:r>
      <w:r w:rsidRPr="000727EF">
        <w:rPr>
          <w:rFonts w:cstheme="minorHAnsi"/>
          <w:sz w:val="28"/>
          <w:szCs w:val="28"/>
          <w:shd w:val="clear" w:color="auto" w:fill="FFFFFF"/>
          <w:vertAlign w:val="superscript"/>
        </w:rPr>
        <w:t>6</w:t>
      </w:r>
    </w:p>
    <w:p w:rsidR="000727EF" w:rsidRPr="000727EF" w:rsidRDefault="000727EF" w:rsidP="000727EF">
      <w:pPr>
        <w:pStyle w:val="ListParagraph"/>
        <w:rPr>
          <w:rFonts w:cstheme="minorHAnsi"/>
          <w:sz w:val="28"/>
          <w:szCs w:val="28"/>
          <w:shd w:val="clear" w:color="auto" w:fill="FFFFFF"/>
        </w:rPr>
      </w:pPr>
      <w:r w:rsidRPr="000727EF">
        <w:rPr>
          <w:rFonts w:cstheme="minorHAnsi"/>
          <w:sz w:val="28"/>
          <w:szCs w:val="28"/>
          <w:shd w:val="clear" w:color="auto" w:fill="FFFFFF"/>
        </w:rPr>
        <w:t xml:space="preserve">C it’s the concentration </w:t>
      </w:r>
    </w:p>
    <w:p w:rsidR="000727EF" w:rsidRDefault="000727EF" w:rsidP="000727EF">
      <w:pPr>
        <w:pStyle w:val="ListParagraph"/>
        <w:rPr>
          <w:rFonts w:cstheme="minorHAnsi"/>
          <w:sz w:val="28"/>
          <w:szCs w:val="28"/>
          <w:lang w:val="en-GB"/>
        </w:rPr>
      </w:pPr>
      <w:r w:rsidRPr="000727EF">
        <w:rPr>
          <w:rFonts w:cstheme="minorHAnsi"/>
          <w:sz w:val="28"/>
          <w:szCs w:val="28"/>
          <w:lang w:val="en-GB"/>
        </w:rPr>
        <w:t>L it</w:t>
      </w:r>
      <w:r>
        <w:rPr>
          <w:rFonts w:cstheme="minorHAnsi"/>
          <w:sz w:val="28"/>
          <w:szCs w:val="28"/>
          <w:lang w:val="en-GB"/>
        </w:rPr>
        <w:t>’</w:t>
      </w:r>
      <w:r w:rsidRPr="000727EF">
        <w:rPr>
          <w:rFonts w:cstheme="minorHAnsi"/>
          <w:sz w:val="28"/>
          <w:szCs w:val="28"/>
          <w:lang w:val="en-GB"/>
        </w:rPr>
        <w:t xml:space="preserve">s the optical pathlength </w:t>
      </w:r>
      <w:r w:rsidRPr="000727EF">
        <w:rPr>
          <w:rFonts w:cstheme="minorHAnsi"/>
          <w:sz w:val="28"/>
          <w:szCs w:val="28"/>
          <w:lang w:val="en-GB"/>
        </w:rPr>
        <w:sym w:font="Wingdings" w:char="F0E0"/>
      </w:r>
      <w:r w:rsidRPr="000727EF">
        <w:rPr>
          <w:rFonts w:cstheme="minorHAnsi"/>
          <w:sz w:val="28"/>
          <w:szCs w:val="28"/>
          <w:lang w:val="en-GB"/>
        </w:rPr>
        <w:t xml:space="preserve"> 1cm</w:t>
      </w:r>
    </w:p>
    <w:p w:rsidR="000727EF" w:rsidRDefault="00AC12B5" w:rsidP="000727EF">
      <w:pPr>
        <w:pStyle w:val="ListParagraph"/>
        <w:rPr>
          <w:rFonts w:cstheme="minorHAnsi"/>
          <w:sz w:val="28"/>
          <w:szCs w:val="28"/>
          <w:lang w:val="en-GB"/>
        </w:rPr>
      </w:pPr>
      <w:r>
        <w:rPr>
          <w:rFonts w:cstheme="minorHAnsi"/>
          <w:sz w:val="28"/>
          <w:szCs w:val="28"/>
          <w:lang w:val="en-GB"/>
        </w:rPr>
        <w:t>EX</w:t>
      </w:r>
      <w:r w:rsidRPr="00AC12B5">
        <w:rPr>
          <w:rFonts w:cstheme="minorHAnsi"/>
          <w:sz w:val="28"/>
          <w:szCs w:val="28"/>
          <w:lang w:val="en-GB"/>
        </w:rPr>
        <w:sym w:font="Wingdings" w:char="F0E0"/>
      </w:r>
      <w:r>
        <w:rPr>
          <w:rFonts w:cstheme="minorHAnsi"/>
          <w:sz w:val="28"/>
          <w:szCs w:val="28"/>
          <w:lang w:val="en-GB"/>
        </w:rPr>
        <w:t xml:space="preserve"> tube 2 </w:t>
      </w:r>
    </w:p>
    <w:p w:rsidR="00AC12B5" w:rsidRPr="00AC12B5" w:rsidRDefault="00AC12B5" w:rsidP="000727EF">
      <w:pPr>
        <w:pStyle w:val="ListParagraph"/>
        <w:rPr>
          <w:rFonts w:cstheme="minorHAnsi"/>
          <w:sz w:val="32"/>
          <w:szCs w:val="32"/>
          <w:lang w:val="en-GB"/>
        </w:rPr>
      </w:pPr>
      <w:r w:rsidRPr="00AC12B5">
        <w:rPr>
          <w:rFonts w:cstheme="minorHAnsi"/>
          <w:sz w:val="32"/>
          <w:szCs w:val="32"/>
          <w:lang w:val="en-GB"/>
        </w:rPr>
        <w:t xml:space="preserve">C </w:t>
      </w:r>
      <w:r w:rsidRPr="00AC12B5">
        <w:rPr>
          <w:rFonts w:cstheme="minorHAnsi"/>
          <w:sz w:val="32"/>
          <w:szCs w:val="32"/>
          <w:shd w:val="clear" w:color="auto" w:fill="FFFFFF"/>
        </w:rPr>
        <w:t>= 18.8*</w:t>
      </w:r>
      <w:r w:rsidRPr="00AC12B5">
        <w:rPr>
          <w:rFonts w:cstheme="minorHAnsi"/>
          <w:sz w:val="32"/>
          <w:szCs w:val="32"/>
          <w:shd w:val="clear" w:color="auto" w:fill="FFFFFF"/>
          <w:vertAlign w:val="superscript"/>
        </w:rPr>
        <w:t>10</w:t>
      </w:r>
      <w:r w:rsidRPr="00AC12B5">
        <w:rPr>
          <w:rFonts w:cstheme="minorHAnsi"/>
          <w:sz w:val="32"/>
          <w:szCs w:val="32"/>
          <w:shd w:val="clear" w:color="auto" w:fill="FFFFFF"/>
        </w:rPr>
        <w:t>6 *1 /0.39</w:t>
      </w:r>
    </w:p>
    <w:sectPr w:rsidR="00AC12B5" w:rsidRPr="00AC12B5" w:rsidSect="00AD5DA4">
      <w:pgSz w:w="12240" w:h="15840"/>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A38" w:rsidRDefault="00D37A38" w:rsidP="00F974E7">
      <w:pPr>
        <w:spacing w:after="0" w:line="240" w:lineRule="auto"/>
      </w:pPr>
      <w:r>
        <w:separator/>
      </w:r>
    </w:p>
  </w:endnote>
  <w:endnote w:type="continuationSeparator" w:id="1">
    <w:p w:rsidR="00D37A38" w:rsidRDefault="00D37A38" w:rsidP="00F97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A38" w:rsidRDefault="00D37A38" w:rsidP="00F974E7">
      <w:pPr>
        <w:spacing w:after="0" w:line="240" w:lineRule="auto"/>
      </w:pPr>
      <w:r>
        <w:separator/>
      </w:r>
    </w:p>
  </w:footnote>
  <w:footnote w:type="continuationSeparator" w:id="1">
    <w:p w:rsidR="00D37A38" w:rsidRDefault="00D37A38" w:rsidP="00F974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525"/>
      </v:shape>
    </w:pict>
  </w:numPicBullet>
  <w:abstractNum w:abstractNumId="0">
    <w:nsid w:val="190F07AF"/>
    <w:multiLevelType w:val="hybridMultilevel"/>
    <w:tmpl w:val="C2A85F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E0785"/>
    <w:multiLevelType w:val="hybridMultilevel"/>
    <w:tmpl w:val="C2CA7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950F0B"/>
    <w:multiLevelType w:val="hybridMultilevel"/>
    <w:tmpl w:val="B10EEF16"/>
    <w:lvl w:ilvl="0" w:tplc="7E3435E6">
      <w:start w:val="1"/>
      <w:numFmt w:val="bullet"/>
      <w:lvlText w:val=""/>
      <w:lvlPicBulletId w:val="0"/>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24AAD"/>
    <w:multiLevelType w:val="hybridMultilevel"/>
    <w:tmpl w:val="41E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37A0A"/>
    <w:multiLevelType w:val="hybridMultilevel"/>
    <w:tmpl w:val="5B040BFE"/>
    <w:lvl w:ilvl="0" w:tplc="7E3435E6">
      <w:start w:val="1"/>
      <w:numFmt w:val="bullet"/>
      <w:lvlText w:val=""/>
      <w:lvlPicBulletId w:val="0"/>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5DA4"/>
    <w:rsid w:val="000727EF"/>
    <w:rsid w:val="000B054C"/>
    <w:rsid w:val="000D4823"/>
    <w:rsid w:val="00104C5B"/>
    <w:rsid w:val="00133A25"/>
    <w:rsid w:val="001454A5"/>
    <w:rsid w:val="001605C0"/>
    <w:rsid w:val="001917FB"/>
    <w:rsid w:val="00197293"/>
    <w:rsid w:val="00205F14"/>
    <w:rsid w:val="00207428"/>
    <w:rsid w:val="00246BDF"/>
    <w:rsid w:val="00283889"/>
    <w:rsid w:val="00287B51"/>
    <w:rsid w:val="002A7964"/>
    <w:rsid w:val="002F3683"/>
    <w:rsid w:val="00303F6C"/>
    <w:rsid w:val="00352E41"/>
    <w:rsid w:val="003A6F01"/>
    <w:rsid w:val="003F2D56"/>
    <w:rsid w:val="004276A8"/>
    <w:rsid w:val="004539C5"/>
    <w:rsid w:val="004D2DDD"/>
    <w:rsid w:val="004E31E9"/>
    <w:rsid w:val="005323E5"/>
    <w:rsid w:val="0053727C"/>
    <w:rsid w:val="00544660"/>
    <w:rsid w:val="005620D7"/>
    <w:rsid w:val="005A49A9"/>
    <w:rsid w:val="005E2324"/>
    <w:rsid w:val="00616EBC"/>
    <w:rsid w:val="006C31AD"/>
    <w:rsid w:val="006E4E29"/>
    <w:rsid w:val="00734DB6"/>
    <w:rsid w:val="00740049"/>
    <w:rsid w:val="007671A4"/>
    <w:rsid w:val="00781653"/>
    <w:rsid w:val="007841FC"/>
    <w:rsid w:val="007B7CAC"/>
    <w:rsid w:val="007C1E5D"/>
    <w:rsid w:val="007C3012"/>
    <w:rsid w:val="007C612C"/>
    <w:rsid w:val="0081380E"/>
    <w:rsid w:val="00840ABE"/>
    <w:rsid w:val="00887D0D"/>
    <w:rsid w:val="008A421A"/>
    <w:rsid w:val="008C55A2"/>
    <w:rsid w:val="008D4059"/>
    <w:rsid w:val="008F3615"/>
    <w:rsid w:val="008F6F4C"/>
    <w:rsid w:val="00981B9D"/>
    <w:rsid w:val="00993010"/>
    <w:rsid w:val="009B702A"/>
    <w:rsid w:val="009C393F"/>
    <w:rsid w:val="009C5130"/>
    <w:rsid w:val="009D665C"/>
    <w:rsid w:val="009E2470"/>
    <w:rsid w:val="00A051C1"/>
    <w:rsid w:val="00A16876"/>
    <w:rsid w:val="00A26BE0"/>
    <w:rsid w:val="00A51BDD"/>
    <w:rsid w:val="00A7088B"/>
    <w:rsid w:val="00AC12B5"/>
    <w:rsid w:val="00AD5DA4"/>
    <w:rsid w:val="00AE2368"/>
    <w:rsid w:val="00B0294C"/>
    <w:rsid w:val="00B56493"/>
    <w:rsid w:val="00B635AD"/>
    <w:rsid w:val="00B839EF"/>
    <w:rsid w:val="00B84314"/>
    <w:rsid w:val="00BC1BD7"/>
    <w:rsid w:val="00BE6BB2"/>
    <w:rsid w:val="00BF6857"/>
    <w:rsid w:val="00C116DF"/>
    <w:rsid w:val="00C16FC4"/>
    <w:rsid w:val="00C22B92"/>
    <w:rsid w:val="00C265BC"/>
    <w:rsid w:val="00C85F20"/>
    <w:rsid w:val="00D03252"/>
    <w:rsid w:val="00D37A38"/>
    <w:rsid w:val="00D42B55"/>
    <w:rsid w:val="00D432F9"/>
    <w:rsid w:val="00D55D55"/>
    <w:rsid w:val="00D64D2A"/>
    <w:rsid w:val="00D8140A"/>
    <w:rsid w:val="00DA0D68"/>
    <w:rsid w:val="00DB1DB9"/>
    <w:rsid w:val="00DD4DB9"/>
    <w:rsid w:val="00DE30EC"/>
    <w:rsid w:val="00E66517"/>
    <w:rsid w:val="00E67FF1"/>
    <w:rsid w:val="00E7116C"/>
    <w:rsid w:val="00EC0061"/>
    <w:rsid w:val="00EC060C"/>
    <w:rsid w:val="00EC165B"/>
    <w:rsid w:val="00EC4E2A"/>
    <w:rsid w:val="00EF5A3C"/>
    <w:rsid w:val="00F61AB9"/>
    <w:rsid w:val="00F7558F"/>
    <w:rsid w:val="00F75E73"/>
    <w:rsid w:val="00F974E7"/>
    <w:rsid w:val="00FD7AEC"/>
    <w:rsid w:val="00FE29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A4"/>
    <w:rPr>
      <w:rFonts w:ascii="Tahoma" w:hAnsi="Tahoma" w:cs="Tahoma"/>
      <w:sz w:val="16"/>
      <w:szCs w:val="16"/>
    </w:rPr>
  </w:style>
  <w:style w:type="table" w:styleId="TableGrid">
    <w:name w:val="Table Grid"/>
    <w:basedOn w:val="TableNormal"/>
    <w:uiPriority w:val="59"/>
    <w:rsid w:val="00B63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635A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635AD"/>
    <w:pPr>
      <w:ind w:left="720"/>
      <w:contextualSpacing/>
    </w:pPr>
  </w:style>
  <w:style w:type="table" w:styleId="LightShading-Accent3">
    <w:name w:val="Light Shading Accent 3"/>
    <w:basedOn w:val="TableNormal"/>
    <w:uiPriority w:val="60"/>
    <w:rsid w:val="00D42B5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1">
    <w:name w:val="Light Shading - Accent 11"/>
    <w:basedOn w:val="TableNormal"/>
    <w:uiPriority w:val="60"/>
    <w:rsid w:val="00D42B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unhideWhenUsed/>
    <w:rsid w:val="004D2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D2DDD"/>
    <w:rPr>
      <w:rFonts w:ascii="Courier New" w:eastAsia="Times New Roman" w:hAnsi="Courier New" w:cs="Courier New"/>
      <w:sz w:val="20"/>
      <w:szCs w:val="20"/>
    </w:rPr>
  </w:style>
  <w:style w:type="character" w:customStyle="1" w:styleId="y2iqfc">
    <w:name w:val="y2iqfc"/>
    <w:basedOn w:val="DefaultParagraphFont"/>
    <w:rsid w:val="004D2DDD"/>
  </w:style>
  <w:style w:type="paragraph" w:styleId="Header">
    <w:name w:val="header"/>
    <w:basedOn w:val="Normal"/>
    <w:link w:val="HeaderChar"/>
    <w:uiPriority w:val="99"/>
    <w:semiHidden/>
    <w:unhideWhenUsed/>
    <w:rsid w:val="00F974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74E7"/>
  </w:style>
  <w:style w:type="paragraph" w:styleId="Footer">
    <w:name w:val="footer"/>
    <w:basedOn w:val="Normal"/>
    <w:link w:val="FooterChar"/>
    <w:uiPriority w:val="99"/>
    <w:semiHidden/>
    <w:unhideWhenUsed/>
    <w:rsid w:val="00F974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74E7"/>
  </w:style>
  <w:style w:type="paragraph" w:styleId="Caption">
    <w:name w:val="caption"/>
    <w:basedOn w:val="Normal"/>
    <w:next w:val="Normal"/>
    <w:uiPriority w:val="35"/>
    <w:unhideWhenUsed/>
    <w:qFormat/>
    <w:rsid w:val="009E247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563103465">
      <w:bodyDiv w:val="1"/>
      <w:marLeft w:val="0"/>
      <w:marRight w:val="0"/>
      <w:marTop w:val="0"/>
      <w:marBottom w:val="0"/>
      <w:divBdr>
        <w:top w:val="none" w:sz="0" w:space="0" w:color="auto"/>
        <w:left w:val="none" w:sz="0" w:space="0" w:color="auto"/>
        <w:bottom w:val="none" w:sz="0" w:space="0" w:color="auto"/>
        <w:right w:val="none" w:sz="0" w:space="0" w:color="auto"/>
      </w:divBdr>
    </w:div>
    <w:div w:id="18080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Absorbance Vs  concentration </a:t>
            </a:r>
          </a:p>
        </c:rich>
      </c:tx>
    </c:title>
    <c:plotArea>
      <c:layout>
        <c:manualLayout>
          <c:layoutTarget val="inner"/>
          <c:xMode val="edge"/>
          <c:yMode val="edge"/>
          <c:x val="0.14014715373693062"/>
          <c:y val="0.2688775882181394"/>
          <c:w val="0.63025443540868975"/>
          <c:h val="0.51280739589080027"/>
        </c:manualLayout>
      </c:layout>
      <c:barChart>
        <c:barDir val="col"/>
        <c:grouping val="clustered"/>
        <c:ser>
          <c:idx val="0"/>
          <c:order val="0"/>
          <c:tx>
            <c:strRef>
              <c:f>Sheet1!$A$1</c:f>
              <c:strCache>
                <c:ptCount val="1"/>
                <c:pt idx="0">
                  <c:v>Absorbance (at 5 min )</c:v>
                </c:pt>
              </c:strCache>
            </c:strRef>
          </c:tx>
          <c:cat>
            <c:strRef>
              <c:f>Sheet1!$B$3:$B$7</c:f>
              <c:strCache>
                <c:ptCount val="5"/>
                <c:pt idx="0">
                  <c:v>0</c:v>
                </c:pt>
                <c:pt idx="1">
                  <c:v>2.074*10-8</c:v>
                </c:pt>
                <c:pt idx="2">
                  <c:v>2.234*10-8</c:v>
                </c:pt>
                <c:pt idx="3">
                  <c:v>2.553*10-8</c:v>
                </c:pt>
                <c:pt idx="4">
                  <c:v>2.765*10-8</c:v>
                </c:pt>
              </c:strCache>
            </c:strRef>
          </c:cat>
          <c:val>
            <c:numRef>
              <c:f>Sheet1!$A$2:$A$7</c:f>
              <c:numCache>
                <c:formatCode>General</c:formatCode>
                <c:ptCount val="6"/>
                <c:pt idx="1">
                  <c:v>0</c:v>
                </c:pt>
                <c:pt idx="2">
                  <c:v>0.39000000000000018</c:v>
                </c:pt>
                <c:pt idx="3">
                  <c:v>0.42000000000000015</c:v>
                </c:pt>
                <c:pt idx="4">
                  <c:v>0.48000000000000015</c:v>
                </c:pt>
                <c:pt idx="5">
                  <c:v>0.52</c:v>
                </c:pt>
              </c:numCache>
            </c:numRef>
          </c:val>
        </c:ser>
        <c:axId val="72364800"/>
        <c:axId val="72366720"/>
      </c:barChart>
      <c:catAx>
        <c:axId val="72364800"/>
        <c:scaling>
          <c:orientation val="minMax"/>
        </c:scaling>
        <c:axPos val="b"/>
        <c:tickLblPos val="nextTo"/>
        <c:crossAx val="72366720"/>
        <c:crosses val="autoZero"/>
        <c:auto val="1"/>
        <c:lblAlgn val="ctr"/>
        <c:lblOffset val="100"/>
      </c:catAx>
      <c:valAx>
        <c:axId val="72366720"/>
        <c:scaling>
          <c:orientation val="minMax"/>
        </c:scaling>
        <c:axPos val="l"/>
        <c:majorGridlines/>
        <c:numFmt formatCode="General" sourceLinked="1"/>
        <c:tickLblPos val="nextTo"/>
        <c:crossAx val="72364800"/>
        <c:crosses val="autoZero"/>
        <c:crossBetween val="between"/>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0.03074</cdr:x>
      <cdr:y>0.34896</cdr:y>
    </cdr:from>
    <cdr:to>
      <cdr:x>0.07445</cdr:x>
      <cdr:y>0.65799</cdr:y>
    </cdr:to>
    <cdr:sp macro="" textlink="">
      <cdr:nvSpPr>
        <cdr:cNvPr id="2" name="TextBox 1"/>
        <cdr:cNvSpPr txBox="1"/>
      </cdr:nvSpPr>
      <cdr:spPr>
        <a:xfrm xmlns:a="http://schemas.openxmlformats.org/drawingml/2006/main" rot="16200000">
          <a:off x="-57150" y="1228724"/>
          <a:ext cx="847725" cy="30480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absorbance </a:t>
          </a:r>
        </a:p>
      </cdr:txBody>
    </cdr:sp>
  </cdr:relSizeAnchor>
  <cdr:relSizeAnchor xmlns:cdr="http://schemas.openxmlformats.org/drawingml/2006/chartDrawing">
    <cdr:from>
      <cdr:x>0.36749</cdr:x>
      <cdr:y>0.90446</cdr:y>
    </cdr:from>
    <cdr:to>
      <cdr:x>0.58333</cdr:x>
      <cdr:y>0.94904</cdr:y>
    </cdr:to>
    <cdr:sp macro="" textlink="">
      <cdr:nvSpPr>
        <cdr:cNvPr id="3" name="TextBox 2"/>
        <cdr:cNvSpPr txBox="1"/>
      </cdr:nvSpPr>
      <cdr:spPr>
        <a:xfrm xmlns:a="http://schemas.openxmlformats.org/drawingml/2006/main">
          <a:off x="2562225" y="2705100"/>
          <a:ext cx="1504950" cy="1333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concentration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dc:creator>
  <cp:lastModifiedBy>mass</cp:lastModifiedBy>
  <cp:revision>2</cp:revision>
  <dcterms:created xsi:type="dcterms:W3CDTF">2022-05-22T20:56:00Z</dcterms:created>
  <dcterms:modified xsi:type="dcterms:W3CDTF">2022-05-22T20:56:00Z</dcterms:modified>
</cp:coreProperties>
</file>