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323" w:rsidRDefault="00BD4323" w:rsidP="00BD4323">
      <w:pPr>
        <w:spacing w:after="0" w:line="259" w:lineRule="auto"/>
        <w:ind w:left="0" w:right="1563" w:firstLine="0"/>
        <w:jc w:val="right"/>
      </w:pPr>
      <w:proofErr w:type="spellStart"/>
      <w:r>
        <w:rPr>
          <w:sz w:val="72"/>
        </w:rPr>
        <w:t>Birzeit</w:t>
      </w:r>
      <w:proofErr w:type="spellEnd"/>
      <w:r>
        <w:rPr>
          <w:sz w:val="72"/>
        </w:rPr>
        <w:t xml:space="preserve"> University </w:t>
      </w:r>
    </w:p>
    <w:p w:rsidR="00BD4323" w:rsidRDefault="00BD4323" w:rsidP="00BD4323">
      <w:pPr>
        <w:spacing w:after="343" w:line="259" w:lineRule="auto"/>
        <w:ind w:left="0" w:firstLine="0"/>
      </w:pPr>
      <w:r>
        <w:rPr>
          <w:rFonts w:ascii="Calibri" w:eastAsia="Calibri" w:hAnsi="Calibri" w:cs="Calibri"/>
          <w:sz w:val="22"/>
        </w:rPr>
        <w:t xml:space="preserve"> </w:t>
      </w:r>
    </w:p>
    <w:p w:rsidR="00BD4323" w:rsidRDefault="00BD4323" w:rsidP="00BD4323">
      <w:pPr>
        <w:spacing w:after="227" w:line="259" w:lineRule="auto"/>
        <w:ind w:left="0" w:right="1208" w:firstLine="0"/>
        <w:jc w:val="right"/>
      </w:pPr>
      <w:r>
        <w:rPr>
          <w:b/>
          <w:sz w:val="36"/>
        </w:rPr>
        <w:t xml:space="preserve">Biology and Biochemistry Department </w:t>
      </w:r>
    </w:p>
    <w:p w:rsidR="00BD4323" w:rsidRDefault="00BD4323" w:rsidP="00BD4323">
      <w:pPr>
        <w:spacing w:after="226" w:line="259" w:lineRule="auto"/>
        <w:ind w:left="12"/>
        <w:jc w:val="center"/>
      </w:pPr>
      <w:r>
        <w:rPr>
          <w:b/>
          <w:sz w:val="36"/>
        </w:rPr>
        <w:t>BIOL 244</w:t>
      </w:r>
    </w:p>
    <w:p w:rsidR="00BD4323" w:rsidRDefault="00BD4323" w:rsidP="00BD4323">
      <w:pPr>
        <w:spacing w:after="188" w:line="259" w:lineRule="auto"/>
        <w:ind w:left="12"/>
        <w:jc w:val="center"/>
      </w:pPr>
      <w:r>
        <w:rPr>
          <w:b/>
          <w:sz w:val="36"/>
        </w:rPr>
        <w:t xml:space="preserve">Cell Biology lab </w:t>
      </w:r>
    </w:p>
    <w:p w:rsidR="00BD4323" w:rsidRDefault="00BD4323" w:rsidP="00BD4323">
      <w:pPr>
        <w:spacing w:after="217" w:line="259" w:lineRule="auto"/>
        <w:ind w:left="86" w:firstLine="0"/>
        <w:jc w:val="center"/>
        <w:rPr>
          <w:b/>
          <w:sz w:val="32"/>
        </w:rPr>
      </w:pPr>
      <w:r>
        <w:rPr>
          <w:b/>
          <w:sz w:val="32"/>
        </w:rPr>
        <w:t xml:space="preserve"> </w:t>
      </w:r>
    </w:p>
    <w:p w:rsidR="00BD4323" w:rsidRPr="001E2C77" w:rsidRDefault="00BD4323" w:rsidP="00BD4323">
      <w:pPr>
        <w:spacing w:after="217" w:line="259" w:lineRule="auto"/>
        <w:ind w:left="86" w:firstLine="0"/>
        <w:jc w:val="center"/>
        <w:rPr>
          <w:b/>
          <w:sz w:val="32"/>
        </w:rPr>
      </w:pPr>
      <w:r w:rsidRPr="0082136B">
        <w:rPr>
          <w:b/>
          <w:sz w:val="32"/>
          <w:highlight w:val="yellow"/>
        </w:rPr>
        <w:t xml:space="preserve">Experiment </w:t>
      </w:r>
      <w:r w:rsidRPr="00BD4323">
        <w:rPr>
          <w:b/>
          <w:sz w:val="32"/>
          <w:highlight w:val="yellow"/>
        </w:rPr>
        <w:t>7&amp;8</w:t>
      </w:r>
      <w:r>
        <w:rPr>
          <w:b/>
          <w:sz w:val="32"/>
        </w:rPr>
        <w:t>: Isolation of chloroplasts from spinach leaves &amp; the hill reaction and Effects of temperature &amp; detergents on the permeability of biological membrane.</w:t>
      </w:r>
    </w:p>
    <w:p w:rsidR="00BD4323" w:rsidRDefault="00BD4323" w:rsidP="00BD4323">
      <w:pPr>
        <w:spacing w:after="222" w:line="259" w:lineRule="auto"/>
        <w:ind w:left="86" w:firstLine="0"/>
        <w:rPr>
          <w:rtl/>
        </w:rPr>
      </w:pPr>
    </w:p>
    <w:p w:rsidR="00634AF9" w:rsidRDefault="00634AF9" w:rsidP="00BD4323">
      <w:pPr>
        <w:spacing w:after="222" w:line="259" w:lineRule="auto"/>
        <w:ind w:left="86" w:firstLine="0"/>
      </w:pPr>
    </w:p>
    <w:p w:rsidR="00BD4323" w:rsidRDefault="00BD4323" w:rsidP="00BD4323">
      <w:pPr>
        <w:spacing w:after="220" w:line="259" w:lineRule="auto"/>
        <w:ind w:left="18" w:right="2"/>
        <w:jc w:val="center"/>
      </w:pPr>
      <w:r w:rsidRPr="00DB0B3B">
        <w:rPr>
          <w:b/>
          <w:sz w:val="32"/>
          <w:highlight w:val="yellow"/>
        </w:rPr>
        <w:t>Student Name</w:t>
      </w:r>
      <w:r>
        <w:rPr>
          <w:b/>
          <w:sz w:val="32"/>
        </w:rPr>
        <w:t xml:space="preserve">: Heba Al-Khateeb </w:t>
      </w:r>
    </w:p>
    <w:p w:rsidR="00BD4323" w:rsidRDefault="00BD4323" w:rsidP="00BD4323">
      <w:pPr>
        <w:spacing w:after="220" w:line="259" w:lineRule="auto"/>
        <w:ind w:left="18" w:right="7"/>
        <w:jc w:val="center"/>
      </w:pPr>
      <w:r w:rsidRPr="00DB0B3B">
        <w:rPr>
          <w:b/>
          <w:sz w:val="32"/>
          <w:highlight w:val="yellow"/>
        </w:rPr>
        <w:t>Student ID</w:t>
      </w:r>
      <w:r>
        <w:rPr>
          <w:b/>
          <w:sz w:val="32"/>
        </w:rPr>
        <w:t>: 1191480</w:t>
      </w:r>
    </w:p>
    <w:p w:rsidR="00BD4323" w:rsidRDefault="00BD4323" w:rsidP="00BD4323">
      <w:pPr>
        <w:spacing w:after="222" w:line="259" w:lineRule="auto"/>
        <w:ind w:left="86" w:firstLine="0"/>
        <w:jc w:val="center"/>
        <w:rPr>
          <w:b/>
          <w:sz w:val="32"/>
        </w:rPr>
      </w:pPr>
    </w:p>
    <w:p w:rsidR="00BD4323" w:rsidRDefault="00BD4323" w:rsidP="00BD4323">
      <w:pPr>
        <w:spacing w:after="222" w:line="259" w:lineRule="auto"/>
        <w:ind w:left="86" w:firstLine="0"/>
        <w:jc w:val="center"/>
      </w:pPr>
      <w:r>
        <w:rPr>
          <w:b/>
          <w:sz w:val="32"/>
        </w:rPr>
        <w:t xml:space="preserve">  </w:t>
      </w:r>
    </w:p>
    <w:p w:rsidR="00BD4323" w:rsidRDefault="00BD4323" w:rsidP="00BD4323">
      <w:pPr>
        <w:spacing w:after="220" w:line="259" w:lineRule="auto"/>
        <w:ind w:left="18" w:right="10"/>
      </w:pPr>
      <w:r>
        <w:rPr>
          <w:b/>
          <w:sz w:val="32"/>
        </w:rPr>
        <w:t xml:space="preserve">                    Instructor: </w:t>
      </w:r>
      <w:r>
        <w:rPr>
          <w:b/>
          <w:sz w:val="28"/>
        </w:rPr>
        <w:t xml:space="preserve">Dr. </w:t>
      </w:r>
      <w:r>
        <w:rPr>
          <w:b/>
          <w:sz w:val="32"/>
        </w:rPr>
        <w:t xml:space="preserve">Abdallah Abu </w:t>
      </w:r>
      <w:proofErr w:type="spellStart"/>
      <w:r>
        <w:rPr>
          <w:b/>
          <w:sz w:val="32"/>
        </w:rPr>
        <w:t>Taha</w:t>
      </w:r>
      <w:proofErr w:type="spellEnd"/>
      <w:r>
        <w:t xml:space="preserve">. </w:t>
      </w:r>
    </w:p>
    <w:p w:rsidR="00BD4323" w:rsidRDefault="00BD4323" w:rsidP="00BD4323">
      <w:pPr>
        <w:spacing w:after="222" w:line="259" w:lineRule="auto"/>
        <w:ind w:left="1637"/>
      </w:pPr>
      <w:r>
        <w:rPr>
          <w:b/>
          <w:sz w:val="32"/>
        </w:rPr>
        <w:t xml:space="preserve">Teacher Assistance: </w:t>
      </w:r>
      <w:proofErr w:type="spellStart"/>
      <w:r w:rsidRPr="001E2C77">
        <w:rPr>
          <w:b/>
          <w:sz w:val="32"/>
        </w:rPr>
        <w:t>Deema</w:t>
      </w:r>
      <w:proofErr w:type="spellEnd"/>
      <w:r w:rsidRPr="001E2C77">
        <w:rPr>
          <w:b/>
          <w:sz w:val="32"/>
        </w:rPr>
        <w:t xml:space="preserve"> Mohsen</w:t>
      </w:r>
    </w:p>
    <w:p w:rsidR="00BD4323" w:rsidRPr="00BD4323" w:rsidRDefault="00BD4323" w:rsidP="00BD4323">
      <w:pPr>
        <w:spacing w:after="217" w:line="259" w:lineRule="auto"/>
        <w:ind w:left="86" w:firstLine="0"/>
        <w:jc w:val="center"/>
      </w:pPr>
      <w:r>
        <w:rPr>
          <w:b/>
          <w:sz w:val="32"/>
        </w:rPr>
        <w:t xml:space="preserve"> </w:t>
      </w:r>
    </w:p>
    <w:p w:rsidR="00BD4323" w:rsidRDefault="00BD4323" w:rsidP="00BD4323">
      <w:pPr>
        <w:spacing w:after="184" w:line="259" w:lineRule="auto"/>
        <w:ind w:left="86" w:firstLine="0"/>
        <w:jc w:val="center"/>
      </w:pPr>
      <w:r>
        <w:rPr>
          <w:b/>
          <w:sz w:val="32"/>
        </w:rPr>
        <w:t xml:space="preserve"> </w:t>
      </w:r>
    </w:p>
    <w:p w:rsidR="00BD4323" w:rsidRDefault="00BD4323" w:rsidP="00BD4323">
      <w:pPr>
        <w:spacing w:after="0" w:line="416" w:lineRule="auto"/>
        <w:ind w:left="2314" w:right="675" w:hanging="202"/>
        <w:jc w:val="both"/>
        <w:rPr>
          <w:b/>
          <w:sz w:val="36"/>
          <w:szCs w:val="36"/>
        </w:rPr>
      </w:pPr>
      <w:r w:rsidRPr="006E1415">
        <w:rPr>
          <w:b/>
          <w:sz w:val="32"/>
          <w:szCs w:val="24"/>
        </w:rPr>
        <w:t xml:space="preserve">Date of Experiment: </w:t>
      </w:r>
      <w:r>
        <w:rPr>
          <w:b/>
          <w:sz w:val="32"/>
          <w:szCs w:val="24"/>
        </w:rPr>
        <w:t>16&amp;23-5-2022</w:t>
      </w:r>
    </w:p>
    <w:p w:rsidR="00BD4323" w:rsidRDefault="00BD4323" w:rsidP="00BD4323">
      <w:pPr>
        <w:spacing w:after="0" w:line="416" w:lineRule="auto"/>
        <w:ind w:left="2314" w:right="675" w:hanging="202"/>
        <w:jc w:val="both"/>
        <w:rPr>
          <w:b/>
          <w:sz w:val="36"/>
          <w:szCs w:val="24"/>
          <w:rtl/>
        </w:rPr>
      </w:pPr>
      <w:r w:rsidRPr="006E1415">
        <w:rPr>
          <w:b/>
          <w:sz w:val="32"/>
          <w:szCs w:val="24"/>
        </w:rPr>
        <w:t>Submission Date</w:t>
      </w:r>
      <w:r w:rsidRPr="006E1415">
        <w:rPr>
          <w:b/>
          <w:sz w:val="36"/>
          <w:szCs w:val="24"/>
        </w:rPr>
        <w:t xml:space="preserve">: </w:t>
      </w:r>
      <w:r>
        <w:rPr>
          <w:b/>
          <w:sz w:val="36"/>
          <w:szCs w:val="24"/>
        </w:rPr>
        <w:t>6-6-2022</w:t>
      </w:r>
    </w:p>
    <w:p w:rsidR="00634AF9" w:rsidRPr="001E2C77" w:rsidRDefault="00634AF9" w:rsidP="00BD4323">
      <w:pPr>
        <w:spacing w:after="0" w:line="416" w:lineRule="auto"/>
        <w:ind w:left="2314" w:right="675" w:hanging="202"/>
        <w:jc w:val="both"/>
        <w:rPr>
          <w:b/>
          <w:sz w:val="36"/>
          <w:szCs w:val="24"/>
        </w:rPr>
      </w:pPr>
      <w:bookmarkStart w:id="0" w:name="_GoBack"/>
      <w:bookmarkEnd w:id="0"/>
    </w:p>
    <w:p w:rsidR="00261B06" w:rsidRPr="006A39FD" w:rsidRDefault="00BD4323">
      <w:pPr>
        <w:rPr>
          <w:b/>
          <w:bCs/>
          <w:sz w:val="36"/>
          <w:szCs w:val="32"/>
          <w:u w:val="single"/>
        </w:rPr>
      </w:pPr>
      <w:r w:rsidRPr="006A39FD">
        <w:rPr>
          <w:b/>
          <w:bCs/>
          <w:sz w:val="36"/>
          <w:szCs w:val="32"/>
          <w:u w:val="single"/>
        </w:rPr>
        <w:lastRenderedPageBreak/>
        <w:t>Questions for Experiment 7:</w:t>
      </w:r>
    </w:p>
    <w:p w:rsidR="00BD4323" w:rsidRPr="00AB6F36" w:rsidRDefault="00BD4323">
      <w:pPr>
        <w:rPr>
          <w:b/>
          <w:bCs/>
          <w:sz w:val="36"/>
          <w:szCs w:val="32"/>
          <w:rtl/>
        </w:rPr>
      </w:pPr>
      <w:r w:rsidRPr="00586434">
        <w:rPr>
          <w:b/>
          <w:bCs/>
          <w:sz w:val="36"/>
          <w:szCs w:val="32"/>
        </w:rPr>
        <w:t>Q1:</w:t>
      </w:r>
      <w:r w:rsidRPr="00586434">
        <w:rPr>
          <w:rFonts w:hint="cs"/>
          <w:b/>
          <w:bCs/>
          <w:sz w:val="36"/>
          <w:szCs w:val="32"/>
          <w:rtl/>
        </w:rPr>
        <w:t xml:space="preserve"> </w:t>
      </w:r>
      <w:r w:rsidRPr="00586434">
        <w:rPr>
          <w:b/>
          <w:bCs/>
          <w:sz w:val="36"/>
          <w:szCs w:val="32"/>
        </w:rPr>
        <w:t>What is the purpose of adding acetone to chloroplasts?</w:t>
      </w:r>
    </w:p>
    <w:p w:rsidR="00AB6F36" w:rsidRDefault="00586434">
      <w:pPr>
        <w:rPr>
          <w:sz w:val="28"/>
          <w:szCs w:val="24"/>
        </w:rPr>
      </w:pPr>
      <w:r w:rsidRPr="00586434">
        <w:rPr>
          <w:sz w:val="28"/>
          <w:szCs w:val="24"/>
        </w:rPr>
        <w:t>We cut and grind the spinach and then soak it in acetone in order to extract pigments from the thylakoid membranes of the chloroplasts because acetone is a polar solvent that can absorb water.</w:t>
      </w:r>
    </w:p>
    <w:p w:rsidR="00586434" w:rsidRDefault="00586434">
      <w:pPr>
        <w:rPr>
          <w:sz w:val="28"/>
          <w:szCs w:val="24"/>
          <w:rtl/>
        </w:rPr>
      </w:pPr>
    </w:p>
    <w:p w:rsidR="00AB6F36" w:rsidRDefault="00AB6F36">
      <w:pPr>
        <w:rPr>
          <w:b/>
          <w:bCs/>
          <w:sz w:val="36"/>
          <w:szCs w:val="36"/>
          <w:lang w:bidi="ar-JO"/>
        </w:rPr>
      </w:pPr>
      <w:r w:rsidRPr="00AB6F36">
        <w:rPr>
          <w:b/>
          <w:bCs/>
          <w:sz w:val="36"/>
          <w:szCs w:val="36"/>
          <w:lang w:bidi="ar-JO"/>
        </w:rPr>
        <w:t>Q2: Calculate the total dye reduced at 10 minute</w:t>
      </w:r>
      <w:r>
        <w:rPr>
          <w:b/>
          <w:bCs/>
          <w:sz w:val="36"/>
          <w:szCs w:val="36"/>
          <w:lang w:bidi="ar-JO"/>
        </w:rPr>
        <w:t>s intervals, using the equation.</w:t>
      </w:r>
    </w:p>
    <w:p w:rsidR="00A22353" w:rsidRDefault="00A22353">
      <w:pPr>
        <w:rPr>
          <w:b/>
          <w:bCs/>
          <w:sz w:val="36"/>
          <w:szCs w:val="36"/>
          <w:lang w:bidi="ar-JO"/>
        </w:rPr>
      </w:pPr>
      <w:r w:rsidRPr="00A22353">
        <w:rPr>
          <w:sz w:val="32"/>
          <w:szCs w:val="32"/>
          <w:lang w:bidi="ar-JO"/>
        </w:rPr>
        <w:t>From this equation:</w:t>
      </w:r>
      <w:r w:rsidRPr="00A22353">
        <w:rPr>
          <w:b/>
          <w:bCs/>
          <w:sz w:val="32"/>
          <w:szCs w:val="32"/>
          <w:lang w:bidi="ar-JO"/>
        </w:rPr>
        <w:t xml:space="preserve"> </w:t>
      </w:r>
      <w:r w:rsidRPr="00A22353">
        <w:rPr>
          <w:b/>
          <w:bCs/>
          <w:sz w:val="36"/>
          <w:szCs w:val="36"/>
          <w:highlight w:val="yellow"/>
          <w:lang w:bidi="ar-JO"/>
        </w:rPr>
        <w:t>Cr= Co (</w:t>
      </w:r>
      <w:proofErr w:type="spellStart"/>
      <w:r w:rsidRPr="00A22353">
        <w:rPr>
          <w:b/>
          <w:bCs/>
          <w:sz w:val="36"/>
          <w:szCs w:val="36"/>
          <w:highlight w:val="yellow"/>
          <w:lang w:bidi="ar-JO"/>
        </w:rPr>
        <w:t>Ao</w:t>
      </w:r>
      <w:proofErr w:type="spellEnd"/>
      <w:r w:rsidRPr="00A22353">
        <w:rPr>
          <w:b/>
          <w:bCs/>
          <w:sz w:val="36"/>
          <w:szCs w:val="36"/>
          <w:highlight w:val="yellow"/>
          <w:lang w:bidi="ar-JO"/>
        </w:rPr>
        <w:t xml:space="preserve">-Ac) </w:t>
      </w:r>
      <w:proofErr w:type="spellStart"/>
      <w:r w:rsidRPr="00A22353">
        <w:rPr>
          <w:b/>
          <w:bCs/>
          <w:sz w:val="36"/>
          <w:szCs w:val="36"/>
          <w:highlight w:val="yellow"/>
          <w:lang w:bidi="ar-JO"/>
        </w:rPr>
        <w:t>Ao</w:t>
      </w:r>
      <w:proofErr w:type="spellEnd"/>
    </w:p>
    <w:p w:rsidR="00487570" w:rsidRPr="00487570" w:rsidRDefault="00487570">
      <w:pPr>
        <w:rPr>
          <w:sz w:val="28"/>
          <w:szCs w:val="28"/>
          <w:lang w:bidi="ar-JO"/>
        </w:rPr>
      </w:pPr>
      <w:r>
        <w:rPr>
          <w:sz w:val="28"/>
          <w:szCs w:val="28"/>
          <w:lang w:bidi="ar-JO"/>
        </w:rPr>
        <w:t xml:space="preserve">  **</w:t>
      </w:r>
      <w:r w:rsidRPr="00487570">
        <w:rPr>
          <w:sz w:val="28"/>
          <w:szCs w:val="28"/>
          <w:lang w:bidi="ar-JO"/>
        </w:rPr>
        <w:t>Tube 1 is a blank</w:t>
      </w:r>
    </w:p>
    <w:p w:rsidR="007B3C8E" w:rsidRDefault="00487570" w:rsidP="00EA39A6">
      <w:pPr>
        <w:rPr>
          <w:sz w:val="28"/>
          <w:szCs w:val="24"/>
          <w:lang w:bidi="ar-JO"/>
        </w:rPr>
      </w:pPr>
      <w:r w:rsidRPr="00487570">
        <w:rPr>
          <w:sz w:val="28"/>
          <w:szCs w:val="24"/>
          <w:lang w:bidi="ar-JO"/>
        </w:rPr>
        <w:t xml:space="preserve"> </w:t>
      </w:r>
      <w:r w:rsidR="00A97E81">
        <w:rPr>
          <w:sz w:val="28"/>
          <w:szCs w:val="24"/>
          <w:lang w:bidi="ar-JO"/>
        </w:rPr>
        <w:t>In</w:t>
      </w:r>
      <w:r>
        <w:rPr>
          <w:sz w:val="28"/>
          <w:szCs w:val="24"/>
          <w:lang w:bidi="ar-JO"/>
        </w:rPr>
        <w:t xml:space="preserve"> t</w:t>
      </w:r>
      <w:r w:rsidRPr="00487570">
        <w:rPr>
          <w:sz w:val="28"/>
          <w:szCs w:val="24"/>
          <w:lang w:bidi="ar-JO"/>
        </w:rPr>
        <w:t>ube</w:t>
      </w:r>
      <w:r>
        <w:rPr>
          <w:sz w:val="28"/>
          <w:szCs w:val="24"/>
          <w:lang w:bidi="ar-JO"/>
        </w:rPr>
        <w:t xml:space="preserve"> 2, </w:t>
      </w:r>
      <w:r w:rsidRPr="00487570">
        <w:rPr>
          <w:sz w:val="28"/>
          <w:szCs w:val="24"/>
          <w:lang w:bidi="ar-JO"/>
        </w:rPr>
        <w:t>the</w:t>
      </w:r>
      <w:r w:rsidR="00AB6F36" w:rsidRPr="00487570">
        <w:rPr>
          <w:sz w:val="28"/>
          <w:szCs w:val="24"/>
          <w:lang w:bidi="ar-JO"/>
        </w:rPr>
        <w:t xml:space="preserve"> t</w:t>
      </w:r>
      <w:r>
        <w:rPr>
          <w:sz w:val="28"/>
          <w:szCs w:val="24"/>
          <w:lang w:bidi="ar-JO"/>
        </w:rPr>
        <w:t xml:space="preserve">otal dye reduced at 10 minutes (between T0 and T10) </w:t>
      </w:r>
      <w:r w:rsidR="00AB6F36" w:rsidRPr="00487570">
        <w:rPr>
          <w:sz w:val="28"/>
          <w:szCs w:val="24"/>
          <w:lang w:bidi="ar-JO"/>
        </w:rPr>
        <w:t xml:space="preserve"> </w:t>
      </w:r>
      <w:r w:rsidR="00A22353">
        <w:rPr>
          <w:sz w:val="28"/>
          <w:szCs w:val="24"/>
          <w:lang w:bidi="ar-JO"/>
        </w:rPr>
        <w:t xml:space="preserve">     </w:t>
      </w:r>
      <w:r w:rsidR="00502985">
        <w:rPr>
          <w:sz w:val="28"/>
          <w:szCs w:val="24"/>
          <w:lang w:bidi="ar-JO"/>
        </w:rPr>
        <w:t xml:space="preserve"> </w:t>
      </w:r>
      <w:r w:rsidR="00EA39A6">
        <w:rPr>
          <w:sz w:val="28"/>
          <w:szCs w:val="24"/>
          <w:lang w:bidi="ar-JO"/>
        </w:rPr>
        <w:t xml:space="preserve">       </w:t>
      </w:r>
      <w:r w:rsidR="00502985">
        <w:rPr>
          <w:sz w:val="28"/>
          <w:szCs w:val="24"/>
          <w:lang w:bidi="ar-JO"/>
        </w:rPr>
        <w:t xml:space="preserve"> </w:t>
      </w:r>
      <w:r w:rsidR="00A22353">
        <w:rPr>
          <w:sz w:val="28"/>
          <w:szCs w:val="24"/>
          <w:lang w:bidi="ar-JO"/>
        </w:rPr>
        <w:t xml:space="preserve"> </w:t>
      </w:r>
      <w:r w:rsidR="00A97E81">
        <w:rPr>
          <w:sz w:val="28"/>
          <w:szCs w:val="24"/>
          <w:lang w:bidi="ar-JO"/>
        </w:rPr>
        <w:t xml:space="preserve"> </w:t>
      </w:r>
      <w:r w:rsidR="00A22353">
        <w:rPr>
          <w:sz w:val="28"/>
          <w:szCs w:val="24"/>
          <w:lang w:bidi="ar-JO"/>
        </w:rPr>
        <w:t xml:space="preserve">   </w:t>
      </w:r>
      <w:r w:rsidR="00EA39A6">
        <w:rPr>
          <w:sz w:val="28"/>
          <w:szCs w:val="24"/>
          <w:lang w:bidi="ar-JO"/>
        </w:rPr>
        <w:t>C</w:t>
      </w:r>
      <w:r w:rsidR="00EA39A6">
        <w:rPr>
          <w:sz w:val="28"/>
          <w:szCs w:val="24"/>
          <w:vertAlign w:val="subscript"/>
          <w:lang w:bidi="ar-JO"/>
        </w:rPr>
        <w:t xml:space="preserve">r </w:t>
      </w:r>
      <w:r w:rsidR="00EA39A6">
        <w:rPr>
          <w:sz w:val="28"/>
          <w:szCs w:val="24"/>
          <w:lang w:bidi="ar-JO"/>
        </w:rPr>
        <w:t xml:space="preserve">= </w:t>
      </w:r>
      <w:r w:rsidR="00502985">
        <w:rPr>
          <w:sz w:val="28"/>
          <w:szCs w:val="24"/>
          <w:lang w:bidi="ar-JO"/>
        </w:rPr>
        <w:t>0.5*10</w:t>
      </w:r>
      <w:r w:rsidR="00502985">
        <w:rPr>
          <w:sz w:val="28"/>
          <w:szCs w:val="24"/>
          <w:vertAlign w:val="superscript"/>
          <w:lang w:bidi="ar-JO"/>
        </w:rPr>
        <w:t>-3</w:t>
      </w:r>
      <w:r w:rsidR="007B3C8E">
        <w:rPr>
          <w:sz w:val="28"/>
          <w:szCs w:val="24"/>
          <w:lang w:bidi="ar-JO"/>
        </w:rPr>
        <w:t xml:space="preserve"> </w:t>
      </w:r>
      <w:r w:rsidR="00502985">
        <w:rPr>
          <w:sz w:val="28"/>
          <w:szCs w:val="24"/>
          <w:lang w:bidi="ar-JO"/>
        </w:rPr>
        <w:t>(0.218-0.045)/0.218</w:t>
      </w:r>
      <w:r w:rsidR="007B3C8E">
        <w:rPr>
          <w:sz w:val="28"/>
          <w:szCs w:val="24"/>
          <w:lang w:bidi="ar-JO"/>
        </w:rPr>
        <w:t xml:space="preserve"> =</w:t>
      </w:r>
      <w:r w:rsidR="00502985">
        <w:rPr>
          <w:sz w:val="28"/>
          <w:szCs w:val="24"/>
          <w:lang w:bidi="ar-JO"/>
        </w:rPr>
        <w:t xml:space="preserve"> </w:t>
      </w:r>
      <w:r w:rsidR="00502985" w:rsidRPr="00502985">
        <w:rPr>
          <w:sz w:val="28"/>
          <w:szCs w:val="28"/>
          <w:lang w:val="en-GB"/>
        </w:rPr>
        <w:t>3.96*10</w:t>
      </w:r>
      <w:r w:rsidR="00502985" w:rsidRPr="00502985">
        <w:rPr>
          <w:sz w:val="28"/>
          <w:szCs w:val="28"/>
          <w:vertAlign w:val="superscript"/>
          <w:lang w:val="en-GB"/>
        </w:rPr>
        <w:t>-4</w:t>
      </w:r>
    </w:p>
    <w:p w:rsidR="00EA39A6" w:rsidRPr="00EA39A6" w:rsidRDefault="00A97E81" w:rsidP="00EA39A6">
      <w:pPr>
        <w:rPr>
          <w:sz w:val="32"/>
          <w:szCs w:val="28"/>
          <w:lang w:bidi="ar-JO"/>
        </w:rPr>
      </w:pPr>
      <w:r>
        <w:rPr>
          <w:sz w:val="28"/>
          <w:szCs w:val="24"/>
          <w:lang w:bidi="ar-JO"/>
        </w:rPr>
        <w:t>In</w:t>
      </w:r>
      <w:r w:rsidR="00AB6F36" w:rsidRPr="00487570">
        <w:rPr>
          <w:sz w:val="28"/>
          <w:szCs w:val="24"/>
          <w:lang w:bidi="ar-JO"/>
        </w:rPr>
        <w:t xml:space="preserve"> tube 3: </w:t>
      </w:r>
      <w:r w:rsidR="00EA39A6">
        <w:rPr>
          <w:sz w:val="28"/>
          <w:szCs w:val="24"/>
          <w:lang w:bidi="ar-JO"/>
        </w:rPr>
        <w:t>C</w:t>
      </w:r>
      <w:r w:rsidR="00EA39A6">
        <w:rPr>
          <w:sz w:val="28"/>
          <w:szCs w:val="24"/>
          <w:vertAlign w:val="subscript"/>
          <w:lang w:bidi="ar-JO"/>
        </w:rPr>
        <w:t>r</w:t>
      </w:r>
      <w:r w:rsidR="00EA39A6">
        <w:rPr>
          <w:sz w:val="28"/>
          <w:szCs w:val="24"/>
          <w:lang w:bidi="ar-JO"/>
        </w:rPr>
        <w:t xml:space="preserve">= </w:t>
      </w:r>
      <w:r w:rsidR="00AB6F36" w:rsidRPr="00487570">
        <w:rPr>
          <w:sz w:val="28"/>
          <w:szCs w:val="24"/>
          <w:lang w:bidi="ar-JO"/>
        </w:rPr>
        <w:t>0</w:t>
      </w:r>
      <w:r w:rsidR="00EA39A6">
        <w:rPr>
          <w:sz w:val="28"/>
          <w:szCs w:val="24"/>
          <w:lang w:bidi="ar-JO"/>
        </w:rPr>
        <w:t>.5*10</w:t>
      </w:r>
      <w:r w:rsidR="00EA39A6">
        <w:rPr>
          <w:sz w:val="28"/>
          <w:szCs w:val="24"/>
          <w:vertAlign w:val="superscript"/>
          <w:lang w:bidi="ar-JO"/>
        </w:rPr>
        <w:t>-3</w:t>
      </w:r>
      <w:r w:rsidR="00AB6F36" w:rsidRPr="00487570">
        <w:rPr>
          <w:sz w:val="28"/>
          <w:szCs w:val="24"/>
          <w:lang w:bidi="ar-JO"/>
        </w:rPr>
        <w:t xml:space="preserve"> (0.</w:t>
      </w:r>
      <w:r w:rsidR="00EA39A6">
        <w:rPr>
          <w:sz w:val="28"/>
          <w:szCs w:val="24"/>
          <w:lang w:bidi="ar-JO"/>
        </w:rPr>
        <w:t>207</w:t>
      </w:r>
      <w:r w:rsidR="00EA39A6" w:rsidRPr="00487570">
        <w:rPr>
          <w:sz w:val="28"/>
          <w:szCs w:val="24"/>
          <w:lang w:bidi="ar-JO"/>
        </w:rPr>
        <w:t xml:space="preserve"> </w:t>
      </w:r>
      <w:r w:rsidR="00EA39A6">
        <w:rPr>
          <w:sz w:val="28"/>
          <w:szCs w:val="24"/>
          <w:lang w:bidi="ar-JO"/>
        </w:rPr>
        <w:t xml:space="preserve">-0.037)/0.207= </w:t>
      </w:r>
      <w:r w:rsidR="00EA39A6" w:rsidRPr="00EA39A6">
        <w:rPr>
          <w:sz w:val="28"/>
          <w:szCs w:val="28"/>
          <w:lang w:val="en-GB"/>
        </w:rPr>
        <w:t>4.106*10</w:t>
      </w:r>
      <w:r w:rsidR="00EA39A6" w:rsidRPr="00EA39A6">
        <w:rPr>
          <w:sz w:val="28"/>
          <w:szCs w:val="28"/>
          <w:vertAlign w:val="superscript"/>
          <w:lang w:val="en-GB"/>
        </w:rPr>
        <w:t>-4</w:t>
      </w:r>
    </w:p>
    <w:p w:rsidR="00502985" w:rsidRDefault="00A97E81" w:rsidP="00EA39A6">
      <w:pPr>
        <w:rPr>
          <w:sz w:val="28"/>
          <w:szCs w:val="28"/>
          <w:vertAlign w:val="superscript"/>
          <w:lang w:val="en-GB"/>
        </w:rPr>
      </w:pPr>
      <w:r>
        <w:rPr>
          <w:sz w:val="28"/>
          <w:szCs w:val="24"/>
          <w:lang w:bidi="ar-JO"/>
        </w:rPr>
        <w:t>In</w:t>
      </w:r>
      <w:r w:rsidR="00EA39A6">
        <w:rPr>
          <w:sz w:val="28"/>
          <w:szCs w:val="24"/>
          <w:lang w:bidi="ar-JO"/>
        </w:rPr>
        <w:t xml:space="preserve"> tube 4: C</w:t>
      </w:r>
      <w:r w:rsidR="00EA39A6">
        <w:rPr>
          <w:sz w:val="28"/>
          <w:szCs w:val="24"/>
          <w:vertAlign w:val="subscript"/>
          <w:lang w:bidi="ar-JO"/>
        </w:rPr>
        <w:t>r</w:t>
      </w:r>
      <w:r w:rsidR="00EA39A6">
        <w:rPr>
          <w:sz w:val="28"/>
          <w:szCs w:val="24"/>
          <w:lang w:bidi="ar-JO"/>
        </w:rPr>
        <w:t xml:space="preserve"> = 0.5*10</w:t>
      </w:r>
      <w:r w:rsidR="00EA39A6">
        <w:rPr>
          <w:sz w:val="28"/>
          <w:szCs w:val="24"/>
          <w:vertAlign w:val="superscript"/>
          <w:lang w:bidi="ar-JO"/>
        </w:rPr>
        <w:t>-3</w:t>
      </w:r>
      <w:r w:rsidR="00EA39A6">
        <w:rPr>
          <w:sz w:val="28"/>
          <w:szCs w:val="24"/>
          <w:lang w:bidi="ar-JO"/>
        </w:rPr>
        <w:t xml:space="preserve"> (0.357</w:t>
      </w:r>
      <w:r w:rsidR="00AB6F36" w:rsidRPr="00487570">
        <w:rPr>
          <w:sz w:val="28"/>
          <w:szCs w:val="24"/>
          <w:lang w:bidi="ar-JO"/>
        </w:rPr>
        <w:t>-0.</w:t>
      </w:r>
      <w:r w:rsidR="00EA39A6">
        <w:rPr>
          <w:sz w:val="28"/>
          <w:szCs w:val="24"/>
          <w:lang w:bidi="ar-JO"/>
        </w:rPr>
        <w:t>299</w:t>
      </w:r>
      <w:r w:rsidR="00AB6F36" w:rsidRPr="00487570">
        <w:rPr>
          <w:sz w:val="28"/>
          <w:szCs w:val="24"/>
          <w:lang w:bidi="ar-JO"/>
        </w:rPr>
        <w:t>)/0.</w:t>
      </w:r>
      <w:r w:rsidR="00EA39A6">
        <w:rPr>
          <w:sz w:val="28"/>
          <w:szCs w:val="24"/>
          <w:lang w:bidi="ar-JO"/>
        </w:rPr>
        <w:t xml:space="preserve">357= </w:t>
      </w:r>
      <w:r w:rsidR="00EA39A6" w:rsidRPr="00EA39A6">
        <w:rPr>
          <w:sz w:val="28"/>
          <w:szCs w:val="28"/>
          <w:lang w:val="en-GB"/>
        </w:rPr>
        <w:t>8.123*10</w:t>
      </w:r>
      <w:r w:rsidR="00EA39A6" w:rsidRPr="00EA39A6">
        <w:rPr>
          <w:sz w:val="28"/>
          <w:szCs w:val="28"/>
          <w:vertAlign w:val="superscript"/>
          <w:lang w:val="en-GB"/>
        </w:rPr>
        <w:t>-5</w:t>
      </w:r>
    </w:p>
    <w:p w:rsidR="00EA39A6" w:rsidRDefault="00EA39A6" w:rsidP="00EA39A6">
      <w:pPr>
        <w:rPr>
          <w:sz w:val="28"/>
          <w:szCs w:val="28"/>
          <w:vertAlign w:val="superscript"/>
          <w:lang w:val="en-GB"/>
        </w:rPr>
      </w:pPr>
    </w:p>
    <w:p w:rsidR="00435617" w:rsidRPr="00435617" w:rsidRDefault="00EA39A6" w:rsidP="00435617">
      <w:pPr>
        <w:rPr>
          <w:b/>
          <w:bCs/>
          <w:sz w:val="36"/>
          <w:szCs w:val="36"/>
          <w:lang w:val="en-GB"/>
        </w:rPr>
      </w:pPr>
      <w:r w:rsidRPr="00435617">
        <w:rPr>
          <w:b/>
          <w:bCs/>
          <w:sz w:val="36"/>
          <w:szCs w:val="36"/>
          <w:lang w:val="en-GB"/>
        </w:rPr>
        <w:t xml:space="preserve">Q3: </w:t>
      </w:r>
      <w:r w:rsidR="00435617" w:rsidRPr="00435617">
        <w:rPr>
          <w:b/>
          <w:bCs/>
          <w:sz w:val="36"/>
          <w:szCs w:val="36"/>
          <w:lang w:val="en-GB"/>
        </w:rPr>
        <w:t>Calculate the percent dye reduced and plot percent dye reduced per minute for tubes 2 through 4</w:t>
      </w:r>
      <w:r w:rsidR="00435617">
        <w:rPr>
          <w:b/>
          <w:bCs/>
          <w:sz w:val="36"/>
          <w:szCs w:val="36"/>
          <w:lang w:val="en-GB"/>
        </w:rPr>
        <w:t>.</w:t>
      </w:r>
    </w:p>
    <w:p w:rsidR="00435617" w:rsidRDefault="00435617" w:rsidP="00435617">
      <w:pPr>
        <w:pStyle w:val="ListParagraph"/>
        <w:rPr>
          <w:rFonts w:ascii="Arial" w:hAnsi="Arial" w:cs="Arial"/>
          <w:b/>
          <w:bCs/>
          <w:color w:val="202124"/>
          <w:sz w:val="24"/>
          <w:szCs w:val="24"/>
          <w:u w:val="single"/>
          <w:shd w:val="clear" w:color="auto" w:fill="FFFFFF"/>
        </w:rPr>
      </w:pPr>
      <w:r w:rsidRPr="00CE43A0">
        <w:rPr>
          <w:rFonts w:ascii="Arial" w:hAnsi="Arial" w:cs="Arial"/>
          <w:b/>
          <w:bCs/>
          <w:color w:val="202124"/>
          <w:sz w:val="24"/>
          <w:szCs w:val="24"/>
          <w:u w:val="single"/>
          <w:shd w:val="clear" w:color="auto" w:fill="FFFFFF"/>
        </w:rPr>
        <w:t>Percent Decrease = [(</w:t>
      </w:r>
      <w:proofErr w:type="spellStart"/>
      <w:r w:rsidRPr="00CE43A0">
        <w:rPr>
          <w:rFonts w:ascii="Arial" w:hAnsi="Arial" w:cs="Arial"/>
          <w:b/>
          <w:bCs/>
          <w:color w:val="202124"/>
          <w:sz w:val="24"/>
          <w:szCs w:val="24"/>
          <w:u w:val="single"/>
          <w:shd w:val="clear" w:color="auto" w:fill="FFFFFF"/>
        </w:rPr>
        <w:t>Orginal</w:t>
      </w:r>
      <w:proofErr w:type="spellEnd"/>
      <w:r w:rsidRPr="00CE43A0">
        <w:rPr>
          <w:rFonts w:ascii="Arial" w:hAnsi="Arial" w:cs="Arial"/>
          <w:b/>
          <w:bCs/>
          <w:color w:val="202124"/>
          <w:sz w:val="24"/>
          <w:szCs w:val="24"/>
          <w:u w:val="single"/>
          <w:shd w:val="clear" w:color="auto" w:fill="FFFFFF"/>
        </w:rPr>
        <w:t xml:space="preserve"> Value - New Value) / </w:t>
      </w:r>
      <w:proofErr w:type="spellStart"/>
      <w:r w:rsidRPr="00CE43A0">
        <w:rPr>
          <w:rFonts w:ascii="Arial" w:hAnsi="Arial" w:cs="Arial"/>
          <w:b/>
          <w:bCs/>
          <w:color w:val="202124"/>
          <w:sz w:val="24"/>
          <w:szCs w:val="24"/>
          <w:u w:val="single"/>
          <w:shd w:val="clear" w:color="auto" w:fill="FFFFFF"/>
        </w:rPr>
        <w:t>Orginal</w:t>
      </w:r>
      <w:proofErr w:type="spellEnd"/>
      <w:r w:rsidRPr="00CE43A0">
        <w:rPr>
          <w:rFonts w:ascii="Arial" w:hAnsi="Arial" w:cs="Arial"/>
          <w:b/>
          <w:bCs/>
          <w:color w:val="202124"/>
          <w:sz w:val="24"/>
          <w:szCs w:val="24"/>
          <w:u w:val="single"/>
          <w:shd w:val="clear" w:color="auto" w:fill="FFFFFF"/>
        </w:rPr>
        <w:t xml:space="preserve"> Value] × 100]</w:t>
      </w:r>
    </w:p>
    <w:p w:rsidR="00435617" w:rsidRPr="00CE43A0" w:rsidRDefault="00435617" w:rsidP="00435617">
      <w:pPr>
        <w:pStyle w:val="ListParagraph"/>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 xml:space="preserve"> Table 1. </w:t>
      </w:r>
      <w:r w:rsidRPr="00CE43A0">
        <w:rPr>
          <w:rFonts w:ascii="Arial" w:hAnsi="Arial" w:cs="Arial"/>
          <w:color w:val="202124"/>
          <w:sz w:val="24"/>
          <w:szCs w:val="24"/>
          <w:shd w:val="clear" w:color="auto" w:fill="FFFFFF"/>
        </w:rPr>
        <w:t>The</w:t>
      </w:r>
      <w:r w:rsidRPr="00CE43A0">
        <w:rPr>
          <w:rFonts w:ascii="Arial" w:hAnsi="Arial" w:cs="Arial"/>
          <w:color w:val="202124"/>
          <w:sz w:val="24"/>
          <w:szCs w:val="24"/>
          <w:shd w:val="clear" w:color="auto" w:fill="FFFFFF"/>
        </w:rPr>
        <w:t xml:space="preserve"> absorbance with time</w:t>
      </w:r>
    </w:p>
    <w:tbl>
      <w:tblPr>
        <w:tblStyle w:val="TableGrid"/>
        <w:tblW w:w="0" w:type="auto"/>
        <w:tblInd w:w="675" w:type="dxa"/>
        <w:tblLook w:val="04A0" w:firstRow="1" w:lastRow="0" w:firstColumn="1" w:lastColumn="0" w:noHBand="0" w:noVBand="1"/>
      </w:tblPr>
      <w:tblGrid>
        <w:gridCol w:w="2217"/>
        <w:gridCol w:w="2072"/>
        <w:gridCol w:w="2058"/>
        <w:gridCol w:w="2328"/>
      </w:tblGrid>
      <w:tr w:rsidR="00435617" w:rsidRPr="00CE43A0" w:rsidTr="007A3AB8">
        <w:tc>
          <w:tcPr>
            <w:tcW w:w="2268" w:type="dxa"/>
          </w:tcPr>
          <w:p w:rsidR="00435617" w:rsidRPr="00CE43A0" w:rsidRDefault="00435617" w:rsidP="007A3AB8">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Tube num</w:t>
            </w:r>
            <w:r>
              <w:rPr>
                <w:rFonts w:ascii="Arial" w:hAnsi="Arial" w:cs="Arial"/>
                <w:color w:val="202124"/>
                <w:sz w:val="24"/>
                <w:szCs w:val="24"/>
                <w:shd w:val="clear" w:color="auto" w:fill="FFFFFF"/>
              </w:rPr>
              <w:t>ber</w:t>
            </w:r>
          </w:p>
        </w:tc>
        <w:tc>
          <w:tcPr>
            <w:tcW w:w="2127" w:type="dxa"/>
          </w:tcPr>
          <w:p w:rsidR="00435617" w:rsidRPr="00CE43A0" w:rsidRDefault="00435617" w:rsidP="007A3AB8">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Tube 2</w:t>
            </w:r>
          </w:p>
        </w:tc>
        <w:tc>
          <w:tcPr>
            <w:tcW w:w="2112" w:type="dxa"/>
          </w:tcPr>
          <w:p w:rsidR="00435617" w:rsidRPr="00CE43A0" w:rsidRDefault="00435617" w:rsidP="007A3AB8">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 xml:space="preserve">Tube 3 </w:t>
            </w:r>
          </w:p>
        </w:tc>
        <w:tc>
          <w:tcPr>
            <w:tcW w:w="2394" w:type="dxa"/>
          </w:tcPr>
          <w:p w:rsidR="00435617" w:rsidRPr="00CE43A0" w:rsidRDefault="00435617" w:rsidP="007A3AB8">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 xml:space="preserve">Tube 4 </w:t>
            </w:r>
          </w:p>
        </w:tc>
      </w:tr>
      <w:tr w:rsidR="00435617" w:rsidRPr="00CE43A0" w:rsidTr="007A3AB8">
        <w:tc>
          <w:tcPr>
            <w:tcW w:w="2268" w:type="dxa"/>
          </w:tcPr>
          <w:p w:rsidR="00435617" w:rsidRPr="00CE43A0" w:rsidRDefault="00435617" w:rsidP="007A3AB8">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 xml:space="preserve">Before </w:t>
            </w:r>
          </w:p>
        </w:tc>
        <w:tc>
          <w:tcPr>
            <w:tcW w:w="2127" w:type="dxa"/>
          </w:tcPr>
          <w:p w:rsidR="00435617" w:rsidRPr="00CE43A0" w:rsidRDefault="00435617" w:rsidP="007A3AB8">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0.218</w:t>
            </w:r>
          </w:p>
        </w:tc>
        <w:tc>
          <w:tcPr>
            <w:tcW w:w="2112" w:type="dxa"/>
          </w:tcPr>
          <w:p w:rsidR="00435617" w:rsidRPr="00CE43A0" w:rsidRDefault="00435617" w:rsidP="007A3AB8">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0.207</w:t>
            </w:r>
          </w:p>
        </w:tc>
        <w:tc>
          <w:tcPr>
            <w:tcW w:w="2394" w:type="dxa"/>
          </w:tcPr>
          <w:p w:rsidR="00435617" w:rsidRPr="00CE43A0" w:rsidRDefault="00435617" w:rsidP="007A3AB8">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0.357</w:t>
            </w:r>
          </w:p>
        </w:tc>
      </w:tr>
      <w:tr w:rsidR="00435617" w:rsidRPr="00CE43A0" w:rsidTr="007A3AB8">
        <w:tc>
          <w:tcPr>
            <w:tcW w:w="2268" w:type="dxa"/>
          </w:tcPr>
          <w:p w:rsidR="00435617" w:rsidRPr="00CE43A0" w:rsidRDefault="00435617" w:rsidP="007A3AB8">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5 min</w:t>
            </w:r>
          </w:p>
        </w:tc>
        <w:tc>
          <w:tcPr>
            <w:tcW w:w="2127" w:type="dxa"/>
          </w:tcPr>
          <w:p w:rsidR="00435617" w:rsidRPr="00CE43A0" w:rsidRDefault="00435617" w:rsidP="007A3AB8">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0.105</w:t>
            </w:r>
          </w:p>
        </w:tc>
        <w:tc>
          <w:tcPr>
            <w:tcW w:w="2112" w:type="dxa"/>
          </w:tcPr>
          <w:p w:rsidR="00435617" w:rsidRPr="00CE43A0" w:rsidRDefault="00435617" w:rsidP="007A3AB8">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0.104</w:t>
            </w:r>
          </w:p>
        </w:tc>
        <w:tc>
          <w:tcPr>
            <w:tcW w:w="2394" w:type="dxa"/>
          </w:tcPr>
          <w:p w:rsidR="00435617" w:rsidRPr="00CE43A0" w:rsidRDefault="00435617" w:rsidP="007A3AB8">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0.258</w:t>
            </w:r>
          </w:p>
        </w:tc>
      </w:tr>
      <w:tr w:rsidR="00435617" w:rsidRPr="00CE43A0" w:rsidTr="007A3AB8">
        <w:tc>
          <w:tcPr>
            <w:tcW w:w="2268" w:type="dxa"/>
          </w:tcPr>
          <w:p w:rsidR="00435617" w:rsidRPr="00CE43A0" w:rsidRDefault="00435617" w:rsidP="007A3AB8">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10 min</w:t>
            </w:r>
          </w:p>
        </w:tc>
        <w:tc>
          <w:tcPr>
            <w:tcW w:w="2127" w:type="dxa"/>
          </w:tcPr>
          <w:p w:rsidR="00435617" w:rsidRPr="00CE43A0" w:rsidRDefault="00435617" w:rsidP="007A3AB8">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0.045</w:t>
            </w:r>
          </w:p>
        </w:tc>
        <w:tc>
          <w:tcPr>
            <w:tcW w:w="2112" w:type="dxa"/>
          </w:tcPr>
          <w:p w:rsidR="00435617" w:rsidRPr="00CE43A0" w:rsidRDefault="00435617" w:rsidP="007A3AB8">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0.037</w:t>
            </w:r>
          </w:p>
        </w:tc>
        <w:tc>
          <w:tcPr>
            <w:tcW w:w="2394" w:type="dxa"/>
          </w:tcPr>
          <w:p w:rsidR="00435617" w:rsidRPr="00CE43A0" w:rsidRDefault="00435617" w:rsidP="007A3AB8">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0.299</w:t>
            </w:r>
          </w:p>
        </w:tc>
      </w:tr>
      <w:tr w:rsidR="00435617" w:rsidRPr="00CE43A0" w:rsidTr="007A3AB8">
        <w:tc>
          <w:tcPr>
            <w:tcW w:w="2268" w:type="dxa"/>
          </w:tcPr>
          <w:p w:rsidR="00435617" w:rsidRPr="00CE43A0" w:rsidRDefault="00435617" w:rsidP="007A3AB8">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15 min</w:t>
            </w:r>
          </w:p>
        </w:tc>
        <w:tc>
          <w:tcPr>
            <w:tcW w:w="2127" w:type="dxa"/>
          </w:tcPr>
          <w:p w:rsidR="00435617" w:rsidRPr="00CE43A0" w:rsidRDefault="00435617" w:rsidP="007A3AB8">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0.046</w:t>
            </w:r>
          </w:p>
        </w:tc>
        <w:tc>
          <w:tcPr>
            <w:tcW w:w="2112" w:type="dxa"/>
          </w:tcPr>
          <w:p w:rsidR="00435617" w:rsidRPr="00CE43A0" w:rsidRDefault="00435617" w:rsidP="007A3AB8">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0.150</w:t>
            </w:r>
          </w:p>
        </w:tc>
        <w:tc>
          <w:tcPr>
            <w:tcW w:w="2394" w:type="dxa"/>
          </w:tcPr>
          <w:p w:rsidR="00435617" w:rsidRPr="00CE43A0" w:rsidRDefault="00435617" w:rsidP="007A3AB8">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 xml:space="preserve">0.245 </w:t>
            </w:r>
          </w:p>
        </w:tc>
      </w:tr>
    </w:tbl>
    <w:p w:rsidR="00435617" w:rsidRDefault="00435617" w:rsidP="00435617">
      <w:pPr>
        <w:pStyle w:val="ListParagraph"/>
        <w:rPr>
          <w:rFonts w:ascii="Arial" w:hAnsi="Arial" w:cs="Arial"/>
          <w:color w:val="202124"/>
          <w:sz w:val="24"/>
          <w:szCs w:val="24"/>
          <w:shd w:val="clear" w:color="auto" w:fill="FFFFFF"/>
        </w:rPr>
      </w:pPr>
    </w:p>
    <w:p w:rsidR="00435617" w:rsidRPr="00956313" w:rsidRDefault="00435617" w:rsidP="00435617">
      <w:pPr>
        <w:pStyle w:val="ListParagraph"/>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lastRenderedPageBreak/>
        <w:t xml:space="preserve">Table 2. </w:t>
      </w:r>
      <w:r w:rsidRPr="00956313">
        <w:rPr>
          <w:rFonts w:ascii="Arial" w:hAnsi="Arial" w:cs="Arial"/>
          <w:color w:val="202124"/>
          <w:sz w:val="24"/>
          <w:szCs w:val="24"/>
          <w:shd w:val="clear" w:color="auto" w:fill="FFFFFF"/>
        </w:rPr>
        <w:t>The</w:t>
      </w:r>
      <w:r w:rsidRPr="00956313">
        <w:rPr>
          <w:rFonts w:ascii="Arial" w:hAnsi="Arial" w:cs="Arial"/>
          <w:color w:val="202124"/>
          <w:sz w:val="24"/>
          <w:szCs w:val="24"/>
          <w:shd w:val="clear" w:color="auto" w:fill="FFFFFF"/>
        </w:rPr>
        <w:t xml:space="preserve"> percent of reduced </w:t>
      </w:r>
    </w:p>
    <w:tbl>
      <w:tblPr>
        <w:tblStyle w:val="TableGrid"/>
        <w:tblW w:w="0" w:type="auto"/>
        <w:tblInd w:w="720" w:type="dxa"/>
        <w:tblLook w:val="04A0" w:firstRow="1" w:lastRow="0" w:firstColumn="1" w:lastColumn="0" w:noHBand="0" w:noVBand="1"/>
      </w:tblPr>
      <w:tblGrid>
        <w:gridCol w:w="2158"/>
        <w:gridCol w:w="2158"/>
        <w:gridCol w:w="2157"/>
        <w:gridCol w:w="2157"/>
      </w:tblGrid>
      <w:tr w:rsidR="00435617" w:rsidTr="007A3AB8">
        <w:tc>
          <w:tcPr>
            <w:tcW w:w="2394" w:type="dxa"/>
          </w:tcPr>
          <w:p w:rsidR="00435617" w:rsidRPr="00956313" w:rsidRDefault="00435617" w:rsidP="007A3AB8">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Tube num</w:t>
            </w:r>
            <w:r>
              <w:rPr>
                <w:rFonts w:ascii="Arial" w:hAnsi="Arial" w:cs="Arial"/>
                <w:color w:val="202124"/>
                <w:sz w:val="24"/>
                <w:szCs w:val="24"/>
                <w:shd w:val="clear" w:color="auto" w:fill="FFFFFF"/>
              </w:rPr>
              <w:t>ber</w:t>
            </w:r>
          </w:p>
        </w:tc>
        <w:tc>
          <w:tcPr>
            <w:tcW w:w="2394" w:type="dxa"/>
          </w:tcPr>
          <w:p w:rsidR="00435617" w:rsidRPr="00956313" w:rsidRDefault="00435617" w:rsidP="007A3AB8">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Tube 2</w:t>
            </w:r>
          </w:p>
        </w:tc>
        <w:tc>
          <w:tcPr>
            <w:tcW w:w="2394" w:type="dxa"/>
          </w:tcPr>
          <w:p w:rsidR="00435617" w:rsidRPr="00956313" w:rsidRDefault="00435617" w:rsidP="007A3AB8">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 xml:space="preserve">Tube 3 </w:t>
            </w:r>
          </w:p>
        </w:tc>
        <w:tc>
          <w:tcPr>
            <w:tcW w:w="2394" w:type="dxa"/>
          </w:tcPr>
          <w:p w:rsidR="00435617" w:rsidRPr="00956313" w:rsidRDefault="00435617" w:rsidP="007A3AB8">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Tube 4</w:t>
            </w:r>
          </w:p>
        </w:tc>
      </w:tr>
      <w:tr w:rsidR="00435617" w:rsidTr="007A3AB8">
        <w:tc>
          <w:tcPr>
            <w:tcW w:w="2394" w:type="dxa"/>
          </w:tcPr>
          <w:p w:rsidR="00435617" w:rsidRPr="00956313" w:rsidRDefault="00435617" w:rsidP="007A3AB8">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Before</w:t>
            </w:r>
          </w:p>
        </w:tc>
        <w:tc>
          <w:tcPr>
            <w:tcW w:w="2394" w:type="dxa"/>
          </w:tcPr>
          <w:p w:rsidR="00435617" w:rsidRPr="00956313" w:rsidRDefault="00435617" w:rsidP="007A3AB8">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0</w:t>
            </w:r>
          </w:p>
        </w:tc>
        <w:tc>
          <w:tcPr>
            <w:tcW w:w="2394" w:type="dxa"/>
          </w:tcPr>
          <w:p w:rsidR="00435617" w:rsidRPr="00956313" w:rsidRDefault="00435617" w:rsidP="007A3AB8">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0</w:t>
            </w:r>
          </w:p>
        </w:tc>
        <w:tc>
          <w:tcPr>
            <w:tcW w:w="2394" w:type="dxa"/>
          </w:tcPr>
          <w:p w:rsidR="00435617" w:rsidRPr="00956313" w:rsidRDefault="00435617" w:rsidP="007A3AB8">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0</w:t>
            </w:r>
          </w:p>
        </w:tc>
      </w:tr>
      <w:tr w:rsidR="00435617" w:rsidTr="007A3AB8">
        <w:tc>
          <w:tcPr>
            <w:tcW w:w="2394" w:type="dxa"/>
          </w:tcPr>
          <w:p w:rsidR="00435617" w:rsidRPr="00956313" w:rsidRDefault="00435617" w:rsidP="007A3AB8">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5 min</w:t>
            </w:r>
          </w:p>
        </w:tc>
        <w:tc>
          <w:tcPr>
            <w:tcW w:w="2394" w:type="dxa"/>
          </w:tcPr>
          <w:p w:rsidR="00435617" w:rsidRPr="00956313" w:rsidRDefault="00435617" w:rsidP="007A3AB8">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51.83%</w:t>
            </w:r>
          </w:p>
        </w:tc>
        <w:tc>
          <w:tcPr>
            <w:tcW w:w="2394" w:type="dxa"/>
          </w:tcPr>
          <w:p w:rsidR="00435617" w:rsidRPr="00956313" w:rsidRDefault="00435617" w:rsidP="007A3AB8">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49.75%</w:t>
            </w:r>
          </w:p>
        </w:tc>
        <w:tc>
          <w:tcPr>
            <w:tcW w:w="2394" w:type="dxa"/>
          </w:tcPr>
          <w:p w:rsidR="00435617" w:rsidRPr="00956313" w:rsidRDefault="00435617" w:rsidP="007A3AB8">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27.73%</w:t>
            </w:r>
          </w:p>
        </w:tc>
      </w:tr>
      <w:tr w:rsidR="00435617" w:rsidTr="007A3AB8">
        <w:tc>
          <w:tcPr>
            <w:tcW w:w="2394" w:type="dxa"/>
          </w:tcPr>
          <w:p w:rsidR="00435617" w:rsidRPr="00956313" w:rsidRDefault="00435617" w:rsidP="007A3AB8">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10 min</w:t>
            </w:r>
          </w:p>
        </w:tc>
        <w:tc>
          <w:tcPr>
            <w:tcW w:w="2394" w:type="dxa"/>
          </w:tcPr>
          <w:p w:rsidR="00435617" w:rsidRPr="00956313" w:rsidRDefault="00435617" w:rsidP="007A3AB8">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79.35%</w:t>
            </w:r>
          </w:p>
        </w:tc>
        <w:tc>
          <w:tcPr>
            <w:tcW w:w="2394" w:type="dxa"/>
          </w:tcPr>
          <w:p w:rsidR="00435617" w:rsidRPr="00956313" w:rsidRDefault="00435617" w:rsidP="007A3AB8">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82.12%</w:t>
            </w:r>
          </w:p>
        </w:tc>
        <w:tc>
          <w:tcPr>
            <w:tcW w:w="2394" w:type="dxa"/>
          </w:tcPr>
          <w:p w:rsidR="00435617" w:rsidRPr="00956313" w:rsidRDefault="00435617" w:rsidP="007A3AB8">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16.24%</w:t>
            </w:r>
          </w:p>
        </w:tc>
      </w:tr>
      <w:tr w:rsidR="00435617" w:rsidTr="007A3AB8">
        <w:tc>
          <w:tcPr>
            <w:tcW w:w="2394" w:type="dxa"/>
          </w:tcPr>
          <w:p w:rsidR="00435617" w:rsidRPr="00956313" w:rsidRDefault="00435617" w:rsidP="007A3AB8">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15 min</w:t>
            </w:r>
          </w:p>
        </w:tc>
        <w:tc>
          <w:tcPr>
            <w:tcW w:w="2394" w:type="dxa"/>
          </w:tcPr>
          <w:p w:rsidR="00435617" w:rsidRPr="00956313" w:rsidRDefault="00435617" w:rsidP="007A3AB8">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78.89%</w:t>
            </w:r>
          </w:p>
        </w:tc>
        <w:tc>
          <w:tcPr>
            <w:tcW w:w="2394" w:type="dxa"/>
          </w:tcPr>
          <w:p w:rsidR="00435617" w:rsidRPr="00956313" w:rsidRDefault="00435617" w:rsidP="007A3AB8">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27.53%</w:t>
            </w:r>
          </w:p>
        </w:tc>
        <w:tc>
          <w:tcPr>
            <w:tcW w:w="2394" w:type="dxa"/>
          </w:tcPr>
          <w:p w:rsidR="00435617" w:rsidRPr="00956313" w:rsidRDefault="00435617" w:rsidP="007A3AB8">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31.37%</w:t>
            </w:r>
          </w:p>
        </w:tc>
      </w:tr>
    </w:tbl>
    <w:p w:rsidR="00435617" w:rsidRDefault="00435617" w:rsidP="00EA39A6">
      <w:pPr>
        <w:rPr>
          <w:b/>
          <w:bCs/>
          <w:sz w:val="28"/>
          <w:szCs w:val="24"/>
          <w:lang w:bidi="ar-JO"/>
        </w:rPr>
      </w:pPr>
    </w:p>
    <w:p w:rsidR="00435617" w:rsidRPr="00435617" w:rsidRDefault="00435617" w:rsidP="00435617">
      <w:pPr>
        <w:rPr>
          <w:b/>
          <w:bCs/>
          <w:noProof/>
          <w:szCs w:val="24"/>
        </w:rPr>
      </w:pPr>
      <w:r w:rsidRPr="00435617">
        <w:rPr>
          <w:b/>
          <w:bCs/>
          <w:noProof/>
          <w:szCs w:val="24"/>
        </w:rPr>
        <w:t xml:space="preserve">            </w:t>
      </w:r>
      <w:r w:rsidRPr="00435617">
        <w:rPr>
          <w:b/>
          <w:bCs/>
          <w:noProof/>
          <w:szCs w:val="24"/>
        </w:rPr>
        <w:drawing>
          <wp:inline distT="0" distB="0" distL="0" distR="0" wp14:anchorId="2E16AC4B" wp14:editId="36DC93D6">
            <wp:extent cx="5425440" cy="2743200"/>
            <wp:effectExtent l="0" t="0" r="381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35617" w:rsidRDefault="00435617" w:rsidP="00435617">
      <w:pPr>
        <w:tabs>
          <w:tab w:val="left" w:pos="1333"/>
        </w:tabs>
        <w:rPr>
          <w:lang w:val="en-GB"/>
        </w:rPr>
      </w:pPr>
      <w:r w:rsidRPr="00435617">
        <w:rPr>
          <w:b/>
          <w:bCs/>
          <w:noProof/>
          <w:szCs w:val="24"/>
        </w:rPr>
        <w:t xml:space="preserve">            </w:t>
      </w:r>
      <w:r>
        <w:rPr>
          <w:b/>
          <w:bCs/>
          <w:noProof/>
          <w:szCs w:val="24"/>
        </w:rPr>
        <w:t xml:space="preserve">                             </w:t>
      </w:r>
      <w:r w:rsidRPr="00435617">
        <w:rPr>
          <w:lang w:val="en-GB"/>
        </w:rPr>
        <w:t xml:space="preserve">Figure 1. </w:t>
      </w:r>
      <w:proofErr w:type="gramStart"/>
      <w:r w:rsidRPr="00435617">
        <w:rPr>
          <w:lang w:val="en-GB"/>
        </w:rPr>
        <w:t>the</w:t>
      </w:r>
      <w:proofErr w:type="gramEnd"/>
      <w:r w:rsidRPr="00435617">
        <w:rPr>
          <w:lang w:val="en-GB"/>
        </w:rPr>
        <w:t xml:space="preserve"> plot of reduced percent per minute </w:t>
      </w:r>
    </w:p>
    <w:p w:rsidR="0003659E" w:rsidRPr="00435617" w:rsidRDefault="0003659E" w:rsidP="006A39FD">
      <w:pPr>
        <w:tabs>
          <w:tab w:val="left" w:pos="1333"/>
        </w:tabs>
        <w:ind w:left="0" w:firstLine="0"/>
        <w:rPr>
          <w:lang w:val="en-GB"/>
        </w:rPr>
      </w:pPr>
    </w:p>
    <w:p w:rsidR="00435617" w:rsidRDefault="00435617" w:rsidP="00435617">
      <w:pPr>
        <w:tabs>
          <w:tab w:val="left" w:pos="1333"/>
        </w:tabs>
        <w:rPr>
          <w:b/>
          <w:bCs/>
          <w:sz w:val="36"/>
          <w:szCs w:val="36"/>
          <w:lang w:val="en-GB"/>
        </w:rPr>
      </w:pPr>
      <w:r w:rsidRPr="000B0AE6">
        <w:rPr>
          <w:b/>
          <w:bCs/>
          <w:sz w:val="36"/>
          <w:szCs w:val="36"/>
          <w:lang w:val="en-GB"/>
        </w:rPr>
        <w:t>Q.4</w:t>
      </w:r>
      <w:r w:rsidR="0003659E">
        <w:rPr>
          <w:b/>
          <w:bCs/>
          <w:sz w:val="36"/>
          <w:szCs w:val="36"/>
          <w:lang w:val="en-GB"/>
        </w:rPr>
        <w:t xml:space="preserve">: </w:t>
      </w:r>
      <w:r w:rsidR="0003659E" w:rsidRPr="0003659E">
        <w:rPr>
          <w:b/>
          <w:bCs/>
          <w:sz w:val="36"/>
          <w:szCs w:val="36"/>
          <w:lang w:val="en-GB"/>
        </w:rPr>
        <w:t>what was the purpose of using boiled chloroplasts</w:t>
      </w:r>
      <w:r w:rsidR="0003659E">
        <w:rPr>
          <w:b/>
          <w:bCs/>
          <w:sz w:val="36"/>
          <w:szCs w:val="36"/>
          <w:lang w:val="en-GB"/>
        </w:rPr>
        <w:t>?</w:t>
      </w:r>
    </w:p>
    <w:p w:rsidR="00435617" w:rsidRDefault="0003659E" w:rsidP="00435617">
      <w:pPr>
        <w:rPr>
          <w:b/>
          <w:bCs/>
          <w:noProof/>
          <w:szCs w:val="24"/>
          <w:lang w:val="en-GB"/>
        </w:rPr>
      </w:pPr>
      <w:r w:rsidRPr="0003659E">
        <w:rPr>
          <w:b/>
          <w:bCs/>
          <w:noProof/>
          <w:szCs w:val="24"/>
          <w:lang w:val="en-GB"/>
        </w:rPr>
        <w:t>When the chloroplasts are boiled, DPIP cannot be converted to DPIPH due to the difference of the neccessary enzymes found in the chloroplasts(the orginal enzymes get to damage) so the light processes of photosynthesis cannot occur without this reduction reaction.</w:t>
      </w:r>
    </w:p>
    <w:p w:rsidR="00A97E81" w:rsidRDefault="00A97E81" w:rsidP="00435617">
      <w:pPr>
        <w:rPr>
          <w:b/>
          <w:bCs/>
          <w:noProof/>
          <w:szCs w:val="24"/>
          <w:lang w:val="en-GB"/>
        </w:rPr>
      </w:pPr>
    </w:p>
    <w:p w:rsidR="006A39FD" w:rsidRDefault="006A39FD" w:rsidP="00435617">
      <w:pPr>
        <w:rPr>
          <w:b/>
          <w:bCs/>
          <w:noProof/>
          <w:szCs w:val="24"/>
          <w:lang w:val="en-GB"/>
        </w:rPr>
      </w:pPr>
    </w:p>
    <w:p w:rsidR="00A97E81" w:rsidRDefault="00A97E81" w:rsidP="00435617">
      <w:pPr>
        <w:rPr>
          <w:b/>
          <w:bCs/>
          <w:noProof/>
          <w:szCs w:val="24"/>
          <w:lang w:val="en-GB"/>
        </w:rPr>
      </w:pPr>
    </w:p>
    <w:p w:rsidR="00A97E81" w:rsidRPr="006A39FD" w:rsidRDefault="00A97E81" w:rsidP="006A39FD">
      <w:pPr>
        <w:rPr>
          <w:b/>
          <w:bCs/>
          <w:noProof/>
          <w:sz w:val="40"/>
          <w:szCs w:val="40"/>
          <w:u w:val="single"/>
        </w:rPr>
      </w:pPr>
      <w:r w:rsidRPr="006A39FD">
        <w:rPr>
          <w:b/>
          <w:bCs/>
          <w:noProof/>
          <w:sz w:val="40"/>
          <w:szCs w:val="40"/>
          <w:u w:val="single"/>
        </w:rPr>
        <w:lastRenderedPageBreak/>
        <w:t xml:space="preserve">Questions </w:t>
      </w:r>
      <w:r w:rsidRPr="006A39FD">
        <w:rPr>
          <w:b/>
          <w:bCs/>
          <w:noProof/>
          <w:sz w:val="40"/>
          <w:szCs w:val="40"/>
          <w:u w:val="single"/>
          <w:lang w:val="en-GB"/>
        </w:rPr>
        <w:t xml:space="preserve">for </w:t>
      </w:r>
      <w:r w:rsidR="006A39FD">
        <w:rPr>
          <w:b/>
          <w:bCs/>
          <w:noProof/>
          <w:sz w:val="40"/>
          <w:szCs w:val="40"/>
          <w:u w:val="single"/>
        </w:rPr>
        <w:t>experiment 8:</w:t>
      </w:r>
    </w:p>
    <w:p w:rsidR="00921A59" w:rsidRPr="00921A59" w:rsidRDefault="00921A59" w:rsidP="00921A59">
      <w:pPr>
        <w:rPr>
          <w:b/>
          <w:bCs/>
          <w:noProof/>
          <w:sz w:val="32"/>
          <w:szCs w:val="32"/>
          <w:lang w:bidi="ar-JO"/>
        </w:rPr>
      </w:pPr>
      <w:r w:rsidRPr="00921A59">
        <w:rPr>
          <w:b/>
          <w:bCs/>
          <w:noProof/>
          <w:sz w:val="32"/>
          <w:szCs w:val="32"/>
          <w:lang w:bidi="ar-JO"/>
        </w:rPr>
        <w:t xml:space="preserve">Q1: </w:t>
      </w:r>
      <w:r w:rsidRPr="00921A59">
        <w:rPr>
          <w:b/>
          <w:bCs/>
          <w:noProof/>
          <w:sz w:val="32"/>
          <w:szCs w:val="32"/>
          <w:lang w:bidi="ar-JO"/>
        </w:rPr>
        <w:t>Plot the color intensity (absorbance) against the temperature.</w:t>
      </w:r>
    </w:p>
    <w:p w:rsidR="00921A59" w:rsidRDefault="00921A59" w:rsidP="00921A59">
      <w:pPr>
        <w:rPr>
          <w:b/>
          <w:bCs/>
          <w:noProof/>
          <w:szCs w:val="24"/>
          <w:lang w:bidi="ar-JO"/>
        </w:rPr>
      </w:pPr>
      <w:r>
        <w:rPr>
          <w:b/>
          <w:bCs/>
          <w:noProof/>
          <w:szCs w:val="24"/>
        </w:rPr>
        <w:drawing>
          <wp:inline distT="0" distB="0" distL="0" distR="0">
            <wp:extent cx="5684520" cy="296676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87646527_539524071218327_4478745384931840027_n.jpg"/>
                    <pic:cNvPicPr/>
                  </pic:nvPicPr>
                  <pic:blipFill>
                    <a:blip r:embed="rId6">
                      <a:extLst>
                        <a:ext uri="{28A0092B-C50C-407E-A947-70E740481C1C}">
                          <a14:useLocalDpi xmlns:a14="http://schemas.microsoft.com/office/drawing/2010/main" val="0"/>
                        </a:ext>
                      </a:extLst>
                    </a:blip>
                    <a:stretch>
                      <a:fillRect/>
                    </a:stretch>
                  </pic:blipFill>
                  <pic:spPr>
                    <a:xfrm>
                      <a:off x="0" y="0"/>
                      <a:ext cx="5697806" cy="2973695"/>
                    </a:xfrm>
                    <a:prstGeom prst="rect">
                      <a:avLst/>
                    </a:prstGeom>
                  </pic:spPr>
                </pic:pic>
              </a:graphicData>
            </a:graphic>
          </wp:inline>
        </w:drawing>
      </w:r>
    </w:p>
    <w:p w:rsidR="00921A59" w:rsidRDefault="00921A59" w:rsidP="00921A59">
      <w:pPr>
        <w:rPr>
          <w:b/>
          <w:bCs/>
          <w:noProof/>
          <w:szCs w:val="24"/>
          <w:lang w:bidi="ar-JO"/>
        </w:rPr>
      </w:pPr>
      <w:r>
        <w:t xml:space="preserve">           Relationship between Absorbance of Sage Leaves VS.</w:t>
      </w:r>
      <w:r>
        <w:t xml:space="preserve"> Temperature.</w:t>
      </w:r>
    </w:p>
    <w:p w:rsidR="00921A59" w:rsidRPr="00921A59" w:rsidRDefault="00921A59" w:rsidP="00921A59">
      <w:pPr>
        <w:rPr>
          <w:b/>
          <w:bCs/>
          <w:noProof/>
          <w:szCs w:val="24"/>
          <w:lang w:bidi="ar-JO"/>
        </w:rPr>
      </w:pPr>
    </w:p>
    <w:p w:rsidR="00921A59" w:rsidRPr="00921A59" w:rsidRDefault="00921A59" w:rsidP="00921A59">
      <w:pPr>
        <w:rPr>
          <w:b/>
          <w:bCs/>
          <w:noProof/>
          <w:sz w:val="32"/>
          <w:szCs w:val="32"/>
          <w:lang w:bidi="ar-JO"/>
        </w:rPr>
      </w:pPr>
      <w:r w:rsidRPr="00921A59">
        <w:rPr>
          <w:b/>
          <w:bCs/>
          <w:noProof/>
          <w:sz w:val="32"/>
          <w:szCs w:val="32"/>
          <w:lang w:bidi="ar-JO"/>
        </w:rPr>
        <w:t xml:space="preserve">Q2: </w:t>
      </w:r>
      <w:r w:rsidRPr="00921A59">
        <w:rPr>
          <w:b/>
          <w:bCs/>
          <w:noProof/>
          <w:sz w:val="32"/>
          <w:szCs w:val="32"/>
          <w:lang w:bidi="ar-JO"/>
        </w:rPr>
        <w:t>What is the effect of the temperature on the permeability of</w:t>
      </w:r>
    </w:p>
    <w:p w:rsidR="00A97E81" w:rsidRPr="00921A59" w:rsidRDefault="00921A59" w:rsidP="00921A59">
      <w:pPr>
        <w:rPr>
          <w:b/>
          <w:bCs/>
          <w:noProof/>
          <w:sz w:val="32"/>
          <w:szCs w:val="32"/>
          <w:lang w:bidi="ar-JO"/>
        </w:rPr>
      </w:pPr>
      <w:r w:rsidRPr="00921A59">
        <w:rPr>
          <w:b/>
          <w:bCs/>
          <w:noProof/>
          <w:sz w:val="32"/>
          <w:szCs w:val="32"/>
          <w:lang w:bidi="ar-JO"/>
        </w:rPr>
        <w:t>membranes and why?</w:t>
      </w:r>
    </w:p>
    <w:p w:rsidR="00921A59" w:rsidRPr="00921A59" w:rsidRDefault="00921A59" w:rsidP="00435617">
      <w:pPr>
        <w:rPr>
          <w:b/>
          <w:bCs/>
          <w:noProof/>
          <w:szCs w:val="24"/>
          <w:lang w:bidi="ar-JO"/>
        </w:rPr>
      </w:pPr>
      <w:r w:rsidRPr="00921A59">
        <w:rPr>
          <w:b/>
          <w:bCs/>
          <w:noProof/>
          <w:szCs w:val="24"/>
          <w:lang w:bidi="ar-JO"/>
        </w:rPr>
        <w:t>The relationship is variable between the temperature and the permeability of the membranes of the sage plant, and in both cases, high or low temperatures lead to an increase and sometimes a decrease in the permeability of the membranes, when the temperatures drop dramatically, this leads to the breakage of cells</w:t>
      </w:r>
    </w:p>
    <w:p w:rsidR="00A97E81" w:rsidRDefault="00A97E81" w:rsidP="00435617">
      <w:pPr>
        <w:rPr>
          <w:b/>
          <w:bCs/>
          <w:noProof/>
          <w:szCs w:val="24"/>
          <w:lang w:val="en-GB"/>
        </w:rPr>
      </w:pPr>
    </w:p>
    <w:p w:rsidR="00B867F1" w:rsidRDefault="00921A59" w:rsidP="006A39FD">
      <w:pPr>
        <w:rPr>
          <w:b/>
          <w:bCs/>
          <w:noProof/>
          <w:sz w:val="32"/>
          <w:szCs w:val="32"/>
          <w:lang w:val="en-GB"/>
        </w:rPr>
      </w:pPr>
      <w:r w:rsidRPr="00921A59">
        <w:rPr>
          <w:b/>
          <w:bCs/>
          <w:noProof/>
          <w:sz w:val="32"/>
          <w:szCs w:val="32"/>
          <w:lang w:val="en-GB"/>
        </w:rPr>
        <w:t xml:space="preserve">Q3: </w:t>
      </w:r>
      <w:r w:rsidRPr="00921A59">
        <w:rPr>
          <w:b/>
          <w:bCs/>
          <w:noProof/>
          <w:sz w:val="32"/>
          <w:szCs w:val="32"/>
          <w:lang w:val="en-GB"/>
        </w:rPr>
        <w:t>In a table, calculate the percent hemolysis for each of the treatments.</w:t>
      </w:r>
    </w:p>
    <w:tbl>
      <w:tblPr>
        <w:tblStyle w:val="TableGrid"/>
        <w:tblW w:w="0" w:type="auto"/>
        <w:tblInd w:w="137" w:type="dxa"/>
        <w:tblLook w:val="04A0" w:firstRow="1" w:lastRow="0" w:firstColumn="1" w:lastColumn="0" w:noHBand="0" w:noVBand="1"/>
      </w:tblPr>
      <w:tblGrid>
        <w:gridCol w:w="5103"/>
        <w:gridCol w:w="2693"/>
      </w:tblGrid>
      <w:tr w:rsidR="00B867F1" w:rsidTr="00FC2087">
        <w:tc>
          <w:tcPr>
            <w:tcW w:w="5103" w:type="dxa"/>
          </w:tcPr>
          <w:p w:rsidR="00B867F1" w:rsidRDefault="00B867F1" w:rsidP="00B867F1">
            <w:pPr>
              <w:ind w:left="0" w:firstLine="0"/>
              <w:rPr>
                <w:b/>
                <w:bCs/>
                <w:noProof/>
                <w:sz w:val="32"/>
                <w:szCs w:val="32"/>
                <w:lang w:val="en-GB"/>
              </w:rPr>
            </w:pPr>
            <w:r>
              <w:t xml:space="preserve">Volume of Detergent </w:t>
            </w:r>
            <w:r>
              <w:t xml:space="preserve">        </w:t>
            </w:r>
          </w:p>
        </w:tc>
        <w:tc>
          <w:tcPr>
            <w:tcW w:w="2693" w:type="dxa"/>
          </w:tcPr>
          <w:p w:rsidR="00B867F1" w:rsidRPr="00FC2087" w:rsidRDefault="00B867F1" w:rsidP="00921A59">
            <w:pPr>
              <w:ind w:left="0" w:firstLine="0"/>
              <w:rPr>
                <w:b/>
                <w:bCs/>
                <w:noProof/>
                <w:sz w:val="32"/>
                <w:szCs w:val="32"/>
                <w:lang w:val="en-GB"/>
              </w:rPr>
            </w:pPr>
            <w:r w:rsidRPr="00FC2087">
              <w:rPr>
                <w:b/>
                <w:bCs/>
              </w:rPr>
              <w:t>Percent Hemolysis</w:t>
            </w:r>
          </w:p>
        </w:tc>
      </w:tr>
      <w:tr w:rsidR="00B867F1" w:rsidTr="00FC2087">
        <w:trPr>
          <w:trHeight w:val="452"/>
        </w:trPr>
        <w:tc>
          <w:tcPr>
            <w:tcW w:w="5103" w:type="dxa"/>
          </w:tcPr>
          <w:p w:rsidR="00B867F1" w:rsidRDefault="00B867F1" w:rsidP="00FC2087">
            <w:pPr>
              <w:ind w:left="0" w:firstLine="0"/>
              <w:rPr>
                <w:b/>
                <w:bCs/>
                <w:noProof/>
                <w:sz w:val="32"/>
                <w:szCs w:val="32"/>
                <w:lang w:val="en-GB"/>
              </w:rPr>
            </w:pPr>
            <w:r>
              <w:t xml:space="preserve">Blank </w:t>
            </w:r>
          </w:p>
        </w:tc>
        <w:tc>
          <w:tcPr>
            <w:tcW w:w="2693" w:type="dxa"/>
          </w:tcPr>
          <w:p w:rsidR="00B867F1" w:rsidRPr="00FC2087" w:rsidRDefault="00B867F1" w:rsidP="00921A59">
            <w:pPr>
              <w:ind w:left="0" w:firstLine="0"/>
              <w:rPr>
                <w:b/>
                <w:bCs/>
                <w:noProof/>
                <w:sz w:val="32"/>
                <w:szCs w:val="32"/>
                <w:lang w:val="en-GB"/>
              </w:rPr>
            </w:pPr>
            <w:r w:rsidRPr="00FC2087">
              <w:rPr>
                <w:b/>
                <w:bCs/>
              </w:rPr>
              <w:t>0%</w:t>
            </w:r>
          </w:p>
        </w:tc>
      </w:tr>
      <w:tr w:rsidR="00B867F1" w:rsidTr="00FC2087">
        <w:tc>
          <w:tcPr>
            <w:tcW w:w="5103" w:type="dxa"/>
          </w:tcPr>
          <w:p w:rsidR="00B867F1" w:rsidRDefault="00B867F1" w:rsidP="00921A59">
            <w:pPr>
              <w:ind w:left="0" w:firstLine="0"/>
              <w:rPr>
                <w:b/>
                <w:bCs/>
                <w:noProof/>
                <w:sz w:val="32"/>
                <w:szCs w:val="32"/>
                <w:lang w:val="en-GB"/>
              </w:rPr>
            </w:pPr>
            <w:r>
              <w:lastRenderedPageBreak/>
              <w:t>10 µL of Triton X-100</w:t>
            </w:r>
          </w:p>
        </w:tc>
        <w:tc>
          <w:tcPr>
            <w:tcW w:w="2693" w:type="dxa"/>
          </w:tcPr>
          <w:p w:rsidR="00B867F1" w:rsidRPr="00FC2087" w:rsidRDefault="00B867F1" w:rsidP="00921A59">
            <w:pPr>
              <w:ind w:left="0" w:firstLine="0"/>
              <w:rPr>
                <w:b/>
                <w:bCs/>
                <w:noProof/>
                <w:szCs w:val="24"/>
                <w:lang w:val="en-GB"/>
              </w:rPr>
            </w:pPr>
            <w:r w:rsidRPr="00FC2087">
              <w:rPr>
                <w:b/>
                <w:bCs/>
                <w:noProof/>
                <w:szCs w:val="24"/>
                <w:lang w:val="en-GB"/>
              </w:rPr>
              <w:t>175%</w:t>
            </w:r>
          </w:p>
        </w:tc>
      </w:tr>
      <w:tr w:rsidR="00B867F1" w:rsidTr="00FC2087">
        <w:tc>
          <w:tcPr>
            <w:tcW w:w="5103" w:type="dxa"/>
          </w:tcPr>
          <w:p w:rsidR="00B867F1" w:rsidRPr="00B867F1" w:rsidRDefault="00B867F1" w:rsidP="00B867F1">
            <w:pPr>
              <w:ind w:left="0" w:firstLine="0"/>
            </w:pPr>
            <w:r>
              <w:t>5 µL of SDS</w:t>
            </w:r>
          </w:p>
        </w:tc>
        <w:tc>
          <w:tcPr>
            <w:tcW w:w="2693" w:type="dxa"/>
          </w:tcPr>
          <w:p w:rsidR="00B867F1" w:rsidRPr="00FC2087" w:rsidRDefault="00B867F1" w:rsidP="00921A59">
            <w:pPr>
              <w:ind w:left="0" w:firstLine="0"/>
              <w:rPr>
                <w:b/>
                <w:bCs/>
                <w:noProof/>
                <w:szCs w:val="24"/>
                <w:lang w:val="en-GB"/>
              </w:rPr>
            </w:pPr>
            <w:r w:rsidRPr="00FC2087">
              <w:rPr>
                <w:b/>
                <w:bCs/>
                <w:noProof/>
                <w:szCs w:val="24"/>
                <w:lang w:val="en-GB"/>
              </w:rPr>
              <w:t>2%</w:t>
            </w:r>
          </w:p>
        </w:tc>
      </w:tr>
      <w:tr w:rsidR="00B867F1" w:rsidTr="00FC2087">
        <w:tc>
          <w:tcPr>
            <w:tcW w:w="5103" w:type="dxa"/>
          </w:tcPr>
          <w:p w:rsidR="00B867F1" w:rsidRDefault="00B867F1" w:rsidP="00921A59">
            <w:pPr>
              <w:ind w:left="0" w:firstLine="0"/>
              <w:rPr>
                <w:b/>
                <w:bCs/>
                <w:noProof/>
                <w:sz w:val="32"/>
                <w:szCs w:val="32"/>
                <w:lang w:val="en-GB"/>
              </w:rPr>
            </w:pPr>
            <w:r>
              <w:t>15 µL of SDS</w:t>
            </w:r>
          </w:p>
        </w:tc>
        <w:tc>
          <w:tcPr>
            <w:tcW w:w="2693" w:type="dxa"/>
          </w:tcPr>
          <w:p w:rsidR="00B867F1" w:rsidRPr="00FC2087" w:rsidRDefault="00B867F1" w:rsidP="00921A59">
            <w:pPr>
              <w:ind w:left="0" w:firstLine="0"/>
              <w:rPr>
                <w:b/>
                <w:bCs/>
                <w:noProof/>
                <w:szCs w:val="24"/>
                <w:lang w:val="en-GB"/>
              </w:rPr>
            </w:pPr>
            <w:r w:rsidRPr="00FC2087">
              <w:rPr>
                <w:b/>
                <w:bCs/>
                <w:noProof/>
                <w:szCs w:val="24"/>
                <w:lang w:val="en-GB"/>
              </w:rPr>
              <w:t>92%</w:t>
            </w:r>
          </w:p>
        </w:tc>
      </w:tr>
      <w:tr w:rsidR="00B867F1" w:rsidTr="00FC2087">
        <w:tc>
          <w:tcPr>
            <w:tcW w:w="5103" w:type="dxa"/>
          </w:tcPr>
          <w:p w:rsidR="00B867F1" w:rsidRDefault="00B867F1" w:rsidP="00921A59">
            <w:pPr>
              <w:ind w:left="0" w:firstLine="0"/>
              <w:rPr>
                <w:b/>
                <w:bCs/>
                <w:noProof/>
                <w:sz w:val="32"/>
                <w:szCs w:val="32"/>
                <w:lang w:val="en-GB"/>
              </w:rPr>
            </w:pPr>
            <w:r>
              <w:t>50 µL of SDS</w:t>
            </w:r>
          </w:p>
        </w:tc>
        <w:tc>
          <w:tcPr>
            <w:tcW w:w="2693" w:type="dxa"/>
          </w:tcPr>
          <w:p w:rsidR="00B867F1" w:rsidRPr="00FC2087" w:rsidRDefault="00B867F1" w:rsidP="00921A59">
            <w:pPr>
              <w:ind w:left="0" w:firstLine="0"/>
              <w:rPr>
                <w:b/>
                <w:bCs/>
                <w:noProof/>
                <w:szCs w:val="24"/>
                <w:lang w:val="en-GB"/>
              </w:rPr>
            </w:pPr>
            <w:r w:rsidRPr="00FC2087">
              <w:rPr>
                <w:b/>
                <w:bCs/>
                <w:noProof/>
                <w:szCs w:val="24"/>
                <w:lang w:val="en-GB"/>
              </w:rPr>
              <w:t>165%</w:t>
            </w:r>
          </w:p>
        </w:tc>
      </w:tr>
      <w:tr w:rsidR="00B867F1" w:rsidTr="00FC2087">
        <w:tc>
          <w:tcPr>
            <w:tcW w:w="5103" w:type="dxa"/>
          </w:tcPr>
          <w:p w:rsidR="00B867F1" w:rsidRDefault="00B867F1" w:rsidP="00921A59">
            <w:pPr>
              <w:ind w:left="0" w:firstLine="0"/>
              <w:rPr>
                <w:b/>
                <w:bCs/>
                <w:noProof/>
                <w:sz w:val="32"/>
                <w:szCs w:val="32"/>
                <w:lang w:val="en-GB"/>
              </w:rPr>
            </w:pPr>
            <w:r>
              <w:t>100 µL of SDS</w:t>
            </w:r>
          </w:p>
        </w:tc>
        <w:tc>
          <w:tcPr>
            <w:tcW w:w="2693" w:type="dxa"/>
          </w:tcPr>
          <w:p w:rsidR="00B867F1" w:rsidRPr="00FC2087" w:rsidRDefault="00B867F1" w:rsidP="00921A59">
            <w:pPr>
              <w:ind w:left="0" w:firstLine="0"/>
              <w:rPr>
                <w:b/>
                <w:bCs/>
                <w:noProof/>
                <w:szCs w:val="24"/>
                <w:lang w:val="en-GB"/>
              </w:rPr>
            </w:pPr>
            <w:r w:rsidRPr="00FC2087">
              <w:rPr>
                <w:b/>
                <w:bCs/>
                <w:noProof/>
                <w:szCs w:val="24"/>
                <w:lang w:val="en-GB"/>
              </w:rPr>
              <w:t>149%</w:t>
            </w:r>
          </w:p>
        </w:tc>
      </w:tr>
      <w:tr w:rsidR="00B867F1" w:rsidTr="00FC2087">
        <w:tc>
          <w:tcPr>
            <w:tcW w:w="5103" w:type="dxa"/>
          </w:tcPr>
          <w:p w:rsidR="00B867F1" w:rsidRDefault="00B867F1" w:rsidP="00921A59">
            <w:pPr>
              <w:ind w:left="0" w:firstLine="0"/>
              <w:rPr>
                <w:b/>
                <w:bCs/>
                <w:noProof/>
                <w:sz w:val="32"/>
                <w:szCs w:val="32"/>
                <w:lang w:val="en-GB"/>
              </w:rPr>
            </w:pPr>
            <w:r>
              <w:t>5 µL of Progesterone</w:t>
            </w:r>
          </w:p>
        </w:tc>
        <w:tc>
          <w:tcPr>
            <w:tcW w:w="2693" w:type="dxa"/>
          </w:tcPr>
          <w:p w:rsidR="00B867F1" w:rsidRPr="00FC2087" w:rsidRDefault="00B867F1" w:rsidP="00921A59">
            <w:pPr>
              <w:ind w:left="0" w:firstLine="0"/>
              <w:rPr>
                <w:b/>
                <w:bCs/>
                <w:noProof/>
                <w:szCs w:val="24"/>
                <w:lang w:val="en-GB"/>
              </w:rPr>
            </w:pPr>
            <w:r w:rsidRPr="00FC2087">
              <w:rPr>
                <w:b/>
                <w:bCs/>
                <w:noProof/>
                <w:szCs w:val="24"/>
                <w:lang w:val="en-GB"/>
              </w:rPr>
              <w:t>5%</w:t>
            </w:r>
          </w:p>
        </w:tc>
      </w:tr>
      <w:tr w:rsidR="00B867F1" w:rsidTr="00FC2087">
        <w:tc>
          <w:tcPr>
            <w:tcW w:w="5103" w:type="dxa"/>
          </w:tcPr>
          <w:p w:rsidR="00B867F1" w:rsidRDefault="00B867F1" w:rsidP="00921A59">
            <w:pPr>
              <w:ind w:left="0" w:firstLine="0"/>
              <w:rPr>
                <w:b/>
                <w:bCs/>
                <w:noProof/>
                <w:sz w:val="32"/>
                <w:szCs w:val="32"/>
                <w:lang w:val="en-GB"/>
              </w:rPr>
            </w:pPr>
            <w:r>
              <w:t>50 µL of Progesterone</w:t>
            </w:r>
          </w:p>
        </w:tc>
        <w:tc>
          <w:tcPr>
            <w:tcW w:w="2693" w:type="dxa"/>
          </w:tcPr>
          <w:p w:rsidR="00B867F1" w:rsidRPr="00FC2087" w:rsidRDefault="00B867F1" w:rsidP="00921A59">
            <w:pPr>
              <w:ind w:left="0" w:firstLine="0"/>
              <w:rPr>
                <w:b/>
                <w:bCs/>
                <w:noProof/>
                <w:szCs w:val="24"/>
                <w:lang w:val="en-GB"/>
              </w:rPr>
            </w:pPr>
            <w:r w:rsidRPr="00FC2087">
              <w:rPr>
                <w:b/>
                <w:bCs/>
                <w:noProof/>
                <w:szCs w:val="24"/>
                <w:lang w:val="en-GB"/>
              </w:rPr>
              <w:t>151%</w:t>
            </w:r>
          </w:p>
        </w:tc>
      </w:tr>
      <w:tr w:rsidR="00B867F1" w:rsidTr="00FC2087">
        <w:tc>
          <w:tcPr>
            <w:tcW w:w="5103" w:type="dxa"/>
          </w:tcPr>
          <w:p w:rsidR="00B867F1" w:rsidRDefault="00B867F1" w:rsidP="00921A59">
            <w:pPr>
              <w:ind w:left="0" w:firstLine="0"/>
              <w:rPr>
                <w:b/>
                <w:bCs/>
                <w:noProof/>
                <w:sz w:val="32"/>
                <w:szCs w:val="32"/>
                <w:lang w:val="en-GB"/>
              </w:rPr>
            </w:pPr>
            <w:r>
              <w:t>5 µL of Hydrocortisone</w:t>
            </w:r>
          </w:p>
        </w:tc>
        <w:tc>
          <w:tcPr>
            <w:tcW w:w="2693" w:type="dxa"/>
          </w:tcPr>
          <w:p w:rsidR="00B867F1" w:rsidRPr="00FC2087" w:rsidRDefault="00B867F1" w:rsidP="00921A59">
            <w:pPr>
              <w:ind w:left="0" w:firstLine="0"/>
              <w:rPr>
                <w:b/>
                <w:bCs/>
                <w:noProof/>
                <w:szCs w:val="24"/>
                <w:lang w:val="en-GB"/>
              </w:rPr>
            </w:pPr>
            <w:r w:rsidRPr="00FC2087">
              <w:rPr>
                <w:b/>
                <w:bCs/>
                <w:noProof/>
                <w:szCs w:val="24"/>
                <w:lang w:val="en-GB"/>
              </w:rPr>
              <w:t>4%</w:t>
            </w:r>
          </w:p>
        </w:tc>
      </w:tr>
      <w:tr w:rsidR="00B867F1" w:rsidTr="00FC2087">
        <w:tc>
          <w:tcPr>
            <w:tcW w:w="5103" w:type="dxa"/>
          </w:tcPr>
          <w:p w:rsidR="00B867F1" w:rsidRDefault="00B867F1" w:rsidP="00921A59">
            <w:pPr>
              <w:ind w:left="0" w:firstLine="0"/>
              <w:rPr>
                <w:b/>
                <w:bCs/>
                <w:noProof/>
                <w:sz w:val="32"/>
                <w:szCs w:val="32"/>
                <w:lang w:val="en-GB"/>
              </w:rPr>
            </w:pPr>
            <w:r>
              <w:t>50 µL of Hydrocortisone</w:t>
            </w:r>
          </w:p>
        </w:tc>
        <w:tc>
          <w:tcPr>
            <w:tcW w:w="2693" w:type="dxa"/>
          </w:tcPr>
          <w:p w:rsidR="00B867F1" w:rsidRPr="00FC2087" w:rsidRDefault="00B867F1" w:rsidP="00921A59">
            <w:pPr>
              <w:ind w:left="0" w:firstLine="0"/>
              <w:rPr>
                <w:b/>
                <w:bCs/>
                <w:noProof/>
                <w:szCs w:val="24"/>
                <w:lang w:val="en-GB"/>
              </w:rPr>
            </w:pPr>
            <w:r w:rsidRPr="00FC2087">
              <w:rPr>
                <w:b/>
                <w:bCs/>
                <w:noProof/>
                <w:szCs w:val="24"/>
                <w:lang w:val="en-GB"/>
              </w:rPr>
              <w:t>11%</w:t>
            </w:r>
          </w:p>
        </w:tc>
      </w:tr>
      <w:tr w:rsidR="00B867F1" w:rsidTr="00FC2087">
        <w:tc>
          <w:tcPr>
            <w:tcW w:w="5103" w:type="dxa"/>
          </w:tcPr>
          <w:p w:rsidR="00B867F1" w:rsidRDefault="00B867F1" w:rsidP="00921A59">
            <w:pPr>
              <w:ind w:left="0" w:firstLine="0"/>
              <w:rPr>
                <w:b/>
                <w:bCs/>
                <w:noProof/>
                <w:sz w:val="32"/>
                <w:szCs w:val="32"/>
                <w:lang w:val="en-GB"/>
              </w:rPr>
            </w:pPr>
            <w:r>
              <w:t>50 µL of Hydrocortisone+ 10 µL of Triton X-100</w:t>
            </w:r>
          </w:p>
        </w:tc>
        <w:tc>
          <w:tcPr>
            <w:tcW w:w="2693" w:type="dxa"/>
          </w:tcPr>
          <w:p w:rsidR="00B867F1" w:rsidRPr="00FC2087" w:rsidRDefault="00B867F1" w:rsidP="00921A59">
            <w:pPr>
              <w:ind w:left="0" w:firstLine="0"/>
              <w:rPr>
                <w:b/>
                <w:bCs/>
                <w:noProof/>
                <w:szCs w:val="24"/>
                <w:lang w:val="en-GB"/>
              </w:rPr>
            </w:pPr>
            <w:r w:rsidRPr="00FC2087">
              <w:rPr>
                <w:b/>
                <w:bCs/>
                <w:noProof/>
                <w:szCs w:val="24"/>
                <w:lang w:val="en-GB"/>
              </w:rPr>
              <w:t>197%</w:t>
            </w:r>
          </w:p>
        </w:tc>
      </w:tr>
    </w:tbl>
    <w:p w:rsidR="00634AF9" w:rsidRDefault="00634AF9" w:rsidP="00FC2087">
      <w:pPr>
        <w:ind w:left="0" w:firstLine="0"/>
        <w:rPr>
          <w:b/>
          <w:bCs/>
          <w:noProof/>
          <w:szCs w:val="24"/>
          <w:rtl/>
          <w:lang w:val="en-GB"/>
        </w:rPr>
      </w:pPr>
    </w:p>
    <w:p w:rsidR="00921A59" w:rsidRDefault="00921A59" w:rsidP="00FC2087">
      <w:pPr>
        <w:ind w:left="0" w:firstLine="0"/>
        <w:rPr>
          <w:b/>
          <w:bCs/>
          <w:noProof/>
          <w:szCs w:val="24"/>
          <w:lang w:val="en-GB"/>
        </w:rPr>
      </w:pPr>
      <w:r w:rsidRPr="00921A59">
        <w:rPr>
          <w:b/>
          <w:bCs/>
          <w:noProof/>
          <w:szCs w:val="24"/>
          <w:lang w:val="en-GB"/>
        </w:rPr>
        <w:t>The percent hemolysis can be calculated from the 100% lysis and the 0% lysis. Subtract the background absorbance (from the 0% lysis treatment) from all readings. The absorbance value that gives the 100% lysis is the benchmark that you will use to determine the p</w:t>
      </w:r>
      <w:r w:rsidR="00FC2087">
        <w:rPr>
          <w:b/>
          <w:bCs/>
          <w:noProof/>
          <w:szCs w:val="24"/>
          <w:lang w:val="en-GB"/>
        </w:rPr>
        <w:t>ercent lysis of each treatment.</w:t>
      </w:r>
    </w:p>
    <w:p w:rsidR="00FC2087" w:rsidRDefault="00FC2087" w:rsidP="00FC2087">
      <w:pPr>
        <w:ind w:left="0" w:firstLine="0"/>
        <w:rPr>
          <w:b/>
          <w:bCs/>
          <w:noProof/>
          <w:szCs w:val="24"/>
          <w:lang w:val="en-GB"/>
        </w:rPr>
      </w:pPr>
    </w:p>
    <w:p w:rsidR="00FC2087" w:rsidRDefault="006A39FD" w:rsidP="00FC2087">
      <w:pPr>
        <w:ind w:left="0" w:firstLine="0"/>
        <w:rPr>
          <w:b/>
          <w:bCs/>
          <w:sz w:val="32"/>
          <w:szCs w:val="28"/>
        </w:rPr>
      </w:pPr>
      <w:r>
        <w:rPr>
          <w:b/>
          <w:bCs/>
          <w:noProof/>
          <w:sz w:val="32"/>
          <w:szCs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838835</wp:posOffset>
                </wp:positionV>
                <wp:extent cx="5966460" cy="3032760"/>
                <wp:effectExtent l="0" t="0" r="15240" b="15240"/>
                <wp:wrapNone/>
                <wp:docPr id="5" name="Text Box 5"/>
                <wp:cNvGraphicFramePr/>
                <a:graphic xmlns:a="http://schemas.openxmlformats.org/drawingml/2006/main">
                  <a:graphicData uri="http://schemas.microsoft.com/office/word/2010/wordprocessingShape">
                    <wps:wsp>
                      <wps:cNvSpPr txBox="1"/>
                      <wps:spPr>
                        <a:xfrm>
                          <a:off x="0" y="0"/>
                          <a:ext cx="5966460" cy="3032760"/>
                        </a:xfrm>
                        <a:prstGeom prst="rect">
                          <a:avLst/>
                        </a:prstGeom>
                        <a:solidFill>
                          <a:schemeClr val="lt1"/>
                        </a:solidFill>
                        <a:ln w="6350">
                          <a:solidFill>
                            <a:prstClr val="black"/>
                          </a:solidFill>
                        </a:ln>
                      </wps:spPr>
                      <wps:txbx>
                        <w:txbxContent>
                          <w:p w:rsidR="006A39FD" w:rsidRDefault="006A39FD">
                            <w:pPr>
                              <w:ind w:left="0"/>
                            </w:pPr>
                            <w:r>
                              <w:rPr>
                                <w:b/>
                                <w:bCs/>
                                <w:noProof/>
                                <w:sz w:val="32"/>
                                <w:szCs w:val="32"/>
                              </w:rPr>
                              <w:drawing>
                                <wp:inline distT="0" distB="0" distL="0" distR="0" wp14:anchorId="4338ECC2" wp14:editId="79DF9954">
                                  <wp:extent cx="5766707" cy="294132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87239127_771219677570685_2502222920489141281_n.jpg"/>
                                          <pic:cNvPicPr/>
                                        </pic:nvPicPr>
                                        <pic:blipFill>
                                          <a:blip r:embed="rId7">
                                            <a:extLst>
                                              <a:ext uri="{28A0092B-C50C-407E-A947-70E740481C1C}">
                                                <a14:useLocalDpi xmlns:a14="http://schemas.microsoft.com/office/drawing/2010/main" val="0"/>
                                              </a:ext>
                                            </a:extLst>
                                          </a:blip>
                                          <a:stretch>
                                            <a:fillRect/>
                                          </a:stretch>
                                        </pic:blipFill>
                                        <pic:spPr>
                                          <a:xfrm>
                                            <a:off x="0" y="0"/>
                                            <a:ext cx="5841719" cy="29795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8.6pt;margin-top:66.05pt;width:469.8pt;height:238.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" fillcolor="white [3201]" strokeweight=".5pt">
                <v:textbox>
                  <w:txbxContent>
                    <w:p w:rsidR="006A39FD" w:rsidRDefault="006A39FD">
                      <w:pPr>
                        <w:ind w:left="0"/>
                      </w:pPr>
                      <w:r>
                        <w:rPr>
                          <w:b/>
                          <w:bCs/>
                          <w:noProof/>
                          <w:sz w:val="32"/>
                          <w:szCs w:val="32"/>
                        </w:rPr>
                        <w:drawing>
                          <wp:inline distT="0" distB="0" distL="0" distR="0" wp14:anchorId="4338ECC2" wp14:editId="79DF9954">
                            <wp:extent cx="5766707" cy="294132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87239127_771219677570685_2502222920489141281_n.jpg"/>
                                    <pic:cNvPicPr/>
                                  </pic:nvPicPr>
                                  <pic:blipFill>
                                    <a:blip r:embed="rId7">
                                      <a:extLst>
                                        <a:ext uri="{28A0092B-C50C-407E-A947-70E740481C1C}">
                                          <a14:useLocalDpi xmlns:a14="http://schemas.microsoft.com/office/drawing/2010/main" val="0"/>
                                        </a:ext>
                                      </a:extLst>
                                    </a:blip>
                                    <a:stretch>
                                      <a:fillRect/>
                                    </a:stretch>
                                  </pic:blipFill>
                                  <pic:spPr>
                                    <a:xfrm>
                                      <a:off x="0" y="0"/>
                                      <a:ext cx="5841719" cy="2979580"/>
                                    </a:xfrm>
                                    <a:prstGeom prst="rect">
                                      <a:avLst/>
                                    </a:prstGeom>
                                  </pic:spPr>
                                </pic:pic>
                              </a:graphicData>
                            </a:graphic>
                          </wp:inline>
                        </w:drawing>
                      </w:r>
                    </w:p>
                  </w:txbxContent>
                </v:textbox>
                <w10:wrap anchorx="margin"/>
              </v:shape>
            </w:pict>
          </mc:Fallback>
        </mc:AlternateContent>
      </w:r>
      <w:r w:rsidR="00FC2087" w:rsidRPr="00FC2087">
        <w:rPr>
          <w:b/>
          <w:bCs/>
          <w:noProof/>
          <w:sz w:val="32"/>
          <w:szCs w:val="32"/>
          <w:lang w:val="en-GB"/>
        </w:rPr>
        <w:t xml:space="preserve">Q4: </w:t>
      </w:r>
      <w:r w:rsidR="00FC2087" w:rsidRPr="00FC2087">
        <w:rPr>
          <w:b/>
          <w:bCs/>
          <w:sz w:val="32"/>
          <w:szCs w:val="28"/>
        </w:rPr>
        <w:t xml:space="preserve">After </w:t>
      </w:r>
      <w:r w:rsidR="00FC2087" w:rsidRPr="00FC2087">
        <w:rPr>
          <w:b/>
          <w:bCs/>
          <w:sz w:val="32"/>
          <w:szCs w:val="28"/>
        </w:rPr>
        <w:t>tabulating,</w:t>
      </w:r>
      <w:r w:rsidR="00FC2087" w:rsidRPr="00FC2087">
        <w:rPr>
          <w:b/>
          <w:bCs/>
          <w:sz w:val="32"/>
          <w:szCs w:val="28"/>
        </w:rPr>
        <w:t xml:space="preserve"> the data (in 3) plot the percent hemolysis against the concentration of the SDS. Is there a correlation? How do you explain the results?</w:t>
      </w:r>
    </w:p>
    <w:p w:rsidR="006A39FD" w:rsidRDefault="006A39FD" w:rsidP="00FC2087">
      <w:pPr>
        <w:ind w:left="0" w:firstLine="0"/>
        <w:rPr>
          <w:b/>
          <w:bCs/>
          <w:sz w:val="32"/>
          <w:szCs w:val="28"/>
        </w:rPr>
      </w:pPr>
    </w:p>
    <w:p w:rsidR="00FC2087" w:rsidRPr="00FC2087" w:rsidRDefault="00FC2087" w:rsidP="00FC2087">
      <w:pPr>
        <w:ind w:left="0" w:firstLine="0"/>
        <w:rPr>
          <w:b/>
          <w:bCs/>
          <w:noProof/>
          <w:sz w:val="32"/>
          <w:szCs w:val="32"/>
          <w:lang w:val="en-GB"/>
        </w:rPr>
      </w:pPr>
    </w:p>
    <w:p w:rsidR="00A97E81" w:rsidRDefault="00A97E81" w:rsidP="00435617">
      <w:pPr>
        <w:rPr>
          <w:b/>
          <w:bCs/>
          <w:noProof/>
          <w:szCs w:val="24"/>
          <w:lang w:val="en-GB"/>
        </w:rPr>
      </w:pPr>
    </w:p>
    <w:p w:rsidR="00A97E81" w:rsidRDefault="00A97E81" w:rsidP="00435617">
      <w:pPr>
        <w:rPr>
          <w:b/>
          <w:bCs/>
          <w:noProof/>
          <w:szCs w:val="24"/>
          <w:lang w:val="en-GB"/>
        </w:rPr>
      </w:pPr>
    </w:p>
    <w:p w:rsidR="00A97E81" w:rsidRDefault="00A97E81" w:rsidP="00435617">
      <w:pPr>
        <w:rPr>
          <w:b/>
          <w:bCs/>
          <w:noProof/>
          <w:szCs w:val="24"/>
          <w:lang w:val="en-GB"/>
        </w:rPr>
      </w:pPr>
    </w:p>
    <w:p w:rsidR="00A97E81" w:rsidRDefault="00A97E81" w:rsidP="00435617">
      <w:pPr>
        <w:rPr>
          <w:b/>
          <w:bCs/>
          <w:noProof/>
          <w:szCs w:val="24"/>
          <w:lang w:val="en-GB"/>
        </w:rPr>
      </w:pPr>
    </w:p>
    <w:p w:rsidR="006A39FD" w:rsidRDefault="006A39FD" w:rsidP="00435617">
      <w:pPr>
        <w:rPr>
          <w:b/>
          <w:bCs/>
          <w:noProof/>
          <w:szCs w:val="24"/>
          <w:lang w:val="en-GB"/>
        </w:rPr>
      </w:pPr>
    </w:p>
    <w:p w:rsidR="006A39FD" w:rsidRDefault="006A39FD" w:rsidP="006A39FD">
      <w:pPr>
        <w:ind w:left="0" w:firstLine="0"/>
      </w:pPr>
    </w:p>
    <w:p w:rsidR="006A39FD" w:rsidRPr="00634AF9" w:rsidRDefault="00634AF9" w:rsidP="00435617">
      <w:pPr>
        <w:rPr>
          <w:b/>
          <w:bCs/>
        </w:rPr>
      </w:pPr>
      <w:r>
        <w:rPr>
          <w:rFonts w:hint="cs"/>
          <w:b/>
          <w:bCs/>
          <w:rtl/>
        </w:rPr>
        <w:t xml:space="preserve">                  </w:t>
      </w:r>
      <w:r w:rsidR="006A39FD" w:rsidRPr="00634AF9">
        <w:rPr>
          <w:b/>
          <w:bCs/>
        </w:rPr>
        <w:t xml:space="preserve">Percent </w:t>
      </w:r>
      <w:r w:rsidR="006A39FD" w:rsidRPr="00634AF9">
        <w:rPr>
          <w:b/>
          <w:bCs/>
        </w:rPr>
        <w:t>Hemolysis of Erythrocytes VS.</w:t>
      </w:r>
      <w:r w:rsidR="006A39FD" w:rsidRPr="00634AF9">
        <w:rPr>
          <w:b/>
          <w:bCs/>
        </w:rPr>
        <w:t xml:space="preserve"> Volume of SDS (ml)</w:t>
      </w:r>
    </w:p>
    <w:p w:rsidR="006A39FD" w:rsidRPr="00634AF9" w:rsidRDefault="006A39FD" w:rsidP="00435617">
      <w:pPr>
        <w:rPr>
          <w:b/>
          <w:bCs/>
        </w:rPr>
      </w:pPr>
      <w:r w:rsidRPr="00634AF9">
        <w:rPr>
          <w:b/>
          <w:bCs/>
        </w:rPr>
        <w:t>We</w:t>
      </w:r>
      <w:r w:rsidRPr="00634AF9">
        <w:rPr>
          <w:b/>
          <w:bCs/>
        </w:rPr>
        <w:t xml:space="preserve"> notice, as the concentration of SDS increases the percent hemolysis increases, however, we have an error at 50 µL of SDS, perhaps because we </w:t>
      </w:r>
      <w:r w:rsidRPr="00634AF9">
        <w:rPr>
          <w:b/>
          <w:bCs/>
        </w:rPr>
        <w:t>did not</w:t>
      </w:r>
      <w:r w:rsidRPr="00634AF9">
        <w:rPr>
          <w:b/>
          <w:bCs/>
        </w:rPr>
        <w:t xml:space="preserve"> mix it well before measuring its absorbance </w:t>
      </w:r>
      <w:r w:rsidRPr="00634AF9">
        <w:rPr>
          <w:b/>
          <w:bCs/>
        </w:rPr>
        <w:t>or</w:t>
      </w:r>
      <w:r w:rsidRPr="00634AF9">
        <w:rPr>
          <w:b/>
          <w:bCs/>
        </w:rPr>
        <w:t xml:space="preserve"> when pulling the pipette, we pulled out more because the detergent was sticky.</w:t>
      </w:r>
    </w:p>
    <w:p w:rsidR="006A39FD" w:rsidRDefault="006A39FD" w:rsidP="00435617">
      <w:pPr>
        <w:rPr>
          <w:b/>
          <w:bCs/>
          <w:noProof/>
          <w:szCs w:val="24"/>
          <w:lang w:val="en-GB"/>
        </w:rPr>
      </w:pPr>
    </w:p>
    <w:p w:rsidR="00A97E81" w:rsidRDefault="006A39FD" w:rsidP="006A39FD">
      <w:pPr>
        <w:rPr>
          <w:b/>
          <w:bCs/>
          <w:noProof/>
          <w:sz w:val="32"/>
          <w:szCs w:val="32"/>
          <w:lang w:val="en-GB"/>
        </w:rPr>
      </w:pPr>
      <w:r>
        <w:rPr>
          <w:b/>
          <w:bCs/>
          <w:noProof/>
          <w:sz w:val="32"/>
          <w:szCs w:val="32"/>
          <w:lang w:val="en-GB"/>
        </w:rPr>
        <w:t xml:space="preserve">Q5: </w:t>
      </w:r>
      <w:r w:rsidRPr="006A39FD">
        <w:rPr>
          <w:b/>
          <w:bCs/>
          <w:noProof/>
          <w:sz w:val="32"/>
          <w:szCs w:val="32"/>
          <w:lang w:val="en-GB"/>
        </w:rPr>
        <w:t>What is the effect of hydrocortisone on the permeability of</w:t>
      </w:r>
      <w:r>
        <w:rPr>
          <w:b/>
          <w:bCs/>
          <w:noProof/>
          <w:sz w:val="32"/>
          <w:szCs w:val="32"/>
          <w:lang w:val="en-GB"/>
        </w:rPr>
        <w:t xml:space="preserve"> </w:t>
      </w:r>
      <w:r w:rsidRPr="006A39FD">
        <w:rPr>
          <w:b/>
          <w:bCs/>
          <w:noProof/>
          <w:sz w:val="32"/>
          <w:szCs w:val="32"/>
          <w:lang w:val="en-GB"/>
        </w:rPr>
        <w:t>membranes?</w:t>
      </w:r>
    </w:p>
    <w:p w:rsidR="006A39FD" w:rsidRPr="006A39FD" w:rsidRDefault="006A39FD" w:rsidP="006A39FD">
      <w:pPr>
        <w:rPr>
          <w:rFonts w:hint="cs"/>
          <w:b/>
          <w:bCs/>
          <w:noProof/>
          <w:szCs w:val="24"/>
          <w:rtl/>
          <w:lang w:val="en-GB" w:bidi="ar-JO"/>
        </w:rPr>
      </w:pPr>
      <w:r w:rsidRPr="006A39FD">
        <w:rPr>
          <w:b/>
          <w:bCs/>
          <w:noProof/>
          <w:szCs w:val="24"/>
          <w:lang w:val="en-GB" w:bidi="ar-JO"/>
        </w:rPr>
        <w:t>Hydrocortisone penetrates the membrane by having 3 hydroxyl groups that interact with the hydrophilic heads of the phospholipids, but its penetration becomes less than progesterone because the hydroxyl groups are scattered all over the molecule (anyway both of them increase the permeability of the plasma membrane).</w:t>
      </w:r>
    </w:p>
    <w:p w:rsidR="00A97E81" w:rsidRDefault="00A97E81" w:rsidP="00435617">
      <w:pPr>
        <w:rPr>
          <w:b/>
          <w:bCs/>
          <w:noProof/>
          <w:szCs w:val="24"/>
          <w:lang w:val="en-GB"/>
        </w:rPr>
      </w:pPr>
    </w:p>
    <w:p w:rsidR="00A97E81" w:rsidRDefault="00A97E81" w:rsidP="00435617">
      <w:pPr>
        <w:rPr>
          <w:b/>
          <w:bCs/>
          <w:noProof/>
          <w:szCs w:val="24"/>
          <w:lang w:val="en-GB"/>
        </w:rPr>
      </w:pPr>
    </w:p>
    <w:p w:rsidR="00A97E81" w:rsidRDefault="00A97E81" w:rsidP="00435617">
      <w:pPr>
        <w:rPr>
          <w:b/>
          <w:bCs/>
          <w:noProof/>
          <w:szCs w:val="24"/>
          <w:lang w:val="en-GB"/>
        </w:rPr>
      </w:pPr>
    </w:p>
    <w:p w:rsidR="00A97E81" w:rsidRDefault="00A97E81" w:rsidP="00634AF9">
      <w:pPr>
        <w:ind w:left="0" w:firstLine="0"/>
        <w:rPr>
          <w:b/>
          <w:bCs/>
          <w:noProof/>
          <w:szCs w:val="24"/>
          <w:lang w:val="en-GB"/>
        </w:rPr>
      </w:pPr>
    </w:p>
    <w:p w:rsidR="00A97E81" w:rsidRDefault="00A97E81" w:rsidP="00435617">
      <w:pPr>
        <w:rPr>
          <w:b/>
          <w:bCs/>
          <w:noProof/>
          <w:szCs w:val="24"/>
          <w:lang w:val="en-GB"/>
        </w:rPr>
      </w:pPr>
    </w:p>
    <w:p w:rsidR="00A97E81" w:rsidRDefault="00A97E81" w:rsidP="00435617">
      <w:pPr>
        <w:rPr>
          <w:b/>
          <w:bCs/>
          <w:noProof/>
          <w:szCs w:val="24"/>
          <w:lang w:val="en-GB"/>
        </w:rPr>
      </w:pPr>
    </w:p>
    <w:p w:rsidR="00A97E81" w:rsidRDefault="00A97E81" w:rsidP="00435617">
      <w:pPr>
        <w:rPr>
          <w:b/>
          <w:bCs/>
          <w:noProof/>
          <w:szCs w:val="24"/>
          <w:lang w:val="en-GB"/>
        </w:rPr>
      </w:pPr>
    </w:p>
    <w:p w:rsidR="00A97E81" w:rsidRDefault="00A97E81" w:rsidP="00435617">
      <w:pPr>
        <w:rPr>
          <w:b/>
          <w:bCs/>
          <w:noProof/>
          <w:szCs w:val="24"/>
          <w:lang w:val="en-GB"/>
        </w:rPr>
      </w:pPr>
    </w:p>
    <w:p w:rsidR="00A97E81" w:rsidRDefault="00A97E81" w:rsidP="00435617">
      <w:pPr>
        <w:rPr>
          <w:b/>
          <w:bCs/>
          <w:noProof/>
          <w:szCs w:val="24"/>
          <w:lang w:val="en-GB"/>
        </w:rPr>
      </w:pPr>
    </w:p>
    <w:p w:rsidR="00A97E81" w:rsidRDefault="00A97E81" w:rsidP="00435617">
      <w:pPr>
        <w:rPr>
          <w:b/>
          <w:bCs/>
          <w:noProof/>
          <w:szCs w:val="24"/>
          <w:lang w:val="en-GB"/>
        </w:rPr>
      </w:pPr>
    </w:p>
    <w:p w:rsidR="00A97E81" w:rsidRDefault="00A97E81" w:rsidP="00435617">
      <w:pPr>
        <w:rPr>
          <w:b/>
          <w:bCs/>
          <w:noProof/>
          <w:szCs w:val="24"/>
          <w:lang w:val="en-GB"/>
        </w:rPr>
      </w:pPr>
    </w:p>
    <w:p w:rsidR="00A97E81" w:rsidRDefault="00A97E81" w:rsidP="00435617">
      <w:pPr>
        <w:rPr>
          <w:b/>
          <w:bCs/>
          <w:noProof/>
          <w:szCs w:val="24"/>
          <w:lang w:val="en-GB"/>
        </w:rPr>
      </w:pPr>
    </w:p>
    <w:p w:rsidR="00A97E81" w:rsidRDefault="00A97E81" w:rsidP="00435617">
      <w:pPr>
        <w:rPr>
          <w:b/>
          <w:bCs/>
          <w:noProof/>
          <w:szCs w:val="24"/>
          <w:lang w:val="en-GB"/>
        </w:rPr>
      </w:pPr>
    </w:p>
    <w:p w:rsidR="00A97E81" w:rsidRDefault="00A97E81" w:rsidP="00634AF9">
      <w:pPr>
        <w:ind w:left="0" w:firstLine="0"/>
        <w:rPr>
          <w:b/>
          <w:bCs/>
          <w:noProof/>
          <w:szCs w:val="24"/>
          <w:lang w:val="en-GB"/>
        </w:rPr>
      </w:pPr>
    </w:p>
    <w:p w:rsidR="00A97E81" w:rsidRPr="0003659E" w:rsidRDefault="00A97E81" w:rsidP="00435617">
      <w:pPr>
        <w:rPr>
          <w:b/>
          <w:bCs/>
          <w:noProof/>
          <w:szCs w:val="24"/>
          <w:lang w:val="en-GB"/>
        </w:rPr>
      </w:pPr>
    </w:p>
    <w:sectPr w:rsidR="00A97E81" w:rsidRPr="000365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3739A"/>
    <w:multiLevelType w:val="hybridMultilevel"/>
    <w:tmpl w:val="1CAE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23"/>
    <w:rsid w:val="0003659E"/>
    <w:rsid w:val="00261B06"/>
    <w:rsid w:val="00435617"/>
    <w:rsid w:val="00487570"/>
    <w:rsid w:val="00502985"/>
    <w:rsid w:val="00586434"/>
    <w:rsid w:val="00634AF9"/>
    <w:rsid w:val="006A39FD"/>
    <w:rsid w:val="006D02DE"/>
    <w:rsid w:val="007B3C8E"/>
    <w:rsid w:val="00921A59"/>
    <w:rsid w:val="00A22353"/>
    <w:rsid w:val="00A97E81"/>
    <w:rsid w:val="00AB6F36"/>
    <w:rsid w:val="00B867F1"/>
    <w:rsid w:val="00BD4323"/>
    <w:rsid w:val="00EA39A6"/>
    <w:rsid w:val="00FC2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FD6F"/>
  <w15:chartTrackingRefBased/>
  <w15:docId w15:val="{2B486002-BD98-48FB-A6EB-B8030F94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F1"/>
    <w:pPr>
      <w:spacing w:after="207" w:line="267"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985"/>
    <w:pPr>
      <w:spacing w:after="200" w:line="276" w:lineRule="auto"/>
      <w:ind w:left="720" w:firstLine="0"/>
      <w:contextualSpacing/>
    </w:pPr>
    <w:rPr>
      <w:rFonts w:asciiTheme="minorHAnsi" w:eastAsiaTheme="minorHAnsi" w:hAnsiTheme="minorHAnsi" w:cstheme="minorBidi"/>
      <w:color w:val="auto"/>
      <w:sz w:val="22"/>
    </w:rPr>
  </w:style>
  <w:style w:type="table" w:styleId="TableGrid">
    <w:name w:val="Table Grid"/>
    <w:basedOn w:val="TableNormal"/>
    <w:uiPriority w:val="59"/>
    <w:rsid w:val="004356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35624">
      <w:bodyDiv w:val="1"/>
      <w:marLeft w:val="0"/>
      <w:marRight w:val="0"/>
      <w:marTop w:val="0"/>
      <w:marBottom w:val="0"/>
      <w:divBdr>
        <w:top w:val="none" w:sz="0" w:space="0" w:color="auto"/>
        <w:left w:val="none" w:sz="0" w:space="0" w:color="auto"/>
        <w:bottom w:val="none" w:sz="0" w:space="0" w:color="auto"/>
        <w:right w:val="none" w:sz="0" w:space="0" w:color="auto"/>
      </w:divBdr>
      <w:divsChild>
        <w:div w:id="1820537165">
          <w:marLeft w:val="0"/>
          <w:marRight w:val="0"/>
          <w:marTop w:val="0"/>
          <w:marBottom w:val="0"/>
          <w:divBdr>
            <w:top w:val="none" w:sz="0" w:space="0" w:color="auto"/>
            <w:left w:val="none" w:sz="0" w:space="0" w:color="auto"/>
            <w:bottom w:val="none" w:sz="0" w:space="0" w:color="auto"/>
            <w:right w:val="none" w:sz="0" w:space="0" w:color="auto"/>
          </w:divBdr>
          <w:divsChild>
            <w:div w:id="1799255731">
              <w:marLeft w:val="0"/>
              <w:marRight w:val="0"/>
              <w:marTop w:val="0"/>
              <w:marBottom w:val="0"/>
              <w:divBdr>
                <w:top w:val="none" w:sz="0" w:space="0" w:color="auto"/>
                <w:left w:val="none" w:sz="0" w:space="0" w:color="auto"/>
                <w:bottom w:val="none" w:sz="0" w:space="0" w:color="auto"/>
                <w:right w:val="none" w:sz="0" w:space="0" w:color="auto"/>
              </w:divBdr>
              <w:divsChild>
                <w:div w:id="576323697">
                  <w:marLeft w:val="0"/>
                  <w:marRight w:val="0"/>
                  <w:marTop w:val="0"/>
                  <w:marBottom w:val="0"/>
                  <w:divBdr>
                    <w:top w:val="none" w:sz="0" w:space="0" w:color="auto"/>
                    <w:left w:val="none" w:sz="0" w:space="0" w:color="auto"/>
                    <w:bottom w:val="none" w:sz="0" w:space="0" w:color="auto"/>
                    <w:right w:val="none" w:sz="0" w:space="0" w:color="auto"/>
                  </w:divBdr>
                  <w:divsChild>
                    <w:div w:id="1097365356">
                      <w:marLeft w:val="0"/>
                      <w:marRight w:val="0"/>
                      <w:marTop w:val="0"/>
                      <w:marBottom w:val="0"/>
                      <w:divBdr>
                        <w:top w:val="none" w:sz="0" w:space="0" w:color="auto"/>
                        <w:left w:val="none" w:sz="0" w:space="0" w:color="auto"/>
                        <w:bottom w:val="none" w:sz="0" w:space="0" w:color="auto"/>
                        <w:right w:val="none" w:sz="0" w:space="0" w:color="auto"/>
                      </w:divBdr>
                      <w:divsChild>
                        <w:div w:id="483544201">
                          <w:marLeft w:val="0"/>
                          <w:marRight w:val="0"/>
                          <w:marTop w:val="0"/>
                          <w:marBottom w:val="0"/>
                          <w:divBdr>
                            <w:top w:val="none" w:sz="0" w:space="0" w:color="auto"/>
                            <w:left w:val="none" w:sz="0" w:space="0" w:color="auto"/>
                            <w:bottom w:val="none" w:sz="0" w:space="0" w:color="auto"/>
                            <w:right w:val="none" w:sz="0" w:space="0" w:color="auto"/>
                          </w:divBdr>
                          <w:divsChild>
                            <w:div w:id="1149860279">
                              <w:marLeft w:val="0"/>
                              <w:marRight w:val="0"/>
                              <w:marTop w:val="0"/>
                              <w:marBottom w:val="0"/>
                              <w:divBdr>
                                <w:top w:val="none" w:sz="0" w:space="0" w:color="auto"/>
                                <w:left w:val="none" w:sz="0" w:space="0" w:color="auto"/>
                                <w:bottom w:val="none" w:sz="0" w:space="0" w:color="auto"/>
                                <w:right w:val="none" w:sz="0" w:space="0" w:color="auto"/>
                              </w:divBdr>
                              <w:divsChild>
                                <w:div w:id="2054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369503">
      <w:bodyDiv w:val="1"/>
      <w:marLeft w:val="0"/>
      <w:marRight w:val="0"/>
      <w:marTop w:val="0"/>
      <w:marBottom w:val="0"/>
      <w:divBdr>
        <w:top w:val="none" w:sz="0" w:space="0" w:color="auto"/>
        <w:left w:val="none" w:sz="0" w:space="0" w:color="auto"/>
        <w:bottom w:val="none" w:sz="0" w:space="0" w:color="auto"/>
        <w:right w:val="none" w:sz="0" w:space="0" w:color="auto"/>
      </w:divBdr>
      <w:divsChild>
        <w:div w:id="1310161655">
          <w:marLeft w:val="0"/>
          <w:marRight w:val="0"/>
          <w:marTop w:val="0"/>
          <w:marBottom w:val="0"/>
          <w:divBdr>
            <w:top w:val="none" w:sz="0" w:space="0" w:color="auto"/>
            <w:left w:val="none" w:sz="0" w:space="0" w:color="auto"/>
            <w:bottom w:val="none" w:sz="0" w:space="0" w:color="auto"/>
            <w:right w:val="none" w:sz="0" w:space="0" w:color="auto"/>
          </w:divBdr>
          <w:divsChild>
            <w:div w:id="2014406278">
              <w:marLeft w:val="0"/>
              <w:marRight w:val="0"/>
              <w:marTop w:val="0"/>
              <w:marBottom w:val="0"/>
              <w:divBdr>
                <w:top w:val="none" w:sz="0" w:space="0" w:color="auto"/>
                <w:left w:val="none" w:sz="0" w:space="0" w:color="auto"/>
                <w:bottom w:val="none" w:sz="0" w:space="0" w:color="auto"/>
                <w:right w:val="none" w:sz="0" w:space="0" w:color="auto"/>
              </w:divBdr>
              <w:divsChild>
                <w:div w:id="536546898">
                  <w:marLeft w:val="0"/>
                  <w:marRight w:val="0"/>
                  <w:marTop w:val="0"/>
                  <w:marBottom w:val="0"/>
                  <w:divBdr>
                    <w:top w:val="none" w:sz="0" w:space="0" w:color="auto"/>
                    <w:left w:val="none" w:sz="0" w:space="0" w:color="auto"/>
                    <w:bottom w:val="none" w:sz="0" w:space="0" w:color="auto"/>
                    <w:right w:val="none" w:sz="0" w:space="0" w:color="auto"/>
                  </w:divBdr>
                  <w:divsChild>
                    <w:div w:id="680937698">
                      <w:marLeft w:val="0"/>
                      <w:marRight w:val="0"/>
                      <w:marTop w:val="0"/>
                      <w:marBottom w:val="0"/>
                      <w:divBdr>
                        <w:top w:val="none" w:sz="0" w:space="0" w:color="auto"/>
                        <w:left w:val="none" w:sz="0" w:space="0" w:color="auto"/>
                        <w:bottom w:val="none" w:sz="0" w:space="0" w:color="auto"/>
                        <w:right w:val="none" w:sz="0" w:space="0" w:color="auto"/>
                      </w:divBdr>
                      <w:divsChild>
                        <w:div w:id="369916891">
                          <w:marLeft w:val="0"/>
                          <w:marRight w:val="0"/>
                          <w:marTop w:val="0"/>
                          <w:marBottom w:val="0"/>
                          <w:divBdr>
                            <w:top w:val="none" w:sz="0" w:space="0" w:color="auto"/>
                            <w:left w:val="none" w:sz="0" w:space="0" w:color="auto"/>
                            <w:bottom w:val="none" w:sz="0" w:space="0" w:color="auto"/>
                            <w:right w:val="none" w:sz="0" w:space="0" w:color="auto"/>
                          </w:divBdr>
                          <w:divsChild>
                            <w:div w:id="1843003499">
                              <w:marLeft w:val="0"/>
                              <w:marRight w:val="0"/>
                              <w:marTop w:val="0"/>
                              <w:marBottom w:val="0"/>
                              <w:divBdr>
                                <w:top w:val="none" w:sz="0" w:space="0" w:color="auto"/>
                                <w:left w:val="none" w:sz="0" w:space="0" w:color="auto"/>
                                <w:bottom w:val="none" w:sz="0" w:space="0" w:color="auto"/>
                                <w:right w:val="none" w:sz="0" w:space="0" w:color="auto"/>
                              </w:divBdr>
                              <w:divsChild>
                                <w:div w:id="9274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Tube 2</c:v>
                </c:pt>
              </c:strCache>
            </c:strRef>
          </c:tx>
          <c:spPr>
            <a:ln w="34925" cap="rnd">
              <a:solidFill>
                <a:srgbClr val="00B050"/>
              </a:solidFill>
              <a:round/>
            </a:ln>
            <a:effectLst>
              <a:outerShdw blurRad="57150" dist="19050" dir="5400000" algn="ctr" rotWithShape="0">
                <a:srgbClr val="000000">
                  <a:alpha val="63000"/>
                </a:srgbClr>
              </a:outerShdw>
            </a:effectLst>
          </c:spPr>
          <c:marker>
            <c:symbol val="none"/>
          </c:marker>
          <c:cat>
            <c:strRef>
              <c:f>Sheet1!$A$2:$A$5</c:f>
              <c:strCache>
                <c:ptCount val="4"/>
                <c:pt idx="0">
                  <c:v>Before</c:v>
                </c:pt>
                <c:pt idx="1">
                  <c:v>5 min</c:v>
                </c:pt>
                <c:pt idx="2">
                  <c:v>10 min</c:v>
                </c:pt>
                <c:pt idx="3">
                  <c:v>15 min</c:v>
                </c:pt>
              </c:strCache>
            </c:strRef>
          </c:cat>
          <c:val>
            <c:numRef>
              <c:f>Sheet1!$B$2:$B$5</c:f>
              <c:numCache>
                <c:formatCode>0.00%</c:formatCode>
                <c:ptCount val="4"/>
                <c:pt idx="0" formatCode="General">
                  <c:v>0</c:v>
                </c:pt>
                <c:pt idx="1">
                  <c:v>0.51829999999999998</c:v>
                </c:pt>
                <c:pt idx="2">
                  <c:v>0.79349999999999998</c:v>
                </c:pt>
                <c:pt idx="3">
                  <c:v>0.78890000000000005</c:v>
                </c:pt>
              </c:numCache>
            </c:numRef>
          </c:val>
          <c:smooth val="0"/>
          <c:extLst>
            <c:ext xmlns:c16="http://schemas.microsoft.com/office/drawing/2014/chart" uri="{C3380CC4-5D6E-409C-BE32-E72D297353CC}">
              <c16:uniqueId val="{00000000-3C42-4F30-A9B9-F6B74AA497BC}"/>
            </c:ext>
          </c:extLst>
        </c:ser>
        <c:ser>
          <c:idx val="1"/>
          <c:order val="1"/>
          <c:tx>
            <c:strRef>
              <c:f>Sheet1!$C$1</c:f>
              <c:strCache>
                <c:ptCount val="1"/>
                <c:pt idx="0">
                  <c:v>Tube 3 </c:v>
                </c:pt>
              </c:strCache>
            </c:strRef>
          </c:tx>
          <c:spPr>
            <a:ln w="34925" cap="rnd">
              <a:solidFill>
                <a:schemeClr val="accent4">
                  <a:lumMod val="75000"/>
                </a:schemeClr>
              </a:solidFill>
              <a:round/>
            </a:ln>
            <a:effectLst>
              <a:outerShdw blurRad="57150" dist="19050" dir="5400000" algn="ctr" rotWithShape="0">
                <a:srgbClr val="000000">
                  <a:alpha val="63000"/>
                </a:srgbClr>
              </a:outerShdw>
            </a:effectLst>
          </c:spPr>
          <c:marker>
            <c:symbol val="none"/>
          </c:marker>
          <c:cat>
            <c:strRef>
              <c:f>Sheet1!$A$2:$A$5</c:f>
              <c:strCache>
                <c:ptCount val="4"/>
                <c:pt idx="0">
                  <c:v>Before</c:v>
                </c:pt>
                <c:pt idx="1">
                  <c:v>5 min</c:v>
                </c:pt>
                <c:pt idx="2">
                  <c:v>10 min</c:v>
                </c:pt>
                <c:pt idx="3">
                  <c:v>15 min</c:v>
                </c:pt>
              </c:strCache>
            </c:strRef>
          </c:cat>
          <c:val>
            <c:numRef>
              <c:f>Sheet1!$C$2:$C$5</c:f>
              <c:numCache>
                <c:formatCode>0.00%</c:formatCode>
                <c:ptCount val="4"/>
                <c:pt idx="0" formatCode="General">
                  <c:v>0</c:v>
                </c:pt>
                <c:pt idx="1">
                  <c:v>0.49750000000000005</c:v>
                </c:pt>
                <c:pt idx="2">
                  <c:v>0.82120000000000004</c:v>
                </c:pt>
                <c:pt idx="3">
                  <c:v>0.27530000000000004</c:v>
                </c:pt>
              </c:numCache>
            </c:numRef>
          </c:val>
          <c:smooth val="0"/>
          <c:extLst>
            <c:ext xmlns:c16="http://schemas.microsoft.com/office/drawing/2014/chart" uri="{C3380CC4-5D6E-409C-BE32-E72D297353CC}">
              <c16:uniqueId val="{00000001-3C42-4F30-A9B9-F6B74AA497BC}"/>
            </c:ext>
          </c:extLst>
        </c:ser>
        <c:ser>
          <c:idx val="2"/>
          <c:order val="2"/>
          <c:tx>
            <c:strRef>
              <c:f>Sheet1!$D$1</c:f>
              <c:strCache>
                <c:ptCount val="1"/>
                <c:pt idx="0">
                  <c:v>Tube 4</c:v>
                </c:pt>
              </c:strCache>
            </c:strRef>
          </c:tx>
          <c:spPr>
            <a:ln w="34925" cap="rnd">
              <a:solidFill>
                <a:srgbClr val="002060"/>
              </a:solidFill>
              <a:round/>
            </a:ln>
            <a:effectLst>
              <a:outerShdw blurRad="57150" dist="19050" dir="5400000" algn="ctr" rotWithShape="0">
                <a:srgbClr val="000000">
                  <a:alpha val="63000"/>
                </a:srgbClr>
              </a:outerShdw>
            </a:effectLst>
          </c:spPr>
          <c:marker>
            <c:symbol val="none"/>
          </c:marker>
          <c:cat>
            <c:strRef>
              <c:f>Sheet1!$A$2:$A$5</c:f>
              <c:strCache>
                <c:ptCount val="4"/>
                <c:pt idx="0">
                  <c:v>Before</c:v>
                </c:pt>
                <c:pt idx="1">
                  <c:v>5 min</c:v>
                </c:pt>
                <c:pt idx="2">
                  <c:v>10 min</c:v>
                </c:pt>
                <c:pt idx="3">
                  <c:v>15 min</c:v>
                </c:pt>
              </c:strCache>
            </c:strRef>
          </c:cat>
          <c:val>
            <c:numRef>
              <c:f>Sheet1!$D$2:$D$5</c:f>
              <c:numCache>
                <c:formatCode>0.00%</c:formatCode>
                <c:ptCount val="4"/>
                <c:pt idx="0" formatCode="General">
                  <c:v>0</c:v>
                </c:pt>
                <c:pt idx="1">
                  <c:v>0.27730000000000005</c:v>
                </c:pt>
                <c:pt idx="2">
                  <c:v>0.16239999999999999</c:v>
                </c:pt>
                <c:pt idx="3">
                  <c:v>0.31370000000000003</c:v>
                </c:pt>
              </c:numCache>
            </c:numRef>
          </c:val>
          <c:smooth val="0"/>
          <c:extLst>
            <c:ext xmlns:c16="http://schemas.microsoft.com/office/drawing/2014/chart" uri="{C3380CC4-5D6E-409C-BE32-E72D297353CC}">
              <c16:uniqueId val="{00000002-3C42-4F30-A9B9-F6B74AA497BC}"/>
            </c:ext>
          </c:extLst>
        </c:ser>
        <c:dLbls>
          <c:showLegendKey val="0"/>
          <c:showVal val="0"/>
          <c:showCatName val="0"/>
          <c:showSerName val="0"/>
          <c:showPercent val="0"/>
          <c:showBubbleSize val="0"/>
        </c:dLbls>
        <c:smooth val="0"/>
        <c:axId val="97065600"/>
        <c:axId val="97100928"/>
      </c:lineChart>
      <c:catAx>
        <c:axId val="97065600"/>
        <c:scaling>
          <c:orientation val="minMax"/>
        </c:scaling>
        <c:delete val="0"/>
        <c:axPos val="b"/>
        <c:numFmt formatCode="General" sourceLinked="0"/>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7100928"/>
        <c:crosses val="autoZero"/>
        <c:auto val="1"/>
        <c:lblAlgn val="ctr"/>
        <c:lblOffset val="100"/>
        <c:noMultiLvlLbl val="0"/>
      </c:catAx>
      <c:valAx>
        <c:axId val="9710092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706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6150</TotalTime>
  <Pages>6</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2022-06-08T04:35:00Z</dcterms:created>
  <dcterms:modified xsi:type="dcterms:W3CDTF">2022-06-15T07:19:00Z</dcterms:modified>
</cp:coreProperties>
</file>