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83DF" w14:textId="65376211" w:rsidR="009F430D" w:rsidRPr="004E46A2" w:rsidRDefault="00517DEF" w:rsidP="009F430D">
      <w:pPr>
        <w:rPr>
          <w:b/>
          <w:bCs/>
          <w:sz w:val="44"/>
          <w:szCs w:val="44"/>
          <w:u w:val="single"/>
        </w:rPr>
      </w:pPr>
      <w:r w:rsidRPr="004E46A2">
        <w:rPr>
          <w:b/>
          <w:bCs/>
          <w:sz w:val="44"/>
          <w:szCs w:val="44"/>
          <w:u w:val="single"/>
        </w:rPr>
        <w:t>Objective</w:t>
      </w:r>
    </w:p>
    <w:p w14:paraId="18BA1466" w14:textId="45344DF7" w:rsidR="00517DEF" w:rsidRPr="004E46A2" w:rsidRDefault="0016051D" w:rsidP="009F430D">
      <w:pPr>
        <w:rPr>
          <w:sz w:val="40"/>
          <w:szCs w:val="40"/>
        </w:rPr>
      </w:pPr>
      <w:r w:rsidRPr="004E46A2">
        <w:rPr>
          <w:sz w:val="40"/>
          <w:szCs w:val="40"/>
        </w:rPr>
        <w:t xml:space="preserve">The aim of the </w:t>
      </w:r>
      <w:r w:rsidR="00F07506" w:rsidRPr="004E46A2">
        <w:rPr>
          <w:sz w:val="40"/>
          <w:szCs w:val="40"/>
        </w:rPr>
        <w:t xml:space="preserve">experiment is </w:t>
      </w:r>
      <w:proofErr w:type="gramStart"/>
      <w:r w:rsidR="00F07506" w:rsidRPr="004E46A2">
        <w:rPr>
          <w:sz w:val="40"/>
          <w:szCs w:val="40"/>
        </w:rPr>
        <w:t>p</w:t>
      </w:r>
      <w:r w:rsidRPr="004E46A2">
        <w:rPr>
          <w:sz w:val="40"/>
          <w:szCs w:val="40"/>
        </w:rPr>
        <w:t>urify</w:t>
      </w:r>
      <w:proofErr w:type="gramEnd"/>
      <w:r w:rsidRPr="004E46A2">
        <w:rPr>
          <w:sz w:val="40"/>
          <w:szCs w:val="40"/>
        </w:rPr>
        <w:t xml:space="preserve"> chloroplasts, quantify their chlorophyll concentration, and assess their photosynthetic activity using fresh mallow leaves.</w:t>
      </w:r>
    </w:p>
    <w:p w14:paraId="31D54ACD" w14:textId="5EA36147" w:rsidR="00F07506" w:rsidRPr="004E46A2" w:rsidRDefault="00F07506" w:rsidP="009F430D">
      <w:pPr>
        <w:rPr>
          <w:sz w:val="40"/>
          <w:szCs w:val="40"/>
        </w:rPr>
      </w:pPr>
    </w:p>
    <w:p w14:paraId="3CD7D395" w14:textId="597FFB9C" w:rsidR="00F07506" w:rsidRPr="004E46A2" w:rsidRDefault="00F07506" w:rsidP="009234A8">
      <w:pPr>
        <w:rPr>
          <w:b/>
          <w:bCs/>
          <w:sz w:val="44"/>
          <w:szCs w:val="44"/>
          <w:u w:val="single"/>
        </w:rPr>
      </w:pPr>
      <w:r w:rsidRPr="004E46A2">
        <w:rPr>
          <w:b/>
          <w:bCs/>
          <w:sz w:val="44"/>
          <w:szCs w:val="44"/>
          <w:u w:val="single"/>
        </w:rPr>
        <w:t>Introduction</w:t>
      </w:r>
    </w:p>
    <w:p w14:paraId="52AA7E54" w14:textId="77777777" w:rsidR="009234A8" w:rsidRPr="004E46A2" w:rsidRDefault="006B6795" w:rsidP="009234A8">
      <w:pPr>
        <w:rPr>
          <w:sz w:val="40"/>
          <w:szCs w:val="40"/>
        </w:rPr>
      </w:pPr>
      <w:r w:rsidRPr="004E46A2">
        <w:rPr>
          <w:sz w:val="40"/>
          <w:szCs w:val="40"/>
        </w:rPr>
        <w:t>All living creatures and bodily tissues are made up of cells, which are the smallest units that can exist on their own.</w:t>
      </w:r>
      <w:r w:rsidR="009234A8" w:rsidRPr="004E46A2">
        <w:rPr>
          <w:sz w:val="40"/>
          <w:szCs w:val="40"/>
        </w:rPr>
        <w:t xml:space="preserve"> </w:t>
      </w:r>
      <w:r w:rsidRPr="004E46A2">
        <w:rPr>
          <w:sz w:val="40"/>
          <w:szCs w:val="40"/>
        </w:rPr>
        <w:t>Prokaryotes and eukaryotic cells are the two kinds of cells.</w:t>
      </w:r>
      <w:r w:rsidR="009234A8" w:rsidRPr="004E46A2">
        <w:rPr>
          <w:sz w:val="40"/>
          <w:szCs w:val="40"/>
        </w:rPr>
        <w:t xml:space="preserve"> </w:t>
      </w:r>
      <w:r w:rsidRPr="004E46A2">
        <w:rPr>
          <w:sz w:val="40"/>
          <w:szCs w:val="40"/>
        </w:rPr>
        <w:t>The membrane-bound nature of the two cell types is the major difference.</w:t>
      </w:r>
      <w:r w:rsidR="009234A8" w:rsidRPr="004E46A2">
        <w:rPr>
          <w:sz w:val="40"/>
          <w:szCs w:val="40"/>
        </w:rPr>
        <w:t xml:space="preserve"> </w:t>
      </w:r>
      <w:r w:rsidRPr="004E46A2">
        <w:rPr>
          <w:sz w:val="40"/>
          <w:szCs w:val="40"/>
        </w:rPr>
        <w:t xml:space="preserve">eukaryotic </w:t>
      </w:r>
      <w:proofErr w:type="spellStart"/>
      <w:r w:rsidRPr="004E46A2">
        <w:rPr>
          <w:sz w:val="40"/>
          <w:szCs w:val="40"/>
        </w:rPr>
        <w:t>cells</w:t>
      </w:r>
      <w:proofErr w:type="spellEnd"/>
      <w:r w:rsidR="009234A8" w:rsidRPr="004E46A2">
        <w:rPr>
          <w:sz w:val="40"/>
          <w:szCs w:val="40"/>
        </w:rPr>
        <w:t xml:space="preserve"> </w:t>
      </w:r>
      <w:r w:rsidRPr="004E46A2">
        <w:rPr>
          <w:sz w:val="40"/>
          <w:szCs w:val="40"/>
        </w:rPr>
        <w:t>nucleus Aside from the nucleus, eukaryotic cells have</w:t>
      </w:r>
      <w:r w:rsidR="009234A8" w:rsidRPr="004E46A2">
        <w:rPr>
          <w:sz w:val="40"/>
          <w:szCs w:val="40"/>
        </w:rPr>
        <w:t xml:space="preserve"> </w:t>
      </w:r>
      <w:r w:rsidRPr="004E46A2">
        <w:rPr>
          <w:sz w:val="40"/>
          <w:szCs w:val="40"/>
        </w:rPr>
        <w:t>Organelles can be found in a variety of forms in cells.</w:t>
      </w:r>
      <w:r w:rsidR="009234A8" w:rsidRPr="004E46A2">
        <w:rPr>
          <w:sz w:val="40"/>
          <w:szCs w:val="40"/>
        </w:rPr>
        <w:t xml:space="preserve"> </w:t>
      </w:r>
      <w:r w:rsidRPr="004E46A2">
        <w:rPr>
          <w:sz w:val="40"/>
          <w:szCs w:val="40"/>
        </w:rPr>
        <w:t>The chloroplasts are crucial in this experiment.</w:t>
      </w:r>
      <w:r w:rsidR="009234A8" w:rsidRPr="004E46A2">
        <w:rPr>
          <w:sz w:val="40"/>
          <w:szCs w:val="40"/>
        </w:rPr>
        <w:t xml:space="preserve"> </w:t>
      </w:r>
    </w:p>
    <w:p w14:paraId="4B50B2D3" w14:textId="77777777" w:rsidR="009234A8" w:rsidRPr="004E46A2" w:rsidRDefault="009234A8" w:rsidP="009234A8">
      <w:pPr>
        <w:rPr>
          <w:sz w:val="40"/>
          <w:szCs w:val="40"/>
        </w:rPr>
      </w:pPr>
      <w:r w:rsidRPr="004E46A2">
        <w:rPr>
          <w:sz w:val="40"/>
          <w:szCs w:val="40"/>
        </w:rPr>
        <w:t xml:space="preserve">Chloroplasts are organelles found in plant cells that use the photosynthetic process to convert light energy into relatively stable chemical energy. Photosynthesis is the process through which plants use sunlight, water, and carbon dioxide to make oxygen and energy in the form of sugar. During photosynthesis, plants absorb carbon dioxide (CO2) and water (H2O) from the air and soil. In the plant cell, water is oxidized, which means it loses </w:t>
      </w:r>
      <w:r w:rsidRPr="004E46A2">
        <w:rPr>
          <w:sz w:val="40"/>
          <w:szCs w:val="40"/>
        </w:rPr>
        <w:lastRenderedPageBreak/>
        <w:t>electrons, but carbon dioxide is reduced, which means it gains electrons. Carbon dioxide is converted to glucose, while water is turned to oxygen. After that, the plant releases oxygen into the environment while storing energy in glucose molecules.</w:t>
      </w:r>
    </w:p>
    <w:p w14:paraId="31CBE231" w14:textId="1D734D6F" w:rsidR="00EF4311" w:rsidRPr="004E46A2" w:rsidRDefault="00EF4311" w:rsidP="009234A8">
      <w:pPr>
        <w:rPr>
          <w:sz w:val="40"/>
          <w:szCs w:val="40"/>
        </w:rPr>
      </w:pPr>
      <w:r w:rsidRPr="004E46A2">
        <w:rPr>
          <w:sz w:val="40"/>
          <w:szCs w:val="40"/>
        </w:rPr>
        <w:t>In this experiment, we extracted and purified chloroplasts from mallow leaves, and then observed Hill reaction activity in isolated chloroplasts using DCPIP dye, an excellent electron acceptor that changes color from blue to colorless when reduced by water hydrolysis.</w:t>
      </w:r>
    </w:p>
    <w:p w14:paraId="6829F79E" w14:textId="2D0D4742" w:rsidR="00272437" w:rsidRPr="004E46A2" w:rsidRDefault="00272437" w:rsidP="009234A8">
      <w:pPr>
        <w:rPr>
          <w:sz w:val="40"/>
          <w:szCs w:val="40"/>
        </w:rPr>
      </w:pPr>
    </w:p>
    <w:p w14:paraId="7173872A" w14:textId="6E089EC2" w:rsidR="00272437" w:rsidRPr="004E46A2" w:rsidRDefault="005216F5" w:rsidP="009234A8">
      <w:pPr>
        <w:rPr>
          <w:b/>
          <w:bCs/>
          <w:sz w:val="44"/>
          <w:szCs w:val="44"/>
          <w:u w:val="single"/>
        </w:rPr>
      </w:pPr>
      <w:r w:rsidRPr="004E46A2">
        <w:rPr>
          <w:b/>
          <w:bCs/>
          <w:sz w:val="44"/>
          <w:szCs w:val="44"/>
          <w:u w:val="single"/>
        </w:rPr>
        <w:t>Method</w:t>
      </w:r>
    </w:p>
    <w:p w14:paraId="1D22E0B9" w14:textId="38F0A3A0" w:rsidR="00272437" w:rsidRPr="004E46A2" w:rsidRDefault="00272437" w:rsidP="009234A8">
      <w:pPr>
        <w:rPr>
          <w:sz w:val="40"/>
          <w:szCs w:val="40"/>
        </w:rPr>
      </w:pPr>
      <w:r w:rsidRPr="004E46A2">
        <w:rPr>
          <w:noProof/>
          <w:sz w:val="40"/>
          <w:szCs w:val="40"/>
        </w:rPr>
        <w:drawing>
          <wp:inline distT="0" distB="0" distL="0" distR="0" wp14:anchorId="02C20A38" wp14:editId="08BBBAE5">
            <wp:extent cx="6741935" cy="7448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t="27278"/>
                    <a:stretch/>
                  </pic:blipFill>
                  <pic:spPr bwMode="auto">
                    <a:xfrm>
                      <a:off x="0" y="0"/>
                      <a:ext cx="6790545" cy="750225"/>
                    </a:xfrm>
                    <a:prstGeom prst="rect">
                      <a:avLst/>
                    </a:prstGeom>
                    <a:ln>
                      <a:noFill/>
                    </a:ln>
                    <a:extLst>
                      <a:ext uri="{53640926-AAD7-44D8-BBD7-CCE9431645EC}">
                        <a14:shadowObscured xmlns:a14="http://schemas.microsoft.com/office/drawing/2010/main"/>
                      </a:ext>
                    </a:extLst>
                  </pic:spPr>
                </pic:pic>
              </a:graphicData>
            </a:graphic>
          </wp:inline>
        </w:drawing>
      </w:r>
    </w:p>
    <w:p w14:paraId="31BCD6D6" w14:textId="2A21A864" w:rsidR="00EF4311" w:rsidRPr="004E46A2" w:rsidRDefault="00EF4311" w:rsidP="009234A8">
      <w:pPr>
        <w:rPr>
          <w:sz w:val="40"/>
          <w:szCs w:val="40"/>
          <w:rtl/>
          <w:lang w:bidi="ar-JO"/>
        </w:rPr>
      </w:pPr>
    </w:p>
    <w:p w14:paraId="6845CA3C" w14:textId="586C4BB1" w:rsidR="00AA6A20" w:rsidRPr="004E46A2" w:rsidRDefault="00AA6A20" w:rsidP="009234A8">
      <w:pPr>
        <w:rPr>
          <w:sz w:val="40"/>
          <w:szCs w:val="40"/>
          <w:rtl/>
          <w:lang w:bidi="ar-JO"/>
        </w:rPr>
      </w:pPr>
    </w:p>
    <w:p w14:paraId="4DA0B4B8" w14:textId="2941D481" w:rsidR="00AA6A20" w:rsidRPr="004E46A2" w:rsidRDefault="00AA6A20" w:rsidP="009234A8">
      <w:pPr>
        <w:rPr>
          <w:sz w:val="40"/>
          <w:szCs w:val="40"/>
          <w:rtl/>
          <w:lang w:bidi="ar-JO"/>
        </w:rPr>
      </w:pPr>
    </w:p>
    <w:p w14:paraId="5D8234A6" w14:textId="672AB1B3" w:rsidR="00AA6A20" w:rsidRPr="004E46A2" w:rsidRDefault="00AA6A20" w:rsidP="009234A8">
      <w:pPr>
        <w:rPr>
          <w:sz w:val="40"/>
          <w:szCs w:val="40"/>
          <w:rtl/>
          <w:lang w:bidi="ar-JO"/>
        </w:rPr>
      </w:pPr>
    </w:p>
    <w:p w14:paraId="6BF0015B" w14:textId="7170FE63" w:rsidR="00AA6A20" w:rsidRPr="004E46A2" w:rsidRDefault="00AA6A20" w:rsidP="009234A8">
      <w:pPr>
        <w:rPr>
          <w:sz w:val="40"/>
          <w:szCs w:val="40"/>
          <w:rtl/>
          <w:lang w:bidi="ar-JO"/>
        </w:rPr>
      </w:pPr>
    </w:p>
    <w:p w14:paraId="49D1996D" w14:textId="08F7BFCB" w:rsidR="00AA6A20" w:rsidRPr="004E46A2" w:rsidRDefault="00AA6A20" w:rsidP="009234A8">
      <w:pPr>
        <w:rPr>
          <w:sz w:val="40"/>
          <w:szCs w:val="40"/>
          <w:lang w:bidi="ar-JO"/>
        </w:rPr>
      </w:pPr>
    </w:p>
    <w:p w14:paraId="23859661" w14:textId="6083D944" w:rsidR="00AA6A20" w:rsidRPr="004E46A2" w:rsidRDefault="00AA6A20" w:rsidP="009234A8">
      <w:pPr>
        <w:rPr>
          <w:b/>
          <w:bCs/>
          <w:sz w:val="44"/>
          <w:szCs w:val="44"/>
          <w:u w:val="single"/>
          <w:lang w:bidi="ar-JO"/>
        </w:rPr>
      </w:pPr>
      <w:r w:rsidRPr="004E46A2">
        <w:rPr>
          <w:b/>
          <w:bCs/>
          <w:sz w:val="44"/>
          <w:szCs w:val="44"/>
          <w:u w:val="single"/>
          <w:lang w:bidi="ar-JO"/>
        </w:rPr>
        <w:t>Materials</w:t>
      </w:r>
    </w:p>
    <w:p w14:paraId="707DF5BA" w14:textId="77777777" w:rsidR="00AA6A20" w:rsidRPr="004E46A2" w:rsidRDefault="00AA6A20" w:rsidP="00AA6A20">
      <w:pPr>
        <w:rPr>
          <w:b/>
          <w:bCs/>
          <w:sz w:val="40"/>
          <w:szCs w:val="40"/>
          <w:u w:val="single"/>
          <w:lang w:bidi="ar-JO"/>
        </w:rPr>
      </w:pPr>
      <w:r w:rsidRPr="004E46A2">
        <w:rPr>
          <w:b/>
          <w:bCs/>
          <w:sz w:val="40"/>
          <w:szCs w:val="40"/>
          <w:u w:val="single"/>
          <w:lang w:bidi="ar-JO"/>
        </w:rPr>
        <w:lastRenderedPageBreak/>
        <w:t>Chloroplast isolation is a technique for isolating chloroplasts.</w:t>
      </w:r>
    </w:p>
    <w:p w14:paraId="2B48C8E0" w14:textId="77777777" w:rsidR="00AA6A20" w:rsidRPr="004E46A2" w:rsidRDefault="00AA6A20" w:rsidP="00AA6A20">
      <w:pPr>
        <w:rPr>
          <w:sz w:val="40"/>
          <w:szCs w:val="40"/>
          <w:lang w:bidi="ar-JO"/>
        </w:rPr>
      </w:pPr>
      <w:r w:rsidRPr="004E46A2">
        <w:rPr>
          <w:sz w:val="40"/>
          <w:szCs w:val="40"/>
          <w:lang w:bidi="ar-JO"/>
        </w:rPr>
        <w:t>1. Make an ice bath and chill all of the glasses ahead of time.</w:t>
      </w:r>
    </w:p>
    <w:p w14:paraId="224EF266" w14:textId="77777777" w:rsidR="00AA6A20" w:rsidRPr="004E46A2" w:rsidRDefault="00AA6A20" w:rsidP="00AA6A20">
      <w:pPr>
        <w:rPr>
          <w:sz w:val="40"/>
          <w:szCs w:val="40"/>
          <w:lang w:bidi="ar-JO"/>
        </w:rPr>
      </w:pPr>
      <w:r w:rsidRPr="004E46A2">
        <w:rPr>
          <w:sz w:val="40"/>
          <w:szCs w:val="40"/>
          <w:lang w:bidi="ar-JO"/>
        </w:rPr>
        <w:t xml:space="preserve">2. Remove the big veins from several fresh spinach leaves by tearing them away from the leaves. Leaf tissue (weighing 8 g of </w:t>
      </w:r>
      <w:proofErr w:type="spellStart"/>
      <w:r w:rsidRPr="004E46A2">
        <w:rPr>
          <w:sz w:val="40"/>
          <w:szCs w:val="40"/>
          <w:lang w:bidi="ar-JO"/>
        </w:rPr>
        <w:t>Diphenid</w:t>
      </w:r>
      <w:proofErr w:type="spellEnd"/>
      <w:r w:rsidRPr="004E46A2">
        <w:rPr>
          <w:sz w:val="40"/>
          <w:szCs w:val="40"/>
          <w:lang w:bidi="ar-JO"/>
        </w:rPr>
        <w:t>)</w:t>
      </w:r>
    </w:p>
    <w:p w14:paraId="49B5EF4C" w14:textId="77777777" w:rsidR="00AA6A20" w:rsidRPr="004E46A2" w:rsidRDefault="00AA6A20" w:rsidP="00AA6A20">
      <w:pPr>
        <w:rPr>
          <w:sz w:val="40"/>
          <w:szCs w:val="40"/>
          <w:lang w:bidi="ar-JO"/>
        </w:rPr>
      </w:pPr>
      <w:r w:rsidRPr="004E46A2">
        <w:rPr>
          <w:sz w:val="40"/>
          <w:szCs w:val="40"/>
          <w:lang w:bidi="ar-JO"/>
        </w:rPr>
        <w:t>3. Trim the tissue to the tiniest feasible size. Grind the tissue until smooth in an ice-cold slurry containing 15 ml of the grinding solution.</w:t>
      </w:r>
    </w:p>
    <w:p w14:paraId="63AA11F2" w14:textId="77777777" w:rsidR="00AA6A20" w:rsidRPr="004E46A2" w:rsidRDefault="00AA6A20" w:rsidP="00AA6A20">
      <w:pPr>
        <w:rPr>
          <w:sz w:val="40"/>
          <w:szCs w:val="40"/>
          <w:lang w:bidi="ar-JO"/>
        </w:rPr>
      </w:pPr>
      <w:r w:rsidRPr="004E46A2">
        <w:rPr>
          <w:sz w:val="40"/>
          <w:szCs w:val="40"/>
          <w:lang w:bidi="ar-JO"/>
        </w:rPr>
        <w:t>4. Strain the solution into a beaker using double-layered cheesecloth and crush the tissue pulp to remove any suspended particles.</w:t>
      </w:r>
    </w:p>
    <w:p w14:paraId="3D32E2D7" w14:textId="622A16B7" w:rsidR="00AA6A20" w:rsidRPr="004E46A2" w:rsidRDefault="00AA6A20" w:rsidP="00AA6A20">
      <w:pPr>
        <w:rPr>
          <w:sz w:val="40"/>
          <w:szCs w:val="40"/>
          <w:lang w:bidi="ar-JO"/>
        </w:rPr>
      </w:pPr>
      <w:r w:rsidRPr="004E46A2">
        <w:rPr>
          <w:sz w:val="40"/>
          <w:szCs w:val="40"/>
          <w:lang w:bidi="ar-JO"/>
        </w:rPr>
        <w:t>5. Transfer the green suspension to a cool 50 ml tube and centrifuge for 1 minute at 4 °C at 200 x g to pellet unbroken cells and fragments.</w:t>
      </w:r>
    </w:p>
    <w:p w14:paraId="440A943D" w14:textId="77777777" w:rsidR="00AA6A20" w:rsidRPr="004E46A2" w:rsidRDefault="00AA6A20" w:rsidP="00AA6A20">
      <w:pPr>
        <w:rPr>
          <w:sz w:val="40"/>
          <w:szCs w:val="40"/>
          <w:lang w:bidi="ar-JO"/>
        </w:rPr>
      </w:pPr>
      <w:r w:rsidRPr="004E46A2">
        <w:rPr>
          <w:sz w:val="40"/>
          <w:szCs w:val="40"/>
          <w:lang w:bidi="ar-JO"/>
        </w:rPr>
        <w:t>6. Transfer the supernatant to a clean centrifuge tube and whirl for 7 minutes at 1,000 x g. The chloroplasts are contained in the granules generated after centrifugation. Remove the supernatant and discard it.</w:t>
      </w:r>
    </w:p>
    <w:p w14:paraId="64E5CDB0" w14:textId="77777777" w:rsidR="00AA6A20" w:rsidRPr="004E46A2" w:rsidRDefault="00AA6A20" w:rsidP="00AA6A20">
      <w:pPr>
        <w:rPr>
          <w:sz w:val="40"/>
          <w:szCs w:val="40"/>
          <w:lang w:bidi="ar-JO"/>
        </w:rPr>
      </w:pPr>
      <w:r w:rsidRPr="004E46A2">
        <w:rPr>
          <w:sz w:val="40"/>
          <w:szCs w:val="40"/>
          <w:lang w:bidi="ar-JO"/>
        </w:rPr>
        <w:t xml:space="preserve">7. In 10 mL of cold suspension solution, resuspend the chloroplast granules. To gently dislodge the packed </w:t>
      </w:r>
      <w:r w:rsidRPr="004E46A2">
        <w:rPr>
          <w:sz w:val="40"/>
          <w:szCs w:val="40"/>
          <w:lang w:bidi="ar-JO"/>
        </w:rPr>
        <w:lastRenderedPageBreak/>
        <w:t>grains, use a glass stir bar. This is a suspension of chloroplasts for use in following processes.</w:t>
      </w:r>
    </w:p>
    <w:p w14:paraId="5F10B77F" w14:textId="77777777" w:rsidR="00AA6A20" w:rsidRPr="004E46A2" w:rsidRDefault="00AA6A20" w:rsidP="00AA6A20">
      <w:pPr>
        <w:rPr>
          <w:sz w:val="40"/>
          <w:szCs w:val="40"/>
          <w:lang w:bidi="ar-JO"/>
        </w:rPr>
      </w:pPr>
      <w:r w:rsidRPr="004E46A2">
        <w:rPr>
          <w:sz w:val="40"/>
          <w:szCs w:val="40"/>
          <w:lang w:bidi="ar-JO"/>
        </w:rPr>
        <w:t>8. Place the tube in an ice bucket and wrap it with aluminum foil.</w:t>
      </w:r>
    </w:p>
    <w:p w14:paraId="03B6460C" w14:textId="36BAE53C" w:rsidR="00AA6A20" w:rsidRPr="004E46A2" w:rsidRDefault="00AA6A20" w:rsidP="00AA6A20">
      <w:pPr>
        <w:rPr>
          <w:sz w:val="40"/>
          <w:szCs w:val="40"/>
          <w:lang w:bidi="ar-JO"/>
        </w:rPr>
      </w:pPr>
      <w:r w:rsidRPr="004E46A2">
        <w:rPr>
          <w:sz w:val="40"/>
          <w:szCs w:val="40"/>
          <w:lang w:bidi="ar-JO"/>
        </w:rPr>
        <w:t>9. Use a light microscope to examine the chloroplasts.</w:t>
      </w:r>
    </w:p>
    <w:p w14:paraId="5AE2D3E3" w14:textId="77777777" w:rsidR="00AA6A20" w:rsidRPr="004E46A2" w:rsidRDefault="00AA6A20" w:rsidP="00AA6A20">
      <w:pPr>
        <w:rPr>
          <w:sz w:val="40"/>
          <w:szCs w:val="40"/>
          <w:lang w:bidi="ar-JO"/>
        </w:rPr>
      </w:pPr>
      <w:r w:rsidRPr="004E46A2">
        <w:rPr>
          <w:sz w:val="40"/>
          <w:szCs w:val="40"/>
          <w:lang w:bidi="ar-JO"/>
        </w:rPr>
        <w:t>10. The outer membrane of the chloroplast is not damaged during the isolation method. We need to disrupt the outer membrane in order to research photophosphorylation. A cup of chloroplasts was freshly centrifuged and resuspended at 1000 x g for 7 minutes to burst the outer membranes. Resuspend the pellet in 10 mL of 35 mM NaCl after decanting and discarding the supernatant.</w:t>
      </w:r>
    </w:p>
    <w:p w14:paraId="4AE7927E" w14:textId="77777777" w:rsidR="00AA6A20" w:rsidRPr="004E46A2" w:rsidRDefault="00AA6A20" w:rsidP="00AA6A20">
      <w:pPr>
        <w:rPr>
          <w:sz w:val="40"/>
          <w:szCs w:val="40"/>
          <w:lang w:bidi="ar-JO"/>
        </w:rPr>
      </w:pPr>
      <w:r w:rsidRPr="004E46A2">
        <w:rPr>
          <w:sz w:val="40"/>
          <w:szCs w:val="40"/>
          <w:lang w:bidi="ar-JO"/>
        </w:rPr>
        <w:t>To collect the chloroplasts, immediately centrifuge the chloroplast suspension at 8000 x g for 5 minutes.</w:t>
      </w:r>
    </w:p>
    <w:p w14:paraId="3AF8EE43" w14:textId="5EA199DF" w:rsidR="00AA6A20" w:rsidRPr="004E46A2" w:rsidRDefault="00AA6A20" w:rsidP="00AA6A20">
      <w:pPr>
        <w:rPr>
          <w:sz w:val="40"/>
          <w:szCs w:val="40"/>
          <w:lang w:bidi="ar-JO"/>
        </w:rPr>
      </w:pPr>
      <w:r w:rsidRPr="004E46A2">
        <w:rPr>
          <w:sz w:val="40"/>
          <w:szCs w:val="40"/>
          <w:lang w:bidi="ar-JO"/>
        </w:rPr>
        <w:t>Decant the supernatant and resuspend the diluted suspension medium in 10 mL isotonic media with the chloroplasts (suspension buffer).</w:t>
      </w:r>
    </w:p>
    <w:p w14:paraId="7898E9CF" w14:textId="1F1E7B50" w:rsidR="00AA6A20" w:rsidRPr="004E46A2" w:rsidRDefault="00AA6A20" w:rsidP="00AA6A20">
      <w:pPr>
        <w:rPr>
          <w:b/>
          <w:bCs/>
          <w:sz w:val="40"/>
          <w:szCs w:val="40"/>
          <w:u w:val="single"/>
          <w:lang w:bidi="ar-JO"/>
        </w:rPr>
      </w:pPr>
      <w:r w:rsidRPr="004E46A2">
        <w:rPr>
          <w:b/>
          <w:bCs/>
          <w:sz w:val="40"/>
          <w:szCs w:val="40"/>
          <w:u w:val="single"/>
          <w:lang w:bidi="ar-JO"/>
        </w:rPr>
        <w:t>Chlorophyll Content</w:t>
      </w:r>
    </w:p>
    <w:p w14:paraId="71F0BC82" w14:textId="3A3F8BB2" w:rsidR="00C279DC" w:rsidRPr="004E46A2" w:rsidRDefault="00C279DC" w:rsidP="00C279DC">
      <w:pPr>
        <w:rPr>
          <w:sz w:val="40"/>
          <w:szCs w:val="40"/>
          <w:lang w:bidi="ar-JO"/>
        </w:rPr>
      </w:pPr>
      <w:r w:rsidRPr="004E46A2">
        <w:rPr>
          <w:sz w:val="40"/>
          <w:szCs w:val="40"/>
          <w:lang w:bidi="ar-JO"/>
        </w:rPr>
        <w:t>1. Pipette 1 Fill a centrifuge tube with 1 mL chloroplast suspension and 8 mL acetone. Mix thoroughly.</w:t>
      </w:r>
    </w:p>
    <w:p w14:paraId="3B7CC5EE" w14:textId="77777777" w:rsidR="00C279DC" w:rsidRPr="004E46A2" w:rsidRDefault="00C279DC" w:rsidP="00C279DC">
      <w:pPr>
        <w:rPr>
          <w:sz w:val="40"/>
          <w:szCs w:val="40"/>
          <w:lang w:bidi="ar-JO"/>
        </w:rPr>
      </w:pPr>
      <w:r w:rsidRPr="004E46A2">
        <w:rPr>
          <w:sz w:val="40"/>
          <w:szCs w:val="40"/>
          <w:lang w:bidi="ar-JO"/>
        </w:rPr>
        <w:lastRenderedPageBreak/>
        <w:t>2. Add 1 mL distilled water, mix well, and centrifuge for 5 minutes at 1000 x g.</w:t>
      </w:r>
    </w:p>
    <w:p w14:paraId="3CC21B4B" w14:textId="77777777" w:rsidR="00C279DC" w:rsidRPr="004E46A2" w:rsidRDefault="00C279DC" w:rsidP="00C279DC">
      <w:pPr>
        <w:rPr>
          <w:sz w:val="40"/>
          <w:szCs w:val="40"/>
          <w:lang w:bidi="ar-JO"/>
        </w:rPr>
      </w:pPr>
      <w:r w:rsidRPr="004E46A2">
        <w:rPr>
          <w:sz w:val="40"/>
          <w:szCs w:val="40"/>
          <w:lang w:bidi="ar-JO"/>
        </w:rPr>
        <w:t>3. Fill the spectrophotometer with water at 652 nm. Step 2: Determine the absorbance of the supernatant.</w:t>
      </w:r>
    </w:p>
    <w:p w14:paraId="7D9DF24C" w14:textId="77777777" w:rsidR="00C279DC" w:rsidRPr="004E46A2" w:rsidRDefault="00C279DC" w:rsidP="00C279DC">
      <w:pPr>
        <w:rPr>
          <w:sz w:val="40"/>
          <w:szCs w:val="40"/>
          <w:lang w:bidi="ar-JO"/>
        </w:rPr>
      </w:pPr>
      <w:r w:rsidRPr="004E46A2">
        <w:rPr>
          <w:sz w:val="40"/>
          <w:szCs w:val="40"/>
          <w:lang w:bidi="ar-JO"/>
        </w:rPr>
        <w:t>4. Using the equation: mg chlorophyll ml = absorption, calculate the quantity of total chlorophyll in 1 ml of chloroplast solution. Page 7 of 34.5</w:t>
      </w:r>
    </w:p>
    <w:p w14:paraId="6F6D76D7" w14:textId="32DF0967" w:rsidR="00AA6A20" w:rsidRPr="004E46A2" w:rsidRDefault="00C279DC" w:rsidP="00C279DC">
      <w:pPr>
        <w:rPr>
          <w:sz w:val="40"/>
          <w:szCs w:val="40"/>
          <w:lang w:bidi="ar-JO"/>
        </w:rPr>
      </w:pPr>
      <w:r w:rsidRPr="004E46A2">
        <w:rPr>
          <w:sz w:val="40"/>
          <w:szCs w:val="40"/>
          <w:lang w:bidi="ar-JO"/>
        </w:rPr>
        <w:t>5. Determine the dilution factor for the original chloroplast solution in order to dilute it with 35 mM NaCl, resulting in a chlorophyll concentration of 0.01 mg/</w:t>
      </w:r>
      <w:proofErr w:type="spellStart"/>
      <w:r w:rsidRPr="004E46A2">
        <w:rPr>
          <w:sz w:val="40"/>
          <w:szCs w:val="40"/>
          <w:lang w:bidi="ar-JO"/>
        </w:rPr>
        <w:t>mL.</w:t>
      </w:r>
      <w:proofErr w:type="spellEnd"/>
    </w:p>
    <w:p w14:paraId="317870D0" w14:textId="71526090" w:rsidR="00C279DC" w:rsidRPr="004E46A2" w:rsidRDefault="00C279DC" w:rsidP="00C279DC">
      <w:pPr>
        <w:rPr>
          <w:b/>
          <w:bCs/>
          <w:sz w:val="40"/>
          <w:szCs w:val="40"/>
          <w:u w:val="single"/>
          <w:lang w:bidi="ar-JO"/>
        </w:rPr>
      </w:pPr>
      <w:r w:rsidRPr="004E46A2">
        <w:rPr>
          <w:b/>
          <w:bCs/>
          <w:sz w:val="40"/>
          <w:szCs w:val="40"/>
          <w:u w:val="single"/>
          <w:lang w:bidi="ar-JO"/>
        </w:rPr>
        <w:t>The Hill Reaction</w:t>
      </w:r>
    </w:p>
    <w:p w14:paraId="07E4B83F" w14:textId="77777777" w:rsidR="00A95D3C" w:rsidRPr="004E46A2" w:rsidRDefault="00A95D3C" w:rsidP="00A95D3C">
      <w:pPr>
        <w:rPr>
          <w:sz w:val="40"/>
          <w:szCs w:val="40"/>
          <w:lang w:bidi="ar-JO"/>
        </w:rPr>
      </w:pPr>
      <w:r w:rsidRPr="004E46A2">
        <w:rPr>
          <w:sz w:val="40"/>
          <w:szCs w:val="40"/>
          <w:lang w:bidi="ar-JO"/>
        </w:rPr>
        <w:t>1. In 35 mM NaCl, dilute the chloroplasts to 0.01 mg/</w:t>
      </w:r>
      <w:proofErr w:type="spellStart"/>
      <w:r w:rsidRPr="004E46A2">
        <w:rPr>
          <w:sz w:val="40"/>
          <w:szCs w:val="40"/>
          <w:lang w:bidi="ar-JO"/>
        </w:rPr>
        <w:t>mL.</w:t>
      </w:r>
      <w:proofErr w:type="spellEnd"/>
      <w:r w:rsidRPr="004E46A2">
        <w:rPr>
          <w:sz w:val="40"/>
          <w:szCs w:val="40"/>
          <w:lang w:bidi="ar-JO"/>
        </w:rPr>
        <w:t xml:space="preserve"> (See step 5 in the previous exercise).</w:t>
      </w:r>
    </w:p>
    <w:p w14:paraId="004F69E1" w14:textId="13827B19" w:rsidR="00C279DC" w:rsidRPr="004E46A2" w:rsidRDefault="00A95D3C" w:rsidP="00A95D3C">
      <w:pPr>
        <w:rPr>
          <w:sz w:val="40"/>
          <w:szCs w:val="40"/>
          <w:lang w:bidi="ar-JO"/>
        </w:rPr>
      </w:pPr>
      <w:r w:rsidRPr="004E46A2">
        <w:rPr>
          <w:sz w:val="40"/>
          <w:szCs w:val="40"/>
          <w:lang w:bidi="ar-JO"/>
        </w:rPr>
        <w:t>2. In a boiling water bath, heat 2.5 mL of the diluted solution. After five minutes, remove the inactivated chloroplasts from the boiling water and immerse them in an ice bath to cool. In the cold bath, keep the rest of the active chloroplast suspension.</w:t>
      </w:r>
    </w:p>
    <w:p w14:paraId="0FB9175F" w14:textId="736C554A" w:rsidR="00A95D3C" w:rsidRPr="004E46A2" w:rsidRDefault="00A95D3C" w:rsidP="00A95D3C">
      <w:pPr>
        <w:rPr>
          <w:sz w:val="40"/>
          <w:szCs w:val="40"/>
          <w:lang w:bidi="ar-JO"/>
        </w:rPr>
      </w:pPr>
      <w:r w:rsidRPr="004E46A2">
        <w:rPr>
          <w:sz w:val="40"/>
          <w:szCs w:val="40"/>
          <w:lang w:bidi="ar-JO"/>
        </w:rPr>
        <w:t>3. Prepare the following four cuvettes:</w:t>
      </w:r>
    </w:p>
    <w:p w14:paraId="1E10E61B" w14:textId="77777777" w:rsidR="00325860" w:rsidRPr="004E46A2" w:rsidRDefault="00325860" w:rsidP="00A95D3C">
      <w:pPr>
        <w:rPr>
          <w:sz w:val="40"/>
          <w:szCs w:val="40"/>
          <w:lang w:bidi="ar-JO"/>
        </w:rPr>
      </w:pPr>
    </w:p>
    <w:tbl>
      <w:tblPr>
        <w:tblStyle w:val="MediumList2-Accent1"/>
        <w:tblW w:w="5404" w:type="pct"/>
        <w:tblInd w:w="10" w:type="dxa"/>
        <w:tblLook w:val="04A0" w:firstRow="1" w:lastRow="0" w:firstColumn="1" w:lastColumn="0" w:noHBand="0" w:noVBand="1"/>
      </w:tblPr>
      <w:tblGrid>
        <w:gridCol w:w="1961"/>
        <w:gridCol w:w="2038"/>
        <w:gridCol w:w="2037"/>
        <w:gridCol w:w="2039"/>
        <w:gridCol w:w="2041"/>
      </w:tblGrid>
      <w:tr w:rsidR="00793447" w:rsidRPr="004E46A2" w14:paraId="35EF1546" w14:textId="77777777" w:rsidTr="00793447">
        <w:trPr>
          <w:cnfStyle w:val="100000000000" w:firstRow="1" w:lastRow="0" w:firstColumn="0" w:lastColumn="0" w:oddVBand="0" w:evenVBand="0" w:oddHBand="0" w:evenHBand="0" w:firstRowFirstColumn="0" w:firstRowLastColumn="0" w:lastRowFirstColumn="0" w:lastRowLastColumn="0"/>
          <w:trHeight w:val="355"/>
        </w:trPr>
        <w:tc>
          <w:tcPr>
            <w:cnfStyle w:val="001000000100" w:firstRow="0" w:lastRow="0" w:firstColumn="1" w:lastColumn="0" w:oddVBand="0" w:evenVBand="0" w:oddHBand="0" w:evenHBand="0" w:firstRowFirstColumn="1" w:firstRowLastColumn="0" w:lastRowFirstColumn="0" w:lastRowLastColumn="0"/>
            <w:tcW w:w="969" w:type="pct"/>
            <w:noWrap/>
          </w:tcPr>
          <w:p w14:paraId="4C7C4070" w14:textId="1AD52840" w:rsidR="00793447" w:rsidRPr="004E46A2" w:rsidRDefault="0079344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lastRenderedPageBreak/>
              <w:t>Cuvette</w:t>
            </w:r>
          </w:p>
        </w:tc>
        <w:tc>
          <w:tcPr>
            <w:tcW w:w="1007" w:type="pct"/>
          </w:tcPr>
          <w:p w14:paraId="55C0F183" w14:textId="31E4451F" w:rsidR="00793447" w:rsidRPr="004E46A2" w:rsidRDefault="0079344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Blanck_1</w:t>
            </w:r>
          </w:p>
        </w:tc>
        <w:tc>
          <w:tcPr>
            <w:tcW w:w="1007" w:type="pct"/>
          </w:tcPr>
          <w:p w14:paraId="65FE0CD9" w14:textId="00254D83" w:rsidR="00793447" w:rsidRPr="004E46A2" w:rsidRDefault="0079344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Blanck_2</w:t>
            </w:r>
          </w:p>
        </w:tc>
        <w:tc>
          <w:tcPr>
            <w:tcW w:w="1008" w:type="pct"/>
          </w:tcPr>
          <w:p w14:paraId="5E3FCE00" w14:textId="3676201D" w:rsidR="00793447" w:rsidRPr="004E46A2" w:rsidRDefault="0079344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Blanck_3</w:t>
            </w:r>
          </w:p>
        </w:tc>
        <w:tc>
          <w:tcPr>
            <w:tcW w:w="1009" w:type="pct"/>
          </w:tcPr>
          <w:p w14:paraId="50CEC8CA" w14:textId="77E3E544" w:rsidR="00793447" w:rsidRPr="004E46A2" w:rsidRDefault="0079344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Blanck_4</w:t>
            </w:r>
          </w:p>
        </w:tc>
      </w:tr>
      <w:tr w:rsidR="00793447" w:rsidRPr="004E46A2" w14:paraId="5224232C" w14:textId="77777777" w:rsidTr="0079344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69" w:type="pct"/>
            <w:noWrap/>
          </w:tcPr>
          <w:p w14:paraId="300FF652" w14:textId="05DCFD0C" w:rsidR="00793447" w:rsidRPr="004E46A2" w:rsidRDefault="0079344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 xml:space="preserve">35 Mm </w:t>
            </w:r>
            <w:proofErr w:type="spellStart"/>
            <w:r w:rsidRPr="004E46A2">
              <w:rPr>
                <w:rFonts w:asciiTheme="minorHAnsi" w:eastAsiaTheme="minorEastAsia" w:hAnsiTheme="minorHAnsi" w:cstheme="minorBidi"/>
                <w:color w:val="auto"/>
                <w:sz w:val="36"/>
                <w:szCs w:val="36"/>
              </w:rPr>
              <w:t>Nac</w:t>
            </w:r>
            <w:proofErr w:type="spellEnd"/>
          </w:p>
        </w:tc>
        <w:tc>
          <w:tcPr>
            <w:tcW w:w="1007" w:type="pct"/>
          </w:tcPr>
          <w:p w14:paraId="6F698419" w14:textId="2E59EF06"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1 ml</w:t>
            </w:r>
          </w:p>
        </w:tc>
        <w:tc>
          <w:tcPr>
            <w:tcW w:w="1007" w:type="pct"/>
          </w:tcPr>
          <w:p w14:paraId="3DFDAAE5" w14:textId="25D56B9D"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1ml</w:t>
            </w:r>
          </w:p>
        </w:tc>
        <w:tc>
          <w:tcPr>
            <w:tcW w:w="1008" w:type="pct"/>
          </w:tcPr>
          <w:p w14:paraId="4791D7C0" w14:textId="61FD1D1D"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1ml</w:t>
            </w:r>
          </w:p>
        </w:tc>
        <w:tc>
          <w:tcPr>
            <w:tcW w:w="1009" w:type="pct"/>
          </w:tcPr>
          <w:p w14:paraId="410EC24F" w14:textId="6ECF5EF9"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1ml</w:t>
            </w:r>
          </w:p>
        </w:tc>
      </w:tr>
      <w:tr w:rsidR="00793447" w:rsidRPr="004E46A2" w14:paraId="33455D60" w14:textId="77777777" w:rsidTr="00793447">
        <w:trPr>
          <w:trHeight w:val="355"/>
        </w:trPr>
        <w:tc>
          <w:tcPr>
            <w:cnfStyle w:val="001000000000" w:firstRow="0" w:lastRow="0" w:firstColumn="1" w:lastColumn="0" w:oddVBand="0" w:evenVBand="0" w:oddHBand="0" w:evenHBand="0" w:firstRowFirstColumn="0" w:firstRowLastColumn="0" w:lastRowFirstColumn="0" w:lastRowLastColumn="0"/>
            <w:tcW w:w="969" w:type="pct"/>
            <w:noWrap/>
          </w:tcPr>
          <w:p w14:paraId="4F661D6F" w14:textId="272AC328" w:rsidR="00793447" w:rsidRPr="004E46A2" w:rsidRDefault="0079344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Heated CP</w:t>
            </w:r>
          </w:p>
        </w:tc>
        <w:tc>
          <w:tcPr>
            <w:tcW w:w="1007" w:type="pct"/>
          </w:tcPr>
          <w:p w14:paraId="1B840BFC" w14:textId="6934BF0C"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0.3ml</w:t>
            </w:r>
          </w:p>
        </w:tc>
        <w:tc>
          <w:tcPr>
            <w:tcW w:w="1007" w:type="pct"/>
          </w:tcPr>
          <w:p w14:paraId="33CC8229" w14:textId="1A7A845E"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0.3ml</w:t>
            </w:r>
          </w:p>
        </w:tc>
        <w:tc>
          <w:tcPr>
            <w:tcW w:w="1008" w:type="pct"/>
          </w:tcPr>
          <w:p w14:paraId="47AA40E7" w14:textId="1AE4B23B"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w:t>
            </w:r>
          </w:p>
        </w:tc>
        <w:tc>
          <w:tcPr>
            <w:tcW w:w="1009" w:type="pct"/>
          </w:tcPr>
          <w:p w14:paraId="6988A7DF" w14:textId="033B0FD5"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w:t>
            </w:r>
          </w:p>
        </w:tc>
      </w:tr>
      <w:tr w:rsidR="00793447" w:rsidRPr="004E46A2" w14:paraId="19CBE9B1" w14:textId="77777777" w:rsidTr="0079344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69" w:type="pct"/>
            <w:noWrap/>
          </w:tcPr>
          <w:p w14:paraId="071BF768" w14:textId="6C4B0194" w:rsidR="00793447" w:rsidRPr="004E46A2" w:rsidRDefault="0079344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Active CP</w:t>
            </w:r>
          </w:p>
        </w:tc>
        <w:tc>
          <w:tcPr>
            <w:tcW w:w="1007" w:type="pct"/>
          </w:tcPr>
          <w:p w14:paraId="56EF07DA" w14:textId="7DE37026"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w:t>
            </w:r>
          </w:p>
        </w:tc>
        <w:tc>
          <w:tcPr>
            <w:tcW w:w="1007" w:type="pct"/>
          </w:tcPr>
          <w:p w14:paraId="2B0D2371" w14:textId="6B154E37"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w:t>
            </w:r>
          </w:p>
        </w:tc>
        <w:tc>
          <w:tcPr>
            <w:tcW w:w="1008" w:type="pct"/>
          </w:tcPr>
          <w:p w14:paraId="32157972" w14:textId="516093F8"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0.3ml</w:t>
            </w:r>
          </w:p>
        </w:tc>
        <w:tc>
          <w:tcPr>
            <w:tcW w:w="1009" w:type="pct"/>
          </w:tcPr>
          <w:p w14:paraId="7CE0EA9E" w14:textId="44F8D962" w:rsidR="00793447" w:rsidRPr="004E46A2" w:rsidRDefault="0079344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0.3ml</w:t>
            </w:r>
          </w:p>
        </w:tc>
      </w:tr>
      <w:tr w:rsidR="00793447" w:rsidRPr="004E46A2" w14:paraId="5B09F1BF" w14:textId="77777777" w:rsidTr="00793447">
        <w:trPr>
          <w:trHeight w:val="355"/>
        </w:trPr>
        <w:tc>
          <w:tcPr>
            <w:cnfStyle w:val="001000000000" w:firstRow="0" w:lastRow="0" w:firstColumn="1" w:lastColumn="0" w:oddVBand="0" w:evenVBand="0" w:oddHBand="0" w:evenHBand="0" w:firstRowFirstColumn="0" w:firstRowLastColumn="0" w:lastRowFirstColumn="0" w:lastRowLastColumn="0"/>
            <w:tcW w:w="969" w:type="pct"/>
            <w:noWrap/>
          </w:tcPr>
          <w:p w14:paraId="3ED0F9FA" w14:textId="18E8F1E5" w:rsidR="00793447" w:rsidRPr="004E46A2" w:rsidRDefault="0079344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Water</w:t>
            </w:r>
          </w:p>
        </w:tc>
        <w:tc>
          <w:tcPr>
            <w:tcW w:w="1007" w:type="pct"/>
          </w:tcPr>
          <w:p w14:paraId="7212BB04" w14:textId="43F1F112"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0.6ml</w:t>
            </w:r>
          </w:p>
        </w:tc>
        <w:tc>
          <w:tcPr>
            <w:tcW w:w="1007" w:type="pct"/>
          </w:tcPr>
          <w:p w14:paraId="539D886E" w14:textId="3780485E"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0.3ml</w:t>
            </w:r>
          </w:p>
        </w:tc>
        <w:tc>
          <w:tcPr>
            <w:tcW w:w="1008" w:type="pct"/>
          </w:tcPr>
          <w:p w14:paraId="5D87C717" w14:textId="30340351"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0.3ml</w:t>
            </w:r>
          </w:p>
        </w:tc>
        <w:tc>
          <w:tcPr>
            <w:tcW w:w="1009" w:type="pct"/>
          </w:tcPr>
          <w:p w14:paraId="3CEDA31C" w14:textId="778ECB88" w:rsidR="00793447" w:rsidRPr="004E46A2" w:rsidRDefault="0079344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0.3ml</w:t>
            </w:r>
          </w:p>
        </w:tc>
      </w:tr>
    </w:tbl>
    <w:p w14:paraId="242E3E8F" w14:textId="77777777" w:rsidR="00ED18F8" w:rsidRPr="004E46A2" w:rsidRDefault="00ED18F8" w:rsidP="00ED18F8">
      <w:pPr>
        <w:rPr>
          <w:sz w:val="40"/>
          <w:szCs w:val="40"/>
          <w:lang w:bidi="ar-JO"/>
        </w:rPr>
      </w:pPr>
    </w:p>
    <w:p w14:paraId="1CB92E43" w14:textId="77777777" w:rsidR="00325860" w:rsidRPr="004E46A2" w:rsidRDefault="00325860" w:rsidP="00ED18F8">
      <w:pPr>
        <w:rPr>
          <w:sz w:val="40"/>
          <w:szCs w:val="40"/>
          <w:lang w:bidi="ar-JO"/>
        </w:rPr>
      </w:pPr>
    </w:p>
    <w:p w14:paraId="0FCD94F3" w14:textId="095854C8" w:rsidR="00ED18F8" w:rsidRPr="004E46A2" w:rsidRDefault="00ED18F8" w:rsidP="00ED18F8">
      <w:pPr>
        <w:rPr>
          <w:sz w:val="40"/>
          <w:szCs w:val="40"/>
          <w:lang w:bidi="ar-JO"/>
        </w:rPr>
      </w:pPr>
      <w:r w:rsidRPr="004E46A2">
        <w:rPr>
          <w:sz w:val="40"/>
          <w:szCs w:val="40"/>
          <w:lang w:bidi="ar-JO"/>
        </w:rPr>
        <w:t>4. Set the wavelength to 600 nanometers. To empty a file Spectrophotometer, use cuvette #1.</w:t>
      </w:r>
    </w:p>
    <w:p w14:paraId="60DCDC35" w14:textId="21B51404" w:rsidR="00ED18F8" w:rsidRPr="004E46A2" w:rsidRDefault="00ED18F8" w:rsidP="00ED18F8">
      <w:pPr>
        <w:rPr>
          <w:sz w:val="40"/>
          <w:szCs w:val="40"/>
          <w:lang w:bidi="ar-JO"/>
        </w:rPr>
      </w:pPr>
      <w:r w:rsidRPr="004E46A2">
        <w:rPr>
          <w:sz w:val="40"/>
          <w:szCs w:val="40"/>
          <w:lang w:bidi="ar-JO"/>
        </w:rPr>
        <w:t>5. Rotate the huts No. 2 while adding 0.5ml of DCPIP dye. At 600 nm, measure the absorbance right away.</w:t>
      </w:r>
    </w:p>
    <w:p w14:paraId="13F8BD9D" w14:textId="77777777" w:rsidR="00ED18F8" w:rsidRPr="004E46A2" w:rsidRDefault="00ED18F8" w:rsidP="00ED18F8">
      <w:pPr>
        <w:rPr>
          <w:sz w:val="40"/>
          <w:szCs w:val="40"/>
          <w:lang w:bidi="ar-JO"/>
        </w:rPr>
      </w:pPr>
      <w:r w:rsidRPr="004E46A2">
        <w:rPr>
          <w:sz w:val="40"/>
          <w:szCs w:val="40"/>
          <w:lang w:bidi="ar-JO"/>
        </w:rPr>
        <w:t>6. Separately, add 0.5 cc DCPIP dye to receptacles 3 and 4 (timing is crucial!). Measure and mix</w:t>
      </w:r>
    </w:p>
    <w:p w14:paraId="488EFA24" w14:textId="77777777" w:rsidR="00ED18F8" w:rsidRPr="004E46A2" w:rsidRDefault="00ED18F8" w:rsidP="00ED18F8">
      <w:pPr>
        <w:rPr>
          <w:sz w:val="40"/>
          <w:szCs w:val="40"/>
          <w:lang w:bidi="ar-JO"/>
        </w:rPr>
      </w:pPr>
      <w:r w:rsidRPr="004E46A2">
        <w:rPr>
          <w:sz w:val="40"/>
          <w:szCs w:val="40"/>
          <w:lang w:bidi="ar-JO"/>
        </w:rPr>
        <w:t>Each cuvette should be absorbed. Keep track of the time of each reading.</w:t>
      </w:r>
    </w:p>
    <w:p w14:paraId="30CAD0B6" w14:textId="14586C42" w:rsidR="00ED18F8" w:rsidRPr="004E46A2" w:rsidRDefault="00ED18F8" w:rsidP="00ED18F8">
      <w:pPr>
        <w:rPr>
          <w:sz w:val="40"/>
          <w:szCs w:val="40"/>
          <w:lang w:bidi="ar-JO"/>
        </w:rPr>
      </w:pPr>
      <w:r w:rsidRPr="004E46A2">
        <w:rPr>
          <w:sz w:val="40"/>
          <w:szCs w:val="40"/>
          <w:lang w:bidi="ar-JO"/>
        </w:rPr>
        <w:t>7. Store cuvette No. 4 in a dark place. This has the effect of a "dark" control. Remove the cuvette after 30 minutes and measure the absorption.</w:t>
      </w:r>
    </w:p>
    <w:p w14:paraId="0F08DD9A" w14:textId="7E90A5D9" w:rsidR="00AA6A20" w:rsidRPr="004E46A2" w:rsidRDefault="00ED18F8" w:rsidP="00ED18F8">
      <w:pPr>
        <w:rPr>
          <w:sz w:val="40"/>
          <w:szCs w:val="40"/>
          <w:lang w:bidi="ar-JO"/>
        </w:rPr>
      </w:pPr>
      <w:r w:rsidRPr="004E46A2">
        <w:rPr>
          <w:sz w:val="40"/>
          <w:szCs w:val="40"/>
          <w:lang w:bidi="ar-JO"/>
        </w:rPr>
        <w:t>8. For containers 2 and 3, make sure they are exposed to a bright light source. For 30 minutes, measure the absorbance every 5 minutes.</w:t>
      </w:r>
    </w:p>
    <w:p w14:paraId="5A18A9E6" w14:textId="3698246A" w:rsidR="00AA6A20" w:rsidRPr="004E46A2" w:rsidRDefault="00ED18F8" w:rsidP="00AA6A20">
      <w:pPr>
        <w:rPr>
          <w:sz w:val="40"/>
          <w:szCs w:val="40"/>
          <w:lang w:bidi="ar-JO"/>
        </w:rPr>
      </w:pPr>
      <w:r w:rsidRPr="004E46A2">
        <w:rPr>
          <w:sz w:val="40"/>
          <w:szCs w:val="40"/>
          <w:lang w:bidi="ar-JO"/>
        </w:rPr>
        <w:t>9. A graph showing absorption as a function of time.</w:t>
      </w:r>
    </w:p>
    <w:p w14:paraId="6A421A4D" w14:textId="77777777" w:rsidR="00325860" w:rsidRPr="004E46A2" w:rsidRDefault="00325860" w:rsidP="00AA6A20">
      <w:pPr>
        <w:rPr>
          <w:b/>
          <w:bCs/>
          <w:sz w:val="44"/>
          <w:szCs w:val="44"/>
          <w:u w:val="single"/>
          <w:lang w:bidi="ar-JO"/>
        </w:rPr>
      </w:pPr>
    </w:p>
    <w:p w14:paraId="05B9C3D6" w14:textId="0973BB1F" w:rsidR="00325860" w:rsidRPr="004E46A2" w:rsidRDefault="00325860" w:rsidP="00AA6A20">
      <w:pPr>
        <w:rPr>
          <w:b/>
          <w:bCs/>
          <w:sz w:val="44"/>
          <w:szCs w:val="44"/>
          <w:u w:val="single"/>
          <w:lang w:bidi="ar-JO"/>
        </w:rPr>
      </w:pPr>
      <w:r w:rsidRPr="004E46A2">
        <w:rPr>
          <w:b/>
          <w:bCs/>
          <w:sz w:val="44"/>
          <w:szCs w:val="44"/>
          <w:u w:val="single"/>
          <w:lang w:bidi="ar-JO"/>
        </w:rPr>
        <w:t>Data and Results</w:t>
      </w:r>
    </w:p>
    <w:p w14:paraId="1A2B8E07" w14:textId="70BE84BD" w:rsidR="00325860" w:rsidRPr="004E46A2" w:rsidRDefault="00325860" w:rsidP="00AA6A20">
      <w:pPr>
        <w:rPr>
          <w:sz w:val="40"/>
          <w:szCs w:val="40"/>
          <w:lang w:bidi="ar-JO"/>
        </w:rPr>
      </w:pPr>
      <w:r w:rsidRPr="004E46A2">
        <w:rPr>
          <w:sz w:val="40"/>
          <w:szCs w:val="40"/>
          <w:lang w:bidi="ar-JO"/>
        </w:rPr>
        <w:t>Table 7.1 shows the readings for each cuvette every 5 minutes for 30 minutes based on the absorbance of the 4 cuvettes generated in the Procedure section:</w:t>
      </w:r>
    </w:p>
    <w:p w14:paraId="57F72A50" w14:textId="77777777" w:rsidR="00325860" w:rsidRPr="004E46A2" w:rsidRDefault="00325860" w:rsidP="00AA6A20">
      <w:pPr>
        <w:rPr>
          <w:sz w:val="40"/>
          <w:szCs w:val="40"/>
          <w:lang w:bidi="ar-JO"/>
        </w:rPr>
      </w:pPr>
    </w:p>
    <w:p w14:paraId="257E85D3" w14:textId="2D3B3537" w:rsidR="00586CC3" w:rsidRPr="004E46A2" w:rsidRDefault="00325860" w:rsidP="00586CC3">
      <w:pPr>
        <w:jc w:val="center"/>
        <w:rPr>
          <w:b/>
          <w:bCs/>
          <w:sz w:val="40"/>
          <w:szCs w:val="40"/>
        </w:rPr>
      </w:pPr>
      <w:r w:rsidRPr="004E46A2">
        <w:rPr>
          <w:b/>
          <w:bCs/>
          <w:sz w:val="40"/>
          <w:szCs w:val="40"/>
        </w:rPr>
        <w:t>Table 7.1: Readings of absorbance for the 4 cuvettes for 30 minutes.</w:t>
      </w:r>
    </w:p>
    <w:tbl>
      <w:tblPr>
        <w:tblStyle w:val="LightList"/>
        <w:tblW w:w="5422" w:type="pct"/>
        <w:tblLook w:val="0620" w:firstRow="1" w:lastRow="0" w:firstColumn="0" w:lastColumn="0" w:noHBand="1" w:noVBand="1"/>
      </w:tblPr>
      <w:tblGrid>
        <w:gridCol w:w="2368"/>
        <w:gridCol w:w="1942"/>
        <w:gridCol w:w="1940"/>
        <w:gridCol w:w="1941"/>
        <w:gridCol w:w="1937"/>
      </w:tblGrid>
      <w:tr w:rsidR="00D52C56" w:rsidRPr="004E46A2" w14:paraId="5CC3F520" w14:textId="77777777" w:rsidTr="00D52C56">
        <w:trPr>
          <w:cnfStyle w:val="100000000000" w:firstRow="1" w:lastRow="0" w:firstColumn="0" w:lastColumn="0" w:oddVBand="0" w:evenVBand="0" w:oddHBand="0" w:evenHBand="0" w:firstRowFirstColumn="0" w:firstRowLastColumn="0" w:lastRowFirstColumn="0" w:lastRowLastColumn="0"/>
          <w:trHeight w:val="704"/>
        </w:trPr>
        <w:tc>
          <w:tcPr>
            <w:tcW w:w="1001" w:type="pct"/>
          </w:tcPr>
          <w:p w14:paraId="01E0C261" w14:textId="1C185B6D" w:rsidR="00D52C56" w:rsidRPr="004E46A2" w:rsidRDefault="00D52C56">
            <w:pPr>
              <w:rPr>
                <w:sz w:val="36"/>
                <w:szCs w:val="36"/>
              </w:rPr>
            </w:pPr>
            <w:r w:rsidRPr="004E46A2">
              <w:rPr>
                <w:sz w:val="36"/>
                <w:szCs w:val="36"/>
              </w:rPr>
              <w:t>Cuvettes\time</w:t>
            </w:r>
          </w:p>
        </w:tc>
        <w:tc>
          <w:tcPr>
            <w:tcW w:w="1001" w:type="pct"/>
          </w:tcPr>
          <w:p w14:paraId="114D88BE" w14:textId="77777777" w:rsidR="00D52C56" w:rsidRPr="004E46A2" w:rsidRDefault="00D52C56">
            <w:pPr>
              <w:rPr>
                <w:b w:val="0"/>
                <w:bCs w:val="0"/>
                <w:sz w:val="36"/>
                <w:szCs w:val="36"/>
              </w:rPr>
            </w:pPr>
            <w:r w:rsidRPr="004E46A2">
              <w:rPr>
                <w:sz w:val="36"/>
                <w:szCs w:val="36"/>
              </w:rPr>
              <w:t>Cuvette</w:t>
            </w:r>
          </w:p>
          <w:p w14:paraId="268DA4BC" w14:textId="3357DE6A" w:rsidR="00D52C56" w:rsidRPr="004E46A2" w:rsidRDefault="00D52C56">
            <w:pPr>
              <w:rPr>
                <w:sz w:val="36"/>
                <w:szCs w:val="36"/>
              </w:rPr>
            </w:pPr>
            <w:r w:rsidRPr="004E46A2">
              <w:rPr>
                <w:sz w:val="36"/>
                <w:szCs w:val="36"/>
              </w:rPr>
              <w:t>#1_blank</w:t>
            </w:r>
          </w:p>
        </w:tc>
        <w:tc>
          <w:tcPr>
            <w:tcW w:w="1000" w:type="pct"/>
          </w:tcPr>
          <w:p w14:paraId="56E609DF" w14:textId="77777777" w:rsidR="00D52C56" w:rsidRPr="004E46A2" w:rsidRDefault="00D52C56">
            <w:pPr>
              <w:rPr>
                <w:b w:val="0"/>
                <w:bCs w:val="0"/>
                <w:sz w:val="36"/>
                <w:szCs w:val="36"/>
              </w:rPr>
            </w:pPr>
            <w:r w:rsidRPr="004E46A2">
              <w:rPr>
                <w:sz w:val="36"/>
                <w:szCs w:val="36"/>
              </w:rPr>
              <w:t>Cuvette</w:t>
            </w:r>
          </w:p>
          <w:p w14:paraId="22F57B32" w14:textId="285C4647" w:rsidR="00D52C56" w:rsidRPr="004E46A2" w:rsidRDefault="00D52C56">
            <w:pPr>
              <w:rPr>
                <w:sz w:val="36"/>
                <w:szCs w:val="36"/>
              </w:rPr>
            </w:pPr>
            <w:r w:rsidRPr="004E46A2">
              <w:rPr>
                <w:sz w:val="36"/>
                <w:szCs w:val="36"/>
              </w:rPr>
              <w:t>#2_Inactive</w:t>
            </w:r>
          </w:p>
        </w:tc>
        <w:tc>
          <w:tcPr>
            <w:tcW w:w="1000" w:type="pct"/>
          </w:tcPr>
          <w:p w14:paraId="20F492C8" w14:textId="77777777" w:rsidR="00D52C56" w:rsidRPr="004E46A2" w:rsidRDefault="00D52C56">
            <w:pPr>
              <w:rPr>
                <w:b w:val="0"/>
                <w:bCs w:val="0"/>
                <w:sz w:val="36"/>
                <w:szCs w:val="36"/>
              </w:rPr>
            </w:pPr>
            <w:r w:rsidRPr="004E46A2">
              <w:rPr>
                <w:sz w:val="36"/>
                <w:szCs w:val="36"/>
              </w:rPr>
              <w:t>Cuvette</w:t>
            </w:r>
          </w:p>
          <w:p w14:paraId="3E83EECD" w14:textId="29AA2526" w:rsidR="00D52C56" w:rsidRPr="004E46A2" w:rsidRDefault="00D52C56">
            <w:pPr>
              <w:rPr>
                <w:sz w:val="36"/>
                <w:szCs w:val="36"/>
              </w:rPr>
            </w:pPr>
            <w:r w:rsidRPr="004E46A2">
              <w:rPr>
                <w:sz w:val="36"/>
                <w:szCs w:val="36"/>
              </w:rPr>
              <w:t>#3_Active</w:t>
            </w:r>
          </w:p>
        </w:tc>
        <w:tc>
          <w:tcPr>
            <w:tcW w:w="1000" w:type="pct"/>
          </w:tcPr>
          <w:p w14:paraId="54A848A7" w14:textId="77777777" w:rsidR="00D52C56" w:rsidRPr="004E46A2" w:rsidRDefault="00D52C56">
            <w:pPr>
              <w:rPr>
                <w:b w:val="0"/>
                <w:bCs w:val="0"/>
                <w:sz w:val="36"/>
                <w:szCs w:val="36"/>
              </w:rPr>
            </w:pPr>
            <w:r w:rsidRPr="004E46A2">
              <w:rPr>
                <w:sz w:val="36"/>
                <w:szCs w:val="36"/>
              </w:rPr>
              <w:t>Cuvette</w:t>
            </w:r>
          </w:p>
          <w:p w14:paraId="666D0CCE" w14:textId="301CA843" w:rsidR="00D52C56" w:rsidRPr="004E46A2" w:rsidRDefault="00D52C56">
            <w:pPr>
              <w:rPr>
                <w:sz w:val="36"/>
                <w:szCs w:val="36"/>
              </w:rPr>
            </w:pPr>
            <w:r w:rsidRPr="004E46A2">
              <w:rPr>
                <w:sz w:val="36"/>
                <w:szCs w:val="36"/>
              </w:rPr>
              <w:t>#4_Dark</w:t>
            </w:r>
          </w:p>
        </w:tc>
      </w:tr>
      <w:tr w:rsidR="00D52C56" w:rsidRPr="004E46A2" w14:paraId="025CCCF4" w14:textId="77777777" w:rsidTr="00D52C56">
        <w:trPr>
          <w:trHeight w:val="353"/>
        </w:trPr>
        <w:tc>
          <w:tcPr>
            <w:tcW w:w="1001" w:type="pct"/>
          </w:tcPr>
          <w:p w14:paraId="649FB154" w14:textId="4778CC0F" w:rsidR="00D52C56" w:rsidRPr="004E46A2" w:rsidRDefault="00D52C56">
            <w:pPr>
              <w:rPr>
                <w:sz w:val="36"/>
                <w:szCs w:val="36"/>
              </w:rPr>
            </w:pPr>
            <w:r w:rsidRPr="004E46A2">
              <w:rPr>
                <w:sz w:val="36"/>
                <w:szCs w:val="36"/>
              </w:rPr>
              <w:t>0 minute</w:t>
            </w:r>
          </w:p>
        </w:tc>
        <w:tc>
          <w:tcPr>
            <w:tcW w:w="1001" w:type="pct"/>
          </w:tcPr>
          <w:p w14:paraId="5D62CD9D" w14:textId="032ACB5B" w:rsidR="00D52C56" w:rsidRPr="004E46A2" w:rsidRDefault="00D52C56">
            <w:pPr>
              <w:rPr>
                <w:sz w:val="36"/>
                <w:szCs w:val="36"/>
              </w:rPr>
            </w:pPr>
            <m:oMathPara>
              <m:oMathParaPr>
                <m:jc m:val="centerGroup"/>
              </m:oMathParaPr>
              <m:oMath>
                <m:r>
                  <w:rPr>
                    <w:rFonts w:ascii="Cambria Math" w:hAnsi="Cambria Math"/>
                    <w:sz w:val="36"/>
                    <w:szCs w:val="36"/>
                  </w:rPr>
                  <m:t>0</m:t>
                </m:r>
              </m:oMath>
            </m:oMathPara>
          </w:p>
        </w:tc>
        <w:tc>
          <w:tcPr>
            <w:tcW w:w="1000" w:type="pct"/>
          </w:tcPr>
          <w:p w14:paraId="3276E1AB" w14:textId="63D1F460" w:rsidR="00D52C56" w:rsidRPr="004E46A2" w:rsidRDefault="00D52C56">
            <w:pPr>
              <w:rPr>
                <w:sz w:val="36"/>
                <w:szCs w:val="36"/>
              </w:rPr>
            </w:pPr>
            <m:oMathPara>
              <m:oMathParaPr>
                <m:jc m:val="centerGroup"/>
              </m:oMathParaPr>
              <m:oMath>
                <m:r>
                  <w:rPr>
                    <w:rFonts w:ascii="Cambria Math" w:hAnsi="Cambria Math"/>
                    <w:sz w:val="36"/>
                    <w:szCs w:val="36"/>
                  </w:rPr>
                  <m:t>0.165</m:t>
                </m:r>
              </m:oMath>
            </m:oMathPara>
          </w:p>
        </w:tc>
        <w:tc>
          <w:tcPr>
            <w:tcW w:w="1000" w:type="pct"/>
          </w:tcPr>
          <w:p w14:paraId="15BC2A9A" w14:textId="7E512716" w:rsidR="00D52C56" w:rsidRPr="004E46A2" w:rsidRDefault="00361B07">
            <w:pPr>
              <w:rPr>
                <w:sz w:val="36"/>
                <w:szCs w:val="36"/>
              </w:rPr>
            </w:pPr>
            <w:r w:rsidRPr="004E46A2">
              <w:rPr>
                <w:sz w:val="36"/>
                <w:szCs w:val="36"/>
              </w:rPr>
              <w:t>0.090</w:t>
            </w:r>
          </w:p>
        </w:tc>
        <w:tc>
          <w:tcPr>
            <w:tcW w:w="1000" w:type="pct"/>
          </w:tcPr>
          <w:p w14:paraId="6EBB0260" w14:textId="5941EAD6" w:rsidR="00D52C56" w:rsidRPr="004E46A2" w:rsidRDefault="00361B07">
            <w:pPr>
              <w:rPr>
                <w:sz w:val="36"/>
                <w:szCs w:val="36"/>
              </w:rPr>
            </w:pPr>
            <m:oMathPara>
              <m:oMathParaPr>
                <m:jc m:val="centerGroup"/>
              </m:oMathParaPr>
              <m:oMath>
                <m:r>
                  <m:rPr>
                    <m:sty m:val="p"/>
                  </m:rPr>
                  <w:rPr>
                    <w:rFonts w:ascii="Cambria Math" w:hAnsi="Cambria Math"/>
                    <w:sz w:val="36"/>
                    <w:szCs w:val="36"/>
                  </w:rPr>
                  <m:t>0.096</m:t>
                </m:r>
              </m:oMath>
            </m:oMathPara>
          </w:p>
        </w:tc>
      </w:tr>
      <w:tr w:rsidR="00D52C56" w:rsidRPr="004E46A2" w14:paraId="766813C8" w14:textId="77777777" w:rsidTr="00D52C56">
        <w:trPr>
          <w:trHeight w:val="353"/>
        </w:trPr>
        <w:tc>
          <w:tcPr>
            <w:tcW w:w="1001" w:type="pct"/>
          </w:tcPr>
          <w:p w14:paraId="3D2F57A6" w14:textId="19E2B9C3" w:rsidR="00D52C56" w:rsidRPr="004E46A2" w:rsidRDefault="00D52C56">
            <w:pPr>
              <w:rPr>
                <w:sz w:val="36"/>
                <w:szCs w:val="36"/>
              </w:rPr>
            </w:pPr>
            <w:r w:rsidRPr="004E46A2">
              <w:rPr>
                <w:sz w:val="36"/>
                <w:szCs w:val="36"/>
              </w:rPr>
              <w:t xml:space="preserve">5 </w:t>
            </w:r>
            <w:proofErr w:type="gramStart"/>
            <w:r w:rsidRPr="004E46A2">
              <w:rPr>
                <w:sz w:val="36"/>
                <w:szCs w:val="36"/>
              </w:rPr>
              <w:t>minute</w:t>
            </w:r>
            <w:proofErr w:type="gramEnd"/>
          </w:p>
        </w:tc>
        <w:tc>
          <w:tcPr>
            <w:tcW w:w="1001" w:type="pct"/>
          </w:tcPr>
          <w:p w14:paraId="5C425F2F" w14:textId="1CA5CAE0" w:rsidR="00D52C56" w:rsidRPr="004E46A2" w:rsidRDefault="00D52C56">
            <w:pPr>
              <w:rPr>
                <w:sz w:val="36"/>
                <w:szCs w:val="36"/>
              </w:rPr>
            </w:pPr>
            <m:oMathPara>
              <m:oMathParaPr>
                <m:jc m:val="centerGroup"/>
              </m:oMathParaPr>
              <m:oMath>
                <m:r>
                  <w:rPr>
                    <w:rFonts w:ascii="Cambria Math" w:hAnsi="Cambria Math"/>
                    <w:sz w:val="36"/>
                    <w:szCs w:val="36"/>
                  </w:rPr>
                  <m:t>0</m:t>
                </m:r>
              </m:oMath>
            </m:oMathPara>
          </w:p>
        </w:tc>
        <w:tc>
          <w:tcPr>
            <w:tcW w:w="1000" w:type="pct"/>
          </w:tcPr>
          <w:p w14:paraId="794A83C9" w14:textId="03A2074B" w:rsidR="00D52C56" w:rsidRPr="004E46A2" w:rsidRDefault="00D52C56">
            <w:pPr>
              <w:rPr>
                <w:sz w:val="36"/>
                <w:szCs w:val="36"/>
              </w:rPr>
            </w:pPr>
            <m:oMathPara>
              <m:oMathParaPr>
                <m:jc m:val="centerGroup"/>
              </m:oMathParaPr>
              <m:oMath>
                <m:r>
                  <w:rPr>
                    <w:rFonts w:ascii="Cambria Math" w:hAnsi="Cambria Math"/>
                    <w:sz w:val="36"/>
                    <w:szCs w:val="36"/>
                  </w:rPr>
                  <m:t>0.094</m:t>
                </m:r>
              </m:oMath>
            </m:oMathPara>
          </w:p>
        </w:tc>
        <w:tc>
          <w:tcPr>
            <w:tcW w:w="1000" w:type="pct"/>
          </w:tcPr>
          <w:p w14:paraId="3AAE9D92" w14:textId="701360B2" w:rsidR="00D52C56" w:rsidRPr="004E46A2" w:rsidRDefault="00361B07">
            <w:pPr>
              <w:rPr>
                <w:sz w:val="36"/>
                <w:szCs w:val="36"/>
              </w:rPr>
            </w:pPr>
            <w:r w:rsidRPr="004E46A2">
              <w:rPr>
                <w:sz w:val="36"/>
                <w:szCs w:val="36"/>
              </w:rPr>
              <w:t>0.021</w:t>
            </w:r>
          </w:p>
        </w:tc>
        <w:tc>
          <w:tcPr>
            <w:tcW w:w="1000" w:type="pct"/>
          </w:tcPr>
          <w:p w14:paraId="57DFC513" w14:textId="491C3842" w:rsidR="00D52C56" w:rsidRPr="004E46A2" w:rsidRDefault="00361B07">
            <w:pPr>
              <w:rPr>
                <w:sz w:val="36"/>
                <w:szCs w:val="36"/>
              </w:rPr>
            </w:pPr>
            <m:oMathPara>
              <m:oMathParaPr>
                <m:jc m:val="centerGroup"/>
              </m:oMathParaPr>
              <m:oMath>
                <m:r>
                  <m:rPr>
                    <m:sty m:val="p"/>
                  </m:rPr>
                  <w:rPr>
                    <w:rFonts w:ascii="Cambria Math" w:hAnsi="Cambria Math"/>
                    <w:sz w:val="36"/>
                    <w:szCs w:val="36"/>
                  </w:rPr>
                  <m:t>0.053</m:t>
                </m:r>
              </m:oMath>
            </m:oMathPara>
          </w:p>
        </w:tc>
      </w:tr>
      <w:tr w:rsidR="00D52C56" w:rsidRPr="004E46A2" w14:paraId="1CD65926" w14:textId="77777777" w:rsidTr="00D52C56">
        <w:trPr>
          <w:trHeight w:val="353"/>
        </w:trPr>
        <w:tc>
          <w:tcPr>
            <w:tcW w:w="1001" w:type="pct"/>
          </w:tcPr>
          <w:p w14:paraId="11CBDA3E" w14:textId="5B3A348B" w:rsidR="00D52C56" w:rsidRPr="004E46A2" w:rsidRDefault="00D52C56">
            <w:pPr>
              <w:rPr>
                <w:sz w:val="36"/>
                <w:szCs w:val="36"/>
              </w:rPr>
            </w:pPr>
            <w:r w:rsidRPr="004E46A2">
              <w:rPr>
                <w:sz w:val="36"/>
                <w:szCs w:val="36"/>
              </w:rPr>
              <w:t xml:space="preserve">10 </w:t>
            </w:r>
            <w:proofErr w:type="gramStart"/>
            <w:r w:rsidRPr="004E46A2">
              <w:rPr>
                <w:sz w:val="36"/>
                <w:szCs w:val="36"/>
              </w:rPr>
              <w:t>minute</w:t>
            </w:r>
            <w:proofErr w:type="gramEnd"/>
          </w:p>
        </w:tc>
        <w:tc>
          <w:tcPr>
            <w:tcW w:w="1001" w:type="pct"/>
          </w:tcPr>
          <w:p w14:paraId="5480364B" w14:textId="6F21C25C" w:rsidR="00D52C56" w:rsidRPr="004E46A2" w:rsidRDefault="00D52C56">
            <w:pPr>
              <w:rPr>
                <w:sz w:val="36"/>
                <w:szCs w:val="36"/>
              </w:rPr>
            </w:pPr>
            <m:oMathPara>
              <m:oMathParaPr>
                <m:jc m:val="centerGroup"/>
              </m:oMathParaPr>
              <m:oMath>
                <m:r>
                  <w:rPr>
                    <w:rFonts w:ascii="Cambria Math" w:hAnsi="Cambria Math"/>
                    <w:sz w:val="36"/>
                    <w:szCs w:val="36"/>
                  </w:rPr>
                  <m:t>0</m:t>
                </m:r>
              </m:oMath>
            </m:oMathPara>
          </w:p>
        </w:tc>
        <w:tc>
          <w:tcPr>
            <w:tcW w:w="1000" w:type="pct"/>
          </w:tcPr>
          <w:p w14:paraId="55AFB6CF" w14:textId="5C7A5DC5" w:rsidR="00D52C56" w:rsidRPr="004E46A2" w:rsidRDefault="00D52C56">
            <w:pPr>
              <w:rPr>
                <w:sz w:val="36"/>
                <w:szCs w:val="36"/>
              </w:rPr>
            </w:pPr>
            <m:oMathPara>
              <m:oMathParaPr>
                <m:jc m:val="centerGroup"/>
              </m:oMathParaPr>
              <m:oMath>
                <m:r>
                  <w:rPr>
                    <w:rFonts w:ascii="Cambria Math" w:hAnsi="Cambria Math"/>
                    <w:sz w:val="36"/>
                    <w:szCs w:val="36"/>
                  </w:rPr>
                  <m:t>0.151</m:t>
                </m:r>
              </m:oMath>
            </m:oMathPara>
          </w:p>
        </w:tc>
        <w:tc>
          <w:tcPr>
            <w:tcW w:w="1000" w:type="pct"/>
          </w:tcPr>
          <w:p w14:paraId="5104FBB0" w14:textId="76C272CB" w:rsidR="00D52C56" w:rsidRPr="004E46A2" w:rsidRDefault="00361B07">
            <w:pPr>
              <w:rPr>
                <w:sz w:val="36"/>
                <w:szCs w:val="36"/>
              </w:rPr>
            </w:pPr>
            <w:r w:rsidRPr="004E46A2">
              <w:rPr>
                <w:sz w:val="36"/>
                <w:szCs w:val="36"/>
              </w:rPr>
              <w:t>0.087</w:t>
            </w:r>
          </w:p>
        </w:tc>
        <w:tc>
          <w:tcPr>
            <w:tcW w:w="1000" w:type="pct"/>
          </w:tcPr>
          <w:p w14:paraId="47387CA2" w14:textId="41F9B821" w:rsidR="00D52C56" w:rsidRPr="004E46A2" w:rsidRDefault="00361B07">
            <w:pPr>
              <w:rPr>
                <w:sz w:val="36"/>
                <w:szCs w:val="36"/>
              </w:rPr>
            </w:pPr>
            <m:oMathPara>
              <m:oMathParaPr>
                <m:jc m:val="centerGroup"/>
              </m:oMathParaPr>
              <m:oMath>
                <m:r>
                  <m:rPr>
                    <m:sty m:val="p"/>
                  </m:rPr>
                  <w:rPr>
                    <w:rFonts w:ascii="Cambria Math" w:hAnsi="Cambria Math"/>
                    <w:sz w:val="36"/>
                    <w:szCs w:val="36"/>
                  </w:rPr>
                  <m:t>0.059</m:t>
                </m:r>
              </m:oMath>
            </m:oMathPara>
          </w:p>
        </w:tc>
      </w:tr>
      <w:tr w:rsidR="00D52C56" w:rsidRPr="004E46A2" w14:paraId="797FA007" w14:textId="77777777" w:rsidTr="00D52C56">
        <w:trPr>
          <w:trHeight w:val="353"/>
        </w:trPr>
        <w:tc>
          <w:tcPr>
            <w:tcW w:w="1001" w:type="pct"/>
          </w:tcPr>
          <w:p w14:paraId="6626C538" w14:textId="02841611" w:rsidR="00D52C56" w:rsidRPr="004E46A2" w:rsidRDefault="00D52C56">
            <w:pPr>
              <w:rPr>
                <w:sz w:val="36"/>
                <w:szCs w:val="36"/>
              </w:rPr>
            </w:pPr>
            <w:r w:rsidRPr="004E46A2">
              <w:rPr>
                <w:sz w:val="36"/>
                <w:szCs w:val="36"/>
              </w:rPr>
              <w:t xml:space="preserve">15 </w:t>
            </w:r>
            <w:proofErr w:type="gramStart"/>
            <w:r w:rsidRPr="004E46A2">
              <w:rPr>
                <w:sz w:val="36"/>
                <w:szCs w:val="36"/>
              </w:rPr>
              <w:t>minute</w:t>
            </w:r>
            <w:proofErr w:type="gramEnd"/>
          </w:p>
        </w:tc>
        <w:tc>
          <w:tcPr>
            <w:tcW w:w="1001" w:type="pct"/>
          </w:tcPr>
          <w:p w14:paraId="7868DAF2" w14:textId="1D0C5A1E" w:rsidR="00D52C56" w:rsidRPr="004E46A2" w:rsidRDefault="00D52C56">
            <w:pPr>
              <w:rPr>
                <w:sz w:val="36"/>
                <w:szCs w:val="36"/>
              </w:rPr>
            </w:pPr>
            <m:oMathPara>
              <m:oMathParaPr>
                <m:jc m:val="centerGroup"/>
              </m:oMathParaPr>
              <m:oMath>
                <m:r>
                  <w:rPr>
                    <w:rFonts w:ascii="Cambria Math" w:hAnsi="Cambria Math"/>
                    <w:sz w:val="36"/>
                    <w:szCs w:val="36"/>
                  </w:rPr>
                  <m:t>0</m:t>
                </m:r>
              </m:oMath>
            </m:oMathPara>
          </w:p>
        </w:tc>
        <w:tc>
          <w:tcPr>
            <w:tcW w:w="1000" w:type="pct"/>
          </w:tcPr>
          <w:p w14:paraId="69A45B71" w14:textId="7D15B1A1" w:rsidR="00D52C56" w:rsidRPr="004E46A2" w:rsidRDefault="00D52C56">
            <w:pPr>
              <w:rPr>
                <w:sz w:val="36"/>
                <w:szCs w:val="36"/>
              </w:rPr>
            </w:pPr>
            <m:oMathPara>
              <m:oMathParaPr>
                <m:jc m:val="centerGroup"/>
              </m:oMathParaPr>
              <m:oMath>
                <m:r>
                  <w:rPr>
                    <w:rFonts w:ascii="Cambria Math" w:hAnsi="Cambria Math"/>
                    <w:sz w:val="36"/>
                    <w:szCs w:val="36"/>
                  </w:rPr>
                  <m:t>0.144</m:t>
                </m:r>
              </m:oMath>
            </m:oMathPara>
          </w:p>
        </w:tc>
        <w:tc>
          <w:tcPr>
            <w:tcW w:w="1000" w:type="pct"/>
          </w:tcPr>
          <w:p w14:paraId="6154DCAF" w14:textId="6545785A" w:rsidR="00D52C56" w:rsidRPr="004E46A2" w:rsidRDefault="00361B07">
            <w:pPr>
              <w:rPr>
                <w:sz w:val="36"/>
                <w:szCs w:val="36"/>
              </w:rPr>
            </w:pPr>
            <w:r w:rsidRPr="004E46A2">
              <w:rPr>
                <w:sz w:val="36"/>
                <w:szCs w:val="36"/>
              </w:rPr>
              <w:t>0.057</w:t>
            </w:r>
          </w:p>
        </w:tc>
        <w:tc>
          <w:tcPr>
            <w:tcW w:w="1000" w:type="pct"/>
          </w:tcPr>
          <w:p w14:paraId="0FA30F3A" w14:textId="6B7538C8" w:rsidR="00D52C56" w:rsidRPr="004E46A2" w:rsidRDefault="00361B07">
            <w:pPr>
              <w:rPr>
                <w:sz w:val="36"/>
                <w:szCs w:val="36"/>
              </w:rPr>
            </w:pPr>
            <m:oMathPara>
              <m:oMathParaPr>
                <m:jc m:val="centerGroup"/>
              </m:oMathParaPr>
              <m:oMath>
                <m:r>
                  <m:rPr>
                    <m:sty m:val="p"/>
                  </m:rPr>
                  <w:rPr>
                    <w:rFonts w:ascii="Cambria Math" w:hAnsi="Cambria Math"/>
                    <w:sz w:val="36"/>
                    <w:szCs w:val="36"/>
                  </w:rPr>
                  <m:t>0.063</m:t>
                </m:r>
              </m:oMath>
            </m:oMathPara>
          </w:p>
        </w:tc>
      </w:tr>
      <w:tr w:rsidR="00D52C56" w:rsidRPr="004E46A2" w14:paraId="506AC33C" w14:textId="77777777" w:rsidTr="00D52C56">
        <w:trPr>
          <w:trHeight w:val="353"/>
        </w:trPr>
        <w:tc>
          <w:tcPr>
            <w:tcW w:w="1001" w:type="pct"/>
          </w:tcPr>
          <w:p w14:paraId="302B2375" w14:textId="67112EAC" w:rsidR="00D52C56" w:rsidRPr="004E46A2" w:rsidRDefault="00D52C56">
            <w:pPr>
              <w:rPr>
                <w:sz w:val="36"/>
                <w:szCs w:val="36"/>
              </w:rPr>
            </w:pPr>
            <w:r w:rsidRPr="004E46A2">
              <w:rPr>
                <w:sz w:val="36"/>
                <w:szCs w:val="36"/>
              </w:rPr>
              <w:t xml:space="preserve">20 </w:t>
            </w:r>
            <w:proofErr w:type="gramStart"/>
            <w:r w:rsidRPr="004E46A2">
              <w:rPr>
                <w:sz w:val="36"/>
                <w:szCs w:val="36"/>
              </w:rPr>
              <w:t>minute</w:t>
            </w:r>
            <w:proofErr w:type="gramEnd"/>
          </w:p>
        </w:tc>
        <w:tc>
          <w:tcPr>
            <w:tcW w:w="1001" w:type="pct"/>
          </w:tcPr>
          <w:p w14:paraId="01FBFD2D" w14:textId="011DF2FE" w:rsidR="00D52C56" w:rsidRPr="004E46A2" w:rsidRDefault="00D52C56">
            <w:pPr>
              <w:rPr>
                <w:sz w:val="36"/>
                <w:szCs w:val="36"/>
              </w:rPr>
            </w:pPr>
            <m:oMathPara>
              <m:oMathParaPr>
                <m:jc m:val="centerGroup"/>
              </m:oMathParaPr>
              <m:oMath>
                <m:r>
                  <w:rPr>
                    <w:rFonts w:ascii="Cambria Math" w:hAnsi="Cambria Math"/>
                    <w:sz w:val="36"/>
                    <w:szCs w:val="36"/>
                  </w:rPr>
                  <m:t>0</m:t>
                </m:r>
              </m:oMath>
            </m:oMathPara>
          </w:p>
        </w:tc>
        <w:tc>
          <w:tcPr>
            <w:tcW w:w="1000" w:type="pct"/>
          </w:tcPr>
          <w:p w14:paraId="3B2C4745" w14:textId="7622A66C" w:rsidR="00D52C56" w:rsidRPr="004E46A2" w:rsidRDefault="00361B07">
            <w:pPr>
              <w:rPr>
                <w:sz w:val="36"/>
                <w:szCs w:val="36"/>
              </w:rPr>
            </w:pPr>
            <m:oMathPara>
              <m:oMathParaPr>
                <m:jc m:val="centerGroup"/>
              </m:oMathParaPr>
              <m:oMath>
                <m:r>
                  <w:rPr>
                    <w:rFonts w:ascii="Cambria Math" w:hAnsi="Cambria Math"/>
                    <w:sz w:val="36"/>
                    <w:szCs w:val="36"/>
                  </w:rPr>
                  <m:t>0.139</m:t>
                </m:r>
              </m:oMath>
            </m:oMathPara>
          </w:p>
        </w:tc>
        <w:tc>
          <w:tcPr>
            <w:tcW w:w="1000" w:type="pct"/>
          </w:tcPr>
          <w:p w14:paraId="2CB6E415" w14:textId="27E19642" w:rsidR="00D52C56" w:rsidRPr="004E46A2" w:rsidRDefault="00361B07">
            <w:pPr>
              <w:rPr>
                <w:sz w:val="36"/>
                <w:szCs w:val="36"/>
              </w:rPr>
            </w:pPr>
            <w:r w:rsidRPr="004E46A2">
              <w:rPr>
                <w:sz w:val="36"/>
                <w:szCs w:val="36"/>
              </w:rPr>
              <w:t>0.039</w:t>
            </w:r>
          </w:p>
        </w:tc>
        <w:tc>
          <w:tcPr>
            <w:tcW w:w="1000" w:type="pct"/>
          </w:tcPr>
          <w:p w14:paraId="7F58C514" w14:textId="716154BE" w:rsidR="00D52C56" w:rsidRPr="004E46A2" w:rsidRDefault="00361B07">
            <w:pPr>
              <w:rPr>
                <w:sz w:val="36"/>
                <w:szCs w:val="36"/>
              </w:rPr>
            </w:pPr>
            <m:oMathPara>
              <m:oMathParaPr>
                <m:jc m:val="centerGroup"/>
              </m:oMathParaPr>
              <m:oMath>
                <m:r>
                  <m:rPr>
                    <m:sty m:val="p"/>
                  </m:rPr>
                  <w:rPr>
                    <w:rFonts w:ascii="Cambria Math" w:hAnsi="Cambria Math"/>
                    <w:sz w:val="36"/>
                    <w:szCs w:val="36"/>
                  </w:rPr>
                  <m:t>0.053</m:t>
                </m:r>
              </m:oMath>
            </m:oMathPara>
          </w:p>
        </w:tc>
      </w:tr>
      <w:tr w:rsidR="00D52C56" w:rsidRPr="004E46A2" w14:paraId="21C155CF" w14:textId="77777777" w:rsidTr="00D52C56">
        <w:trPr>
          <w:trHeight w:val="370"/>
        </w:trPr>
        <w:tc>
          <w:tcPr>
            <w:tcW w:w="1001" w:type="pct"/>
          </w:tcPr>
          <w:p w14:paraId="2AD0B5C1" w14:textId="34EEFBFA" w:rsidR="00D52C56" w:rsidRPr="004E46A2" w:rsidRDefault="00D52C56">
            <w:pPr>
              <w:rPr>
                <w:sz w:val="36"/>
                <w:szCs w:val="36"/>
              </w:rPr>
            </w:pPr>
            <w:r w:rsidRPr="004E46A2">
              <w:rPr>
                <w:sz w:val="36"/>
                <w:szCs w:val="36"/>
              </w:rPr>
              <w:t xml:space="preserve">25 </w:t>
            </w:r>
            <w:proofErr w:type="gramStart"/>
            <w:r w:rsidRPr="004E46A2">
              <w:rPr>
                <w:sz w:val="36"/>
                <w:szCs w:val="36"/>
              </w:rPr>
              <w:t>minute</w:t>
            </w:r>
            <w:proofErr w:type="gramEnd"/>
          </w:p>
        </w:tc>
        <w:tc>
          <w:tcPr>
            <w:tcW w:w="1001" w:type="pct"/>
          </w:tcPr>
          <w:p w14:paraId="23D9889A" w14:textId="2B4F5892" w:rsidR="00D52C56" w:rsidRPr="004E46A2" w:rsidRDefault="00D52C56">
            <w:pPr>
              <w:rPr>
                <w:sz w:val="36"/>
                <w:szCs w:val="36"/>
              </w:rPr>
            </w:pPr>
            <m:oMathPara>
              <m:oMathParaPr>
                <m:jc m:val="centerGroup"/>
              </m:oMathParaPr>
              <m:oMath>
                <m:r>
                  <w:rPr>
                    <w:rFonts w:ascii="Cambria Math" w:hAnsi="Cambria Math"/>
                    <w:sz w:val="36"/>
                    <w:szCs w:val="36"/>
                  </w:rPr>
                  <m:t>0</m:t>
                </m:r>
              </m:oMath>
            </m:oMathPara>
          </w:p>
        </w:tc>
        <w:tc>
          <w:tcPr>
            <w:tcW w:w="1000" w:type="pct"/>
          </w:tcPr>
          <w:p w14:paraId="6B5A4D77" w14:textId="3CB0864A" w:rsidR="00D52C56" w:rsidRPr="004E46A2" w:rsidRDefault="00361B07">
            <w:pPr>
              <w:rPr>
                <w:sz w:val="36"/>
                <w:szCs w:val="36"/>
              </w:rPr>
            </w:pPr>
            <m:oMathPara>
              <m:oMathParaPr>
                <m:jc m:val="centerGroup"/>
              </m:oMathParaPr>
              <m:oMath>
                <m:r>
                  <w:rPr>
                    <w:rFonts w:ascii="Cambria Math" w:hAnsi="Cambria Math"/>
                    <w:sz w:val="36"/>
                    <w:szCs w:val="36"/>
                  </w:rPr>
                  <m:t>0.099</m:t>
                </m:r>
              </m:oMath>
            </m:oMathPara>
          </w:p>
        </w:tc>
        <w:tc>
          <w:tcPr>
            <w:tcW w:w="1000" w:type="pct"/>
          </w:tcPr>
          <w:p w14:paraId="025AC00D" w14:textId="6A94BB12" w:rsidR="00D52C56" w:rsidRPr="004E46A2" w:rsidRDefault="00361B07">
            <w:pPr>
              <w:rPr>
                <w:sz w:val="36"/>
                <w:szCs w:val="36"/>
              </w:rPr>
            </w:pPr>
            <w:r w:rsidRPr="004E46A2">
              <w:rPr>
                <w:sz w:val="36"/>
                <w:szCs w:val="36"/>
              </w:rPr>
              <w:t>0.022</w:t>
            </w:r>
          </w:p>
        </w:tc>
        <w:tc>
          <w:tcPr>
            <w:tcW w:w="1000" w:type="pct"/>
          </w:tcPr>
          <w:p w14:paraId="6E8662E6" w14:textId="2247D38A" w:rsidR="00D52C56" w:rsidRPr="004E46A2" w:rsidRDefault="00361B07">
            <w:pPr>
              <w:rPr>
                <w:sz w:val="36"/>
                <w:szCs w:val="36"/>
              </w:rPr>
            </w:pPr>
            <m:oMathPara>
              <m:oMathParaPr>
                <m:jc m:val="centerGroup"/>
              </m:oMathParaPr>
              <m:oMath>
                <m:r>
                  <m:rPr>
                    <m:sty m:val="p"/>
                  </m:rPr>
                  <w:rPr>
                    <w:rFonts w:ascii="Cambria Math" w:hAnsi="Cambria Math"/>
                    <w:sz w:val="36"/>
                    <w:szCs w:val="36"/>
                  </w:rPr>
                  <m:t>0.037</m:t>
                </m:r>
              </m:oMath>
            </m:oMathPara>
          </w:p>
        </w:tc>
      </w:tr>
      <w:tr w:rsidR="00D52C56" w:rsidRPr="004E46A2" w14:paraId="7CF26AF9" w14:textId="77777777" w:rsidTr="00D52C56">
        <w:trPr>
          <w:trHeight w:val="334"/>
        </w:trPr>
        <w:tc>
          <w:tcPr>
            <w:tcW w:w="1001" w:type="pct"/>
          </w:tcPr>
          <w:p w14:paraId="1105A1D8" w14:textId="1E500455" w:rsidR="00D52C56" w:rsidRPr="004E46A2" w:rsidRDefault="00D52C56">
            <w:pPr>
              <w:rPr>
                <w:sz w:val="36"/>
                <w:szCs w:val="36"/>
              </w:rPr>
            </w:pPr>
            <w:r w:rsidRPr="004E46A2">
              <w:rPr>
                <w:sz w:val="36"/>
                <w:szCs w:val="36"/>
              </w:rPr>
              <w:t xml:space="preserve">30 </w:t>
            </w:r>
            <w:proofErr w:type="gramStart"/>
            <w:r w:rsidRPr="004E46A2">
              <w:rPr>
                <w:sz w:val="36"/>
                <w:szCs w:val="36"/>
              </w:rPr>
              <w:t>minute</w:t>
            </w:r>
            <w:proofErr w:type="gramEnd"/>
          </w:p>
        </w:tc>
        <w:tc>
          <w:tcPr>
            <w:tcW w:w="1001" w:type="pct"/>
          </w:tcPr>
          <w:p w14:paraId="201EA56D" w14:textId="04631706" w:rsidR="00D52C56" w:rsidRPr="004E46A2" w:rsidRDefault="00D52C56">
            <w:pPr>
              <w:rPr>
                <w:sz w:val="36"/>
                <w:szCs w:val="36"/>
              </w:rPr>
            </w:pPr>
            <m:oMathPara>
              <m:oMathParaPr>
                <m:jc m:val="centerGroup"/>
              </m:oMathParaPr>
              <m:oMath>
                <m:r>
                  <w:rPr>
                    <w:rFonts w:ascii="Cambria Math" w:hAnsi="Cambria Math"/>
                    <w:sz w:val="36"/>
                    <w:szCs w:val="36"/>
                  </w:rPr>
                  <m:t>0</m:t>
                </m:r>
              </m:oMath>
            </m:oMathPara>
          </w:p>
        </w:tc>
        <w:tc>
          <w:tcPr>
            <w:tcW w:w="1000" w:type="pct"/>
          </w:tcPr>
          <w:p w14:paraId="52BD04CA" w14:textId="40B0C1C6" w:rsidR="00D52C56" w:rsidRPr="004E46A2" w:rsidRDefault="00361B07">
            <w:pPr>
              <w:rPr>
                <w:sz w:val="36"/>
                <w:szCs w:val="36"/>
              </w:rPr>
            </w:pPr>
            <m:oMathPara>
              <m:oMathParaPr>
                <m:jc m:val="centerGroup"/>
              </m:oMathParaPr>
              <m:oMath>
                <m:r>
                  <w:rPr>
                    <w:rFonts w:ascii="Cambria Math" w:hAnsi="Cambria Math"/>
                    <w:sz w:val="36"/>
                    <w:szCs w:val="36"/>
                  </w:rPr>
                  <m:t>0.098</m:t>
                </m:r>
              </m:oMath>
            </m:oMathPara>
          </w:p>
        </w:tc>
        <w:tc>
          <w:tcPr>
            <w:tcW w:w="1000" w:type="pct"/>
          </w:tcPr>
          <w:p w14:paraId="386D8A15" w14:textId="6CC4FFC6" w:rsidR="00D52C56" w:rsidRPr="004E46A2" w:rsidRDefault="00361B07">
            <w:pPr>
              <w:rPr>
                <w:sz w:val="36"/>
                <w:szCs w:val="36"/>
              </w:rPr>
            </w:pPr>
            <w:r w:rsidRPr="004E46A2">
              <w:rPr>
                <w:sz w:val="36"/>
                <w:szCs w:val="36"/>
              </w:rPr>
              <w:t>0.014</w:t>
            </w:r>
          </w:p>
        </w:tc>
        <w:tc>
          <w:tcPr>
            <w:tcW w:w="1000" w:type="pct"/>
          </w:tcPr>
          <w:p w14:paraId="5D571328" w14:textId="69396BC5" w:rsidR="00D52C56" w:rsidRPr="004E46A2" w:rsidRDefault="00361B07">
            <w:pPr>
              <w:rPr>
                <w:sz w:val="36"/>
                <w:szCs w:val="36"/>
              </w:rPr>
            </w:pPr>
            <m:oMathPara>
              <m:oMathParaPr>
                <m:jc m:val="centerGroup"/>
              </m:oMathParaPr>
              <m:oMath>
                <m:r>
                  <m:rPr>
                    <m:sty m:val="p"/>
                  </m:rPr>
                  <w:rPr>
                    <w:rFonts w:ascii="Cambria Math" w:hAnsi="Cambria Math"/>
                    <w:sz w:val="36"/>
                    <w:szCs w:val="36"/>
                  </w:rPr>
                  <m:t>0.024</m:t>
                </m:r>
              </m:oMath>
            </m:oMathPara>
          </w:p>
        </w:tc>
      </w:tr>
    </w:tbl>
    <w:p w14:paraId="10BBB8B0" w14:textId="77777777" w:rsidR="0025647F" w:rsidRPr="004E46A2" w:rsidRDefault="0025647F" w:rsidP="007F185A">
      <w:pPr>
        <w:rPr>
          <w:b/>
          <w:bCs/>
          <w:sz w:val="40"/>
          <w:szCs w:val="40"/>
          <w:u w:val="single"/>
        </w:rPr>
      </w:pPr>
    </w:p>
    <w:p w14:paraId="57930F0B" w14:textId="77777777" w:rsidR="0025647F" w:rsidRPr="004E46A2" w:rsidRDefault="0025647F" w:rsidP="0025647F">
      <w:pPr>
        <w:rPr>
          <w:b/>
          <w:bCs/>
          <w:sz w:val="44"/>
          <w:szCs w:val="44"/>
          <w:u w:val="single"/>
          <w:lang w:bidi="ar-JO"/>
        </w:rPr>
      </w:pPr>
    </w:p>
    <w:p w14:paraId="37AFF9F9" w14:textId="7515921B" w:rsidR="0025647F" w:rsidRPr="004E46A2" w:rsidRDefault="0025647F" w:rsidP="0025647F">
      <w:pPr>
        <w:rPr>
          <w:b/>
          <w:bCs/>
          <w:sz w:val="44"/>
          <w:szCs w:val="44"/>
          <w:lang w:bidi="ar-JO"/>
        </w:rPr>
      </w:pPr>
      <w:r w:rsidRPr="004E46A2">
        <w:rPr>
          <w:b/>
          <w:bCs/>
          <w:sz w:val="44"/>
          <w:szCs w:val="44"/>
          <w:lang w:bidi="ar-JO"/>
        </w:rPr>
        <w:t>Figure 7.1: plot of Absorbance vs. Time for Active and Inactive tube Discussion</w:t>
      </w:r>
    </w:p>
    <w:p w14:paraId="1611BAD7" w14:textId="0CA9021F" w:rsidR="00B374A6" w:rsidRPr="004E46A2" w:rsidRDefault="0025647F" w:rsidP="007F185A">
      <w:pPr>
        <w:rPr>
          <w:b/>
          <w:bCs/>
          <w:sz w:val="40"/>
          <w:szCs w:val="40"/>
          <w:u w:val="single"/>
          <w:rtl/>
        </w:rPr>
      </w:pPr>
      <w:r w:rsidRPr="004E46A2">
        <w:rPr>
          <w:b/>
          <w:bCs/>
          <w:noProof/>
          <w:sz w:val="40"/>
          <w:szCs w:val="40"/>
          <w:u w:val="single"/>
          <w:rtl/>
          <w:lang w:val="ar-SA"/>
        </w:rPr>
        <w:lastRenderedPageBreak/>
        <w:drawing>
          <wp:anchor distT="0" distB="0" distL="114300" distR="114300" simplePos="0" relativeHeight="251659264" behindDoc="1" locked="0" layoutInCell="1" allowOverlap="1" wp14:anchorId="51775226" wp14:editId="4B3F2E9E">
            <wp:simplePos x="0" y="0"/>
            <wp:positionH relativeFrom="margin">
              <wp:align>center</wp:align>
            </wp:positionH>
            <wp:positionV relativeFrom="paragraph">
              <wp:posOffset>111337</wp:posOffset>
            </wp:positionV>
            <wp:extent cx="4495800" cy="3133090"/>
            <wp:effectExtent l="0" t="0" r="0" b="0"/>
            <wp:wrapTight wrapText="bothSides">
              <wp:wrapPolygon edited="0">
                <wp:start x="0" y="0"/>
                <wp:lineTo x="0" y="21407"/>
                <wp:lineTo x="21508" y="21407"/>
                <wp:lineTo x="215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4495800" cy="3133090"/>
                    </a:xfrm>
                    <a:prstGeom prst="rect">
                      <a:avLst/>
                    </a:prstGeom>
                  </pic:spPr>
                </pic:pic>
              </a:graphicData>
            </a:graphic>
          </wp:anchor>
        </w:drawing>
      </w:r>
    </w:p>
    <w:p w14:paraId="214BEAE0" w14:textId="77777777" w:rsidR="0025647F" w:rsidRPr="004E46A2" w:rsidRDefault="0025647F" w:rsidP="0025647F">
      <w:pPr>
        <w:rPr>
          <w:b/>
          <w:bCs/>
          <w:sz w:val="44"/>
          <w:szCs w:val="44"/>
          <w:u w:val="single"/>
          <w:lang w:bidi="ar-JO"/>
        </w:rPr>
      </w:pPr>
    </w:p>
    <w:p w14:paraId="717A5049" w14:textId="77777777" w:rsidR="0025647F" w:rsidRPr="004E46A2" w:rsidRDefault="0025647F" w:rsidP="0025647F">
      <w:pPr>
        <w:rPr>
          <w:b/>
          <w:bCs/>
          <w:sz w:val="44"/>
          <w:szCs w:val="44"/>
          <w:u w:val="single"/>
          <w:lang w:bidi="ar-JO"/>
        </w:rPr>
      </w:pPr>
    </w:p>
    <w:p w14:paraId="14B0A0AF" w14:textId="77777777" w:rsidR="0025647F" w:rsidRPr="004E46A2" w:rsidRDefault="0025647F" w:rsidP="0025647F">
      <w:pPr>
        <w:rPr>
          <w:b/>
          <w:bCs/>
          <w:sz w:val="44"/>
          <w:szCs w:val="44"/>
          <w:u w:val="single"/>
          <w:lang w:bidi="ar-JO"/>
        </w:rPr>
      </w:pPr>
    </w:p>
    <w:p w14:paraId="45706EE9" w14:textId="77777777" w:rsidR="0025647F" w:rsidRPr="004E46A2" w:rsidRDefault="0025647F" w:rsidP="0025647F">
      <w:pPr>
        <w:rPr>
          <w:b/>
          <w:bCs/>
          <w:sz w:val="44"/>
          <w:szCs w:val="44"/>
          <w:u w:val="single"/>
          <w:lang w:bidi="ar-JO"/>
        </w:rPr>
      </w:pPr>
    </w:p>
    <w:p w14:paraId="2ACEBB91" w14:textId="77777777" w:rsidR="0025647F" w:rsidRPr="004E46A2" w:rsidRDefault="0025647F" w:rsidP="0025647F">
      <w:pPr>
        <w:rPr>
          <w:b/>
          <w:bCs/>
          <w:sz w:val="44"/>
          <w:szCs w:val="44"/>
          <w:u w:val="single"/>
          <w:lang w:bidi="ar-JO"/>
        </w:rPr>
      </w:pPr>
    </w:p>
    <w:p w14:paraId="564DDB8F" w14:textId="77777777" w:rsidR="0025647F" w:rsidRPr="004E46A2" w:rsidRDefault="0025647F" w:rsidP="0025647F">
      <w:pPr>
        <w:rPr>
          <w:b/>
          <w:bCs/>
          <w:sz w:val="44"/>
          <w:szCs w:val="44"/>
          <w:u w:val="single"/>
          <w:lang w:bidi="ar-JO"/>
        </w:rPr>
      </w:pPr>
    </w:p>
    <w:p w14:paraId="33B8E9DC" w14:textId="77777777" w:rsidR="0025647F" w:rsidRPr="004E46A2" w:rsidRDefault="0025647F" w:rsidP="0025647F">
      <w:pPr>
        <w:rPr>
          <w:b/>
          <w:bCs/>
          <w:sz w:val="44"/>
          <w:szCs w:val="44"/>
          <w:u w:val="single"/>
          <w:lang w:bidi="ar-JO"/>
        </w:rPr>
      </w:pPr>
    </w:p>
    <w:p w14:paraId="3FA9E145" w14:textId="77777777" w:rsidR="0025647F" w:rsidRPr="004E46A2" w:rsidRDefault="0025647F" w:rsidP="0025647F">
      <w:pPr>
        <w:rPr>
          <w:b/>
          <w:bCs/>
          <w:sz w:val="44"/>
          <w:szCs w:val="44"/>
          <w:u w:val="single"/>
          <w:lang w:bidi="ar-JO"/>
        </w:rPr>
      </w:pPr>
    </w:p>
    <w:p w14:paraId="2A1270C4" w14:textId="77777777" w:rsidR="0025647F" w:rsidRPr="004E46A2" w:rsidRDefault="0025647F" w:rsidP="0025647F">
      <w:pPr>
        <w:rPr>
          <w:b/>
          <w:bCs/>
          <w:sz w:val="44"/>
          <w:szCs w:val="44"/>
          <w:u w:val="single"/>
          <w:lang w:bidi="ar-JO"/>
        </w:rPr>
      </w:pPr>
    </w:p>
    <w:p w14:paraId="754EDF3C" w14:textId="6DD6EA38" w:rsidR="0025647F" w:rsidRPr="004E46A2" w:rsidRDefault="0025647F" w:rsidP="003A05D1">
      <w:pPr>
        <w:rPr>
          <w:sz w:val="40"/>
          <w:szCs w:val="40"/>
          <w:lang w:bidi="ar-JO"/>
        </w:rPr>
      </w:pPr>
    </w:p>
    <w:p w14:paraId="68E4560F" w14:textId="7B922BE1" w:rsidR="0025647F" w:rsidRPr="004E46A2" w:rsidRDefault="0025647F" w:rsidP="003A05D1">
      <w:pPr>
        <w:rPr>
          <w:b/>
          <w:bCs/>
          <w:sz w:val="44"/>
          <w:szCs w:val="44"/>
          <w:u w:val="single"/>
          <w:lang w:bidi="ar-JO"/>
        </w:rPr>
      </w:pPr>
      <w:r w:rsidRPr="004E46A2">
        <w:rPr>
          <w:b/>
          <w:bCs/>
          <w:sz w:val="44"/>
          <w:szCs w:val="44"/>
          <w:u w:val="single"/>
          <w:lang w:bidi="ar-JO"/>
        </w:rPr>
        <w:t>Discussion</w:t>
      </w:r>
    </w:p>
    <w:p w14:paraId="6C9007EF" w14:textId="678BB295" w:rsidR="003A05D1" w:rsidRPr="004E46A2" w:rsidRDefault="003A05D1" w:rsidP="003A05D1">
      <w:pPr>
        <w:rPr>
          <w:sz w:val="40"/>
          <w:szCs w:val="40"/>
          <w:lang w:bidi="ar-JO"/>
        </w:rPr>
      </w:pPr>
      <w:r w:rsidRPr="004E46A2">
        <w:rPr>
          <w:sz w:val="40"/>
          <w:szCs w:val="40"/>
          <w:lang w:bidi="ar-JO"/>
        </w:rPr>
        <w:t>The mallow leaves weighed 8 g after the experiment, and the chlorophyll solution had a 0.2 absorbance.</w:t>
      </w:r>
    </w:p>
    <w:p w14:paraId="12C2C6B5" w14:textId="7862DEE6" w:rsidR="003A05D1" w:rsidRPr="004E46A2" w:rsidRDefault="0020019C" w:rsidP="003A05D1">
      <w:pPr>
        <w:rPr>
          <w:sz w:val="40"/>
          <w:szCs w:val="40"/>
          <w:lang w:bidi="ar-JO"/>
        </w:rPr>
      </w:pPr>
      <w:r w:rsidRPr="004E46A2">
        <w:rPr>
          <w:rFonts w:hint="cs"/>
          <w:noProof/>
          <w:sz w:val="40"/>
          <w:szCs w:val="40"/>
          <w:rtl/>
          <w:lang w:val="ar-JO" w:bidi="ar-JO"/>
        </w:rPr>
        <w:drawing>
          <wp:anchor distT="0" distB="0" distL="114300" distR="114300" simplePos="0" relativeHeight="251658240" behindDoc="0" locked="0" layoutInCell="1" allowOverlap="1" wp14:anchorId="5A94CD90" wp14:editId="65003252">
            <wp:simplePos x="0" y="0"/>
            <wp:positionH relativeFrom="margin">
              <wp:posOffset>-177800</wp:posOffset>
            </wp:positionH>
            <wp:positionV relativeFrom="paragraph">
              <wp:posOffset>454660</wp:posOffset>
            </wp:positionV>
            <wp:extent cx="6205855" cy="1007110"/>
            <wp:effectExtent l="0" t="0" r="0" b="2159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3A05D1" w:rsidRPr="004E46A2">
        <w:rPr>
          <w:sz w:val="40"/>
          <w:szCs w:val="40"/>
          <w:lang w:bidi="ar-JO"/>
        </w:rPr>
        <w:t>Following the computations, based on the following equation:</w:t>
      </w:r>
    </w:p>
    <w:p w14:paraId="34D5E09A" w14:textId="65FC6F58" w:rsidR="0020019C" w:rsidRPr="004E46A2" w:rsidRDefault="0020019C" w:rsidP="003A05D1">
      <w:pPr>
        <w:rPr>
          <w:sz w:val="40"/>
          <w:szCs w:val="40"/>
          <w:lang w:bidi="ar-JO"/>
        </w:rPr>
      </w:pPr>
    </w:p>
    <w:p w14:paraId="6DDCD3E6" w14:textId="77777777" w:rsidR="005216F5" w:rsidRPr="004E46A2" w:rsidRDefault="005216F5" w:rsidP="005216F5">
      <w:pPr>
        <w:rPr>
          <w:sz w:val="40"/>
          <w:szCs w:val="40"/>
          <w:lang w:bidi="ar-JO"/>
        </w:rPr>
      </w:pPr>
      <w:r w:rsidRPr="004E46A2">
        <w:rPr>
          <w:sz w:val="40"/>
          <w:szCs w:val="40"/>
          <w:lang w:bidi="ar-JO"/>
        </w:rPr>
        <w:t>According to the preceding table, the extracted chlorophyll concentration was 0.06 mg/ml (7.1). The readings in each cuvette differ from the readings in the other cuvette. Depending on the components in the tube, the reading will sometimes increase and sometimes drop.</w:t>
      </w:r>
    </w:p>
    <w:p w14:paraId="4BBA170A" w14:textId="77777777" w:rsidR="005216F5" w:rsidRPr="004E46A2" w:rsidRDefault="005216F5" w:rsidP="005216F5">
      <w:pPr>
        <w:rPr>
          <w:sz w:val="40"/>
          <w:szCs w:val="40"/>
          <w:lang w:bidi="ar-JO"/>
        </w:rPr>
      </w:pPr>
      <w:r w:rsidRPr="004E46A2">
        <w:rPr>
          <w:sz w:val="40"/>
          <w:szCs w:val="40"/>
          <w:lang w:bidi="ar-JO"/>
        </w:rPr>
        <w:t>The absorbance of cuvette #1, which is used to discharge the spectrophotometer, is always zero.</w:t>
      </w:r>
    </w:p>
    <w:p w14:paraId="204870BE" w14:textId="12155275" w:rsidR="0020019C" w:rsidRPr="004E46A2" w:rsidRDefault="005216F5" w:rsidP="005216F5">
      <w:pPr>
        <w:rPr>
          <w:sz w:val="40"/>
          <w:szCs w:val="40"/>
          <w:lang w:bidi="ar-JO"/>
        </w:rPr>
      </w:pPr>
      <w:r w:rsidRPr="004E46A2">
        <w:rPr>
          <w:sz w:val="40"/>
          <w:szCs w:val="40"/>
          <w:lang w:bidi="ar-JO"/>
        </w:rPr>
        <w:t>Because the cuvette contains inactivated chloroplasts, all Enzymes that make up plant systems are lost, the expected result of absorbance all the time for cuvette #2 is that the reading remains relatively constant, but our results were often variable, increasing and decreasing, increasing and decreasing again. The cuvette may have been exposed to and altered by light, which might explain these results.</w:t>
      </w:r>
    </w:p>
    <w:p w14:paraId="57092081" w14:textId="3F63FE3E" w:rsidR="005216F5" w:rsidRPr="004E46A2" w:rsidRDefault="005216F5" w:rsidP="005216F5">
      <w:pPr>
        <w:rPr>
          <w:sz w:val="40"/>
          <w:szCs w:val="40"/>
          <w:lang w:bidi="ar-JO"/>
        </w:rPr>
      </w:pPr>
      <w:r w:rsidRPr="004E46A2">
        <w:rPr>
          <w:sz w:val="40"/>
          <w:szCs w:val="40"/>
          <w:lang w:bidi="ar-JO"/>
        </w:rPr>
        <w:t>Absorption reduced with time in cuvette No. 3, which contained active chloroplasts. For cuvette #4, we computed that the total dye was lowered 30 minutes after the experiment began, and the absorbance remained almost constant throughout.</w:t>
      </w:r>
    </w:p>
    <w:p w14:paraId="4A674B2E" w14:textId="77777777" w:rsidR="005216F5" w:rsidRPr="004E46A2" w:rsidRDefault="005216F5" w:rsidP="005216F5">
      <w:pPr>
        <w:rPr>
          <w:sz w:val="40"/>
          <w:szCs w:val="40"/>
          <w:lang w:bidi="ar-JO"/>
        </w:rPr>
      </w:pPr>
      <w:r w:rsidRPr="004E46A2">
        <w:rPr>
          <w:sz w:val="40"/>
          <w:szCs w:val="40"/>
          <w:lang w:bidi="ar-JO"/>
        </w:rPr>
        <w:lastRenderedPageBreak/>
        <w:t>Finally, tube No. 4 had active chloroplasts but was quickly placed in the dark when the reaction began. As a result,</w:t>
      </w:r>
    </w:p>
    <w:p w14:paraId="77BC0770" w14:textId="77777777" w:rsidR="005216F5" w:rsidRPr="004E46A2" w:rsidRDefault="005216F5" w:rsidP="005216F5">
      <w:pPr>
        <w:rPr>
          <w:sz w:val="40"/>
          <w:szCs w:val="40"/>
          <w:lang w:bidi="ar-JO"/>
        </w:rPr>
      </w:pPr>
      <w:r w:rsidRPr="004E46A2">
        <w:rPr>
          <w:sz w:val="40"/>
          <w:szCs w:val="40"/>
          <w:lang w:bidi="ar-JO"/>
        </w:rPr>
        <w:t>The amount of dilute dye in tube No. 3 was smaller than in tube No. 3, which was exposed to ambient light. This is because these reactions need the use of light-conducting molecules, such as chlorophyll molecules.</w:t>
      </w:r>
    </w:p>
    <w:p w14:paraId="03764AD4" w14:textId="77777777" w:rsidR="005216F5" w:rsidRPr="004E46A2" w:rsidRDefault="005216F5" w:rsidP="005216F5">
      <w:pPr>
        <w:rPr>
          <w:sz w:val="40"/>
          <w:szCs w:val="40"/>
          <w:lang w:bidi="ar-JO"/>
        </w:rPr>
      </w:pPr>
      <w:r w:rsidRPr="004E46A2">
        <w:rPr>
          <w:sz w:val="40"/>
          <w:szCs w:val="40"/>
          <w:lang w:bidi="ar-JO"/>
        </w:rPr>
        <w:t>It becomes excited and transfers the energy to the remainder of the photosynthesis process.</w:t>
      </w:r>
    </w:p>
    <w:p w14:paraId="7A1D5741" w14:textId="558571DC" w:rsidR="005216F5" w:rsidRPr="004E46A2" w:rsidRDefault="005216F5" w:rsidP="005216F5">
      <w:pPr>
        <w:rPr>
          <w:sz w:val="40"/>
          <w:szCs w:val="40"/>
          <w:lang w:bidi="ar-JO"/>
        </w:rPr>
      </w:pPr>
      <w:proofErr w:type="spellStart"/>
      <w:r w:rsidRPr="004E46A2">
        <w:rPr>
          <w:sz w:val="40"/>
          <w:szCs w:val="40"/>
          <w:lang w:bidi="ar-JO"/>
        </w:rPr>
        <w:t>Dcpip</w:t>
      </w:r>
      <w:proofErr w:type="spellEnd"/>
      <w:r w:rsidRPr="004E46A2">
        <w:rPr>
          <w:sz w:val="40"/>
          <w:szCs w:val="40"/>
          <w:lang w:bidi="ar-JO"/>
        </w:rPr>
        <w:t xml:space="preserve"> degradation is a device that causes water to oxidize and pass its electrons to it. As a result, putting the tube in the dark caused the reaction to halt.</w:t>
      </w:r>
    </w:p>
    <w:p w14:paraId="7B6DEA72" w14:textId="621DC957" w:rsidR="005216F5" w:rsidRPr="004E46A2" w:rsidRDefault="005216F5" w:rsidP="005216F5">
      <w:pPr>
        <w:rPr>
          <w:sz w:val="40"/>
          <w:szCs w:val="40"/>
          <w:lang w:bidi="ar-JO"/>
        </w:rPr>
      </w:pPr>
      <w:r w:rsidRPr="004E46A2">
        <w:rPr>
          <w:sz w:val="40"/>
          <w:szCs w:val="40"/>
          <w:lang w:bidi="ar-JO"/>
        </w:rPr>
        <w:t>However, performing a DCPIP downgrade after removing it from the cabinet and before evaluating its absorption reduced the amount of DCPIP decrease. Another reason for the error might be because the cabinet wasn't properly sealed, allowing light to flow in.</w:t>
      </w:r>
    </w:p>
    <w:p w14:paraId="2BC20020" w14:textId="4C8B9D39" w:rsidR="005216F5" w:rsidRPr="004E46A2" w:rsidRDefault="005216F5" w:rsidP="005216F5">
      <w:pPr>
        <w:rPr>
          <w:sz w:val="40"/>
          <w:szCs w:val="40"/>
          <w:lang w:bidi="ar-JO"/>
        </w:rPr>
      </w:pPr>
    </w:p>
    <w:p w14:paraId="1B3F5424" w14:textId="77777777" w:rsidR="0025647F" w:rsidRPr="004E46A2" w:rsidRDefault="0025647F" w:rsidP="005216F5">
      <w:pPr>
        <w:rPr>
          <w:b/>
          <w:bCs/>
          <w:sz w:val="44"/>
          <w:szCs w:val="44"/>
          <w:u w:val="single"/>
          <w:lang w:bidi="ar-JO"/>
        </w:rPr>
      </w:pPr>
    </w:p>
    <w:p w14:paraId="231B6621" w14:textId="3FB4EEF0" w:rsidR="005216F5" w:rsidRPr="004E46A2" w:rsidRDefault="005216F5" w:rsidP="005216F5">
      <w:pPr>
        <w:rPr>
          <w:b/>
          <w:bCs/>
          <w:sz w:val="44"/>
          <w:szCs w:val="44"/>
          <w:u w:val="single"/>
          <w:lang w:bidi="ar-JO"/>
        </w:rPr>
      </w:pPr>
      <w:r w:rsidRPr="004E46A2">
        <w:rPr>
          <w:b/>
          <w:bCs/>
          <w:sz w:val="44"/>
          <w:szCs w:val="44"/>
          <w:u w:val="single"/>
          <w:lang w:bidi="ar-JO"/>
        </w:rPr>
        <w:t>Questions</w:t>
      </w:r>
    </w:p>
    <w:p w14:paraId="3932BE3C" w14:textId="77777777" w:rsidR="00B5054F" w:rsidRPr="004E46A2" w:rsidRDefault="00B5054F" w:rsidP="00B5054F">
      <w:pPr>
        <w:rPr>
          <w:sz w:val="40"/>
          <w:szCs w:val="40"/>
          <w:lang w:bidi="ar-JO"/>
        </w:rPr>
      </w:pPr>
      <w:r w:rsidRPr="004E46A2">
        <w:rPr>
          <w:b/>
          <w:bCs/>
          <w:sz w:val="40"/>
          <w:szCs w:val="40"/>
          <w:lang w:bidi="ar-JO"/>
        </w:rPr>
        <w:t>Q1</w:t>
      </w:r>
      <w:r w:rsidRPr="004E46A2">
        <w:rPr>
          <w:b/>
          <w:bCs/>
          <w:sz w:val="40"/>
          <w:szCs w:val="40"/>
          <w:u w:val="single"/>
          <w:lang w:bidi="ar-JO"/>
        </w:rPr>
        <w:t xml:space="preserve">) </w:t>
      </w:r>
      <w:r w:rsidRPr="004E46A2">
        <w:rPr>
          <w:sz w:val="40"/>
          <w:szCs w:val="40"/>
          <w:lang w:bidi="ar-JO"/>
        </w:rPr>
        <w:t xml:space="preserve">The addition of acetone is used to extract chlorophyll from </w:t>
      </w:r>
    </w:p>
    <w:p w14:paraId="45722656" w14:textId="04C205BE" w:rsidR="00B5054F" w:rsidRPr="004E46A2" w:rsidRDefault="00B5054F" w:rsidP="00B5054F">
      <w:pPr>
        <w:rPr>
          <w:sz w:val="40"/>
          <w:szCs w:val="40"/>
          <w:lang w:bidi="ar-JO"/>
        </w:rPr>
      </w:pPr>
      <w:r w:rsidRPr="004E46A2">
        <w:rPr>
          <w:sz w:val="40"/>
          <w:szCs w:val="40"/>
          <w:lang w:bidi="ar-JO"/>
        </w:rPr>
        <w:lastRenderedPageBreak/>
        <w:t>chloroplasts.</w:t>
      </w:r>
    </w:p>
    <w:p w14:paraId="2262F5EF" w14:textId="3409E399" w:rsidR="00B5054F" w:rsidRPr="004E46A2" w:rsidRDefault="00B5054F" w:rsidP="00B5054F">
      <w:pPr>
        <w:rPr>
          <w:sz w:val="40"/>
          <w:szCs w:val="40"/>
          <w:lang w:bidi="ar-JO"/>
        </w:rPr>
      </w:pPr>
      <w:r w:rsidRPr="004E46A2">
        <w:rPr>
          <w:b/>
          <w:bCs/>
          <w:sz w:val="40"/>
          <w:szCs w:val="40"/>
          <w:lang w:bidi="ar-JO"/>
        </w:rPr>
        <w:t>Q2)</w:t>
      </w:r>
      <w:r w:rsidRPr="004E46A2">
        <w:rPr>
          <w:sz w:val="40"/>
          <w:szCs w:val="40"/>
          <w:lang w:bidi="ar-JO"/>
        </w:rPr>
        <w:t xml:space="preserve"> </w:t>
      </w:r>
    </w:p>
    <w:p w14:paraId="51BE1896" w14:textId="2C094697" w:rsidR="00B5054F" w:rsidRPr="004E46A2" w:rsidRDefault="00B5054F" w:rsidP="00B5054F">
      <w:pPr>
        <w:rPr>
          <w:sz w:val="40"/>
          <w:szCs w:val="40"/>
          <w:lang w:bidi="ar-JO"/>
        </w:rPr>
      </w:pPr>
      <w:r w:rsidRPr="004E46A2">
        <w:rPr>
          <w:noProof/>
          <w:sz w:val="40"/>
          <w:szCs w:val="40"/>
          <w:lang w:bidi="ar-JO"/>
        </w:rPr>
        <w:drawing>
          <wp:inline distT="0" distB="0" distL="0" distR="0" wp14:anchorId="7AE5D955" wp14:editId="558AA198">
            <wp:extent cx="3767667" cy="497205"/>
            <wp:effectExtent l="0" t="0" r="0" b="552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C2FB917" w14:textId="77777777" w:rsidR="00B15BF0" w:rsidRPr="004E46A2" w:rsidRDefault="00B15BF0" w:rsidP="00B15BF0">
      <w:pPr>
        <w:rPr>
          <w:sz w:val="40"/>
          <w:szCs w:val="40"/>
          <w:lang w:bidi="ar-JO"/>
        </w:rPr>
      </w:pPr>
      <w:r w:rsidRPr="004E46A2">
        <w:rPr>
          <w:sz w:val="40"/>
          <w:szCs w:val="40"/>
          <w:lang w:bidi="ar-JO"/>
        </w:rPr>
        <w:t>Cr is a dye that has been decreased in moles per liter (M)....... The initial dye concentration in moles per liter (0.5*10-3 M) is C0...... A0 is the initial absorbance of the combination...... The absorbance of the combination at the conclusion of the experiment is denoted by Ac.</w:t>
      </w:r>
    </w:p>
    <w:p w14:paraId="605F0387" w14:textId="0029E345" w:rsidR="005216F5" w:rsidRPr="004E46A2" w:rsidRDefault="00B15BF0" w:rsidP="00B15BF0">
      <w:pPr>
        <w:rPr>
          <w:sz w:val="40"/>
          <w:szCs w:val="40"/>
          <w:lang w:bidi="ar-JO"/>
        </w:rPr>
      </w:pPr>
      <w:r w:rsidRPr="004E46A2">
        <w:rPr>
          <w:sz w:val="40"/>
          <w:szCs w:val="40"/>
          <w:lang w:bidi="ar-JO"/>
        </w:rPr>
        <w:t>Cr of inactive= C0(A0-AC) A0=0.5*10-3(0.165-0.151) 0.165= 4.24*10-5M Cr of active cuvette= C0(A0-AC) A0=0.5*10-3(0.090-0.087) 0.090= 1.6*10-5M Cr of dark cuvette= C0(A0-AC) A0=0.5*10-3(0.096-0.059) 0.096= 1.92*10-4 M Cr of active cuvette</w:t>
      </w:r>
    </w:p>
    <w:p w14:paraId="109E43B2" w14:textId="77777777" w:rsidR="0018153F" w:rsidRPr="004E46A2" w:rsidRDefault="0018153F" w:rsidP="00B15BF0">
      <w:pPr>
        <w:rPr>
          <w:b/>
          <w:bCs/>
          <w:sz w:val="40"/>
          <w:szCs w:val="40"/>
          <w:lang w:bidi="ar-JO"/>
        </w:rPr>
      </w:pPr>
    </w:p>
    <w:p w14:paraId="33C0D613" w14:textId="77777777" w:rsidR="0018153F" w:rsidRPr="004E46A2" w:rsidRDefault="0018153F" w:rsidP="00B15BF0">
      <w:pPr>
        <w:rPr>
          <w:b/>
          <w:bCs/>
          <w:sz w:val="40"/>
          <w:szCs w:val="40"/>
          <w:lang w:bidi="ar-JO"/>
        </w:rPr>
      </w:pPr>
    </w:p>
    <w:p w14:paraId="6200830A" w14:textId="2297C72D" w:rsidR="00B15BF0" w:rsidRPr="004E46A2" w:rsidRDefault="00B15BF0" w:rsidP="00B15BF0">
      <w:pPr>
        <w:rPr>
          <w:b/>
          <w:bCs/>
          <w:sz w:val="40"/>
          <w:szCs w:val="40"/>
          <w:lang w:bidi="ar-JO"/>
        </w:rPr>
      </w:pPr>
      <w:r w:rsidRPr="004E46A2">
        <w:rPr>
          <w:b/>
          <w:bCs/>
          <w:sz w:val="40"/>
          <w:szCs w:val="40"/>
          <w:lang w:bidi="ar-JO"/>
        </w:rPr>
        <w:t>Q3)</w:t>
      </w:r>
    </w:p>
    <w:p w14:paraId="11A55BE1" w14:textId="77777777" w:rsidR="0018153F" w:rsidRPr="004E46A2" w:rsidRDefault="0018153F" w:rsidP="0018153F">
      <w:pPr>
        <w:rPr>
          <w:sz w:val="40"/>
          <w:szCs w:val="40"/>
          <w:lang w:bidi="ar-JO"/>
        </w:rPr>
      </w:pPr>
      <w:r w:rsidRPr="004E46A2">
        <w:rPr>
          <w:sz w:val="40"/>
          <w:szCs w:val="40"/>
          <w:lang w:bidi="ar-JO"/>
        </w:rPr>
        <w:t xml:space="preserve">calculate the percent dye reduced and plot percent dye reduced </w:t>
      </w:r>
    </w:p>
    <w:p w14:paraId="0FC28BFA" w14:textId="77777777" w:rsidR="0018153F" w:rsidRPr="004E46A2" w:rsidRDefault="0018153F" w:rsidP="0018153F">
      <w:pPr>
        <w:rPr>
          <w:sz w:val="40"/>
          <w:szCs w:val="40"/>
          <w:lang w:bidi="ar-JO"/>
        </w:rPr>
      </w:pPr>
      <w:r w:rsidRPr="004E46A2">
        <w:rPr>
          <w:sz w:val="40"/>
          <w:szCs w:val="40"/>
          <w:lang w:bidi="ar-JO"/>
        </w:rPr>
        <w:t>per minute for tubes 2 through 4.</w:t>
      </w:r>
    </w:p>
    <w:p w14:paraId="3580A301" w14:textId="77777777" w:rsidR="0018153F" w:rsidRPr="004E46A2" w:rsidRDefault="0018153F" w:rsidP="0018153F">
      <w:pPr>
        <w:rPr>
          <w:sz w:val="40"/>
          <w:szCs w:val="40"/>
          <w:lang w:bidi="ar-JO"/>
        </w:rPr>
      </w:pPr>
      <w:r w:rsidRPr="004E46A2">
        <w:rPr>
          <w:sz w:val="40"/>
          <w:szCs w:val="40"/>
          <w:lang w:bidi="ar-JO"/>
        </w:rPr>
        <w:t>Cr = C0(A0-AC) \A0Page 14</w:t>
      </w:r>
    </w:p>
    <w:p w14:paraId="22FA2526" w14:textId="77777777" w:rsidR="0018153F" w:rsidRPr="004E46A2" w:rsidRDefault="0018153F" w:rsidP="0018153F">
      <w:pPr>
        <w:rPr>
          <w:sz w:val="40"/>
          <w:szCs w:val="40"/>
          <w:lang w:bidi="ar-JO"/>
        </w:rPr>
      </w:pPr>
      <w:r w:rsidRPr="004E46A2">
        <w:rPr>
          <w:sz w:val="40"/>
          <w:szCs w:val="40"/>
          <w:lang w:bidi="ar-JO"/>
        </w:rPr>
        <w:lastRenderedPageBreak/>
        <w:t xml:space="preserve">For tube 2: Cr= 4.24*10^-5M, Percent Dye Reduced= 4.24*10^-3% </w:t>
      </w:r>
    </w:p>
    <w:p w14:paraId="716FD6BA" w14:textId="77777777" w:rsidR="0018153F" w:rsidRPr="004E46A2" w:rsidRDefault="0018153F" w:rsidP="0018153F">
      <w:pPr>
        <w:rPr>
          <w:sz w:val="40"/>
          <w:szCs w:val="40"/>
          <w:lang w:bidi="ar-JO"/>
        </w:rPr>
      </w:pPr>
      <w:r w:rsidRPr="004E46A2">
        <w:rPr>
          <w:sz w:val="40"/>
          <w:szCs w:val="40"/>
          <w:lang w:bidi="ar-JO"/>
        </w:rPr>
        <w:t xml:space="preserve">For tube 3: Cr= 1.6*10^-5M, Percent Dye Reduced= 1.6*10^-3 %  </w:t>
      </w:r>
    </w:p>
    <w:p w14:paraId="6A8D990D" w14:textId="77777777" w:rsidR="0018153F" w:rsidRPr="004E46A2" w:rsidRDefault="0018153F" w:rsidP="0018153F">
      <w:pPr>
        <w:rPr>
          <w:sz w:val="40"/>
          <w:szCs w:val="40"/>
          <w:lang w:bidi="ar-JO"/>
        </w:rPr>
      </w:pPr>
      <w:r w:rsidRPr="004E46A2">
        <w:rPr>
          <w:sz w:val="40"/>
          <w:szCs w:val="40"/>
          <w:lang w:bidi="ar-JO"/>
        </w:rPr>
        <w:t>For tube 4: Cr=1.92*10^-4 M, Percent Dye Reduced= 0.0192%</w:t>
      </w:r>
    </w:p>
    <w:p w14:paraId="6D9D8656" w14:textId="77777777" w:rsidR="000411B7" w:rsidRPr="004E46A2" w:rsidRDefault="000411B7" w:rsidP="0018153F">
      <w:pPr>
        <w:rPr>
          <w:sz w:val="40"/>
          <w:szCs w:val="40"/>
          <w:lang w:bidi="ar-JO"/>
        </w:rPr>
      </w:pPr>
    </w:p>
    <w:p w14:paraId="1DA08488" w14:textId="77777777" w:rsidR="000411B7" w:rsidRPr="004E46A2" w:rsidRDefault="000411B7" w:rsidP="0018153F">
      <w:pPr>
        <w:rPr>
          <w:sz w:val="40"/>
          <w:szCs w:val="40"/>
          <w:lang w:bidi="ar-JO"/>
        </w:rPr>
      </w:pPr>
    </w:p>
    <w:p w14:paraId="21A360E3" w14:textId="77777777" w:rsidR="000411B7" w:rsidRPr="004E46A2" w:rsidRDefault="000411B7" w:rsidP="0018153F">
      <w:pPr>
        <w:rPr>
          <w:sz w:val="40"/>
          <w:szCs w:val="40"/>
          <w:lang w:bidi="ar-JO"/>
        </w:rPr>
      </w:pPr>
    </w:p>
    <w:p w14:paraId="4C81BA6F" w14:textId="34AF61BB" w:rsidR="00B15BF0" w:rsidRPr="004E46A2" w:rsidRDefault="0018153F" w:rsidP="0018153F">
      <w:pPr>
        <w:rPr>
          <w:b/>
          <w:bCs/>
          <w:sz w:val="40"/>
          <w:szCs w:val="40"/>
          <w:lang w:bidi="ar-JO"/>
        </w:rPr>
      </w:pPr>
      <w:r w:rsidRPr="004E46A2">
        <w:rPr>
          <w:b/>
          <w:bCs/>
          <w:sz w:val="40"/>
          <w:szCs w:val="40"/>
          <w:lang w:bidi="ar-JO"/>
        </w:rPr>
        <w:t>Table 7.2: Percent Dye Reduced for every 5-minute interval</w:t>
      </w:r>
    </w:p>
    <w:p w14:paraId="47451534" w14:textId="77777777" w:rsidR="000411B7" w:rsidRPr="004E46A2" w:rsidRDefault="000411B7" w:rsidP="0018153F">
      <w:pPr>
        <w:rPr>
          <w:sz w:val="40"/>
          <w:szCs w:val="40"/>
          <w:rtl/>
          <w:lang w:bidi="ar-JO"/>
        </w:rPr>
      </w:pPr>
    </w:p>
    <w:tbl>
      <w:tblPr>
        <w:tblStyle w:val="MediumList2-Accent1"/>
        <w:tblpPr w:leftFromText="180" w:rightFromText="180" w:vertAnchor="text" w:tblpY="1"/>
        <w:tblOverlap w:val="never"/>
        <w:tblW w:w="2191" w:type="pct"/>
        <w:tblLook w:val="04A0" w:firstRow="1" w:lastRow="0" w:firstColumn="1" w:lastColumn="0" w:noHBand="0" w:noVBand="1"/>
      </w:tblPr>
      <w:tblGrid>
        <w:gridCol w:w="941"/>
        <w:gridCol w:w="1576"/>
        <w:gridCol w:w="1665"/>
      </w:tblGrid>
      <w:tr w:rsidR="000411B7" w:rsidRPr="004E46A2" w14:paraId="3CCEEFC0" w14:textId="77777777" w:rsidTr="00D31B0E">
        <w:trPr>
          <w:cnfStyle w:val="100000000000" w:firstRow="1" w:lastRow="0" w:firstColumn="0" w:lastColumn="0" w:oddVBand="0" w:evenVBand="0" w:oddHBand="0" w:evenHBand="0" w:firstRowFirstColumn="0" w:firstRowLastColumn="0" w:lastRowFirstColumn="0" w:lastRowLastColumn="0"/>
          <w:trHeight w:val="776"/>
        </w:trPr>
        <w:tc>
          <w:tcPr>
            <w:cnfStyle w:val="001000000100" w:firstRow="0" w:lastRow="0" w:firstColumn="1" w:lastColumn="0" w:oddVBand="0" w:evenVBand="0" w:oddHBand="0" w:evenHBand="0" w:firstRowFirstColumn="1" w:firstRowLastColumn="0" w:lastRowFirstColumn="0" w:lastRowLastColumn="0"/>
            <w:tcW w:w="1303" w:type="pct"/>
            <w:noWrap/>
          </w:tcPr>
          <w:p w14:paraId="206377A8" w14:textId="3C76E227" w:rsidR="0018153F" w:rsidRPr="004E46A2" w:rsidRDefault="0018153F" w:rsidP="00D31B0E">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Time</w:t>
            </w:r>
          </w:p>
        </w:tc>
        <w:tc>
          <w:tcPr>
            <w:tcW w:w="1353" w:type="pct"/>
          </w:tcPr>
          <w:p w14:paraId="22F22267" w14:textId="3BEE89E4" w:rsidR="0018153F" w:rsidRPr="004E46A2" w:rsidRDefault="0018153F" w:rsidP="00D31B0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Tube 2 (inactive)</w:t>
            </w:r>
          </w:p>
        </w:tc>
        <w:tc>
          <w:tcPr>
            <w:tcW w:w="2343" w:type="pct"/>
          </w:tcPr>
          <w:p w14:paraId="3E1E9000" w14:textId="3C596648" w:rsidR="0018153F" w:rsidRPr="004E46A2" w:rsidRDefault="00043308" w:rsidP="00D31B0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Percent dye reduced</w:t>
            </w:r>
          </w:p>
        </w:tc>
      </w:tr>
      <w:tr w:rsidR="000411B7" w:rsidRPr="004E46A2" w14:paraId="6E939F8D" w14:textId="77777777" w:rsidTr="00D31B0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303" w:type="pct"/>
            <w:noWrap/>
          </w:tcPr>
          <w:p w14:paraId="69D06626" w14:textId="3915F99A" w:rsidR="0018153F" w:rsidRPr="004E46A2" w:rsidRDefault="0018153F" w:rsidP="00D31B0E">
            <w:pPr>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T0</w:t>
            </w:r>
          </w:p>
        </w:tc>
        <w:tc>
          <w:tcPr>
            <w:tcW w:w="1353" w:type="pct"/>
          </w:tcPr>
          <w:p w14:paraId="7AEBB1FE" w14:textId="36FD9651" w:rsidR="0018153F" w:rsidRPr="004E46A2" w:rsidRDefault="00043308"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0.165</w:t>
            </w:r>
          </w:p>
        </w:tc>
        <w:tc>
          <w:tcPr>
            <w:tcW w:w="2343" w:type="pct"/>
          </w:tcPr>
          <w:p w14:paraId="3F185695" w14:textId="4FAEE206" w:rsidR="0018153F"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36"/>
                <w:szCs w:val="36"/>
              </w:rPr>
            </w:pPr>
            <w:r w:rsidRPr="004E46A2">
              <w:rPr>
                <w:rFonts w:asciiTheme="minorHAnsi" w:eastAsiaTheme="minorEastAsia" w:hAnsiTheme="minorHAnsi" w:cstheme="minorBidi"/>
                <w:sz w:val="36"/>
                <w:szCs w:val="36"/>
              </w:rPr>
              <w:t>0.0%</w:t>
            </w:r>
          </w:p>
        </w:tc>
      </w:tr>
      <w:tr w:rsidR="00BD1CE1" w:rsidRPr="004E46A2" w14:paraId="187EC731" w14:textId="77777777" w:rsidTr="00D31B0E">
        <w:trPr>
          <w:trHeight w:val="388"/>
        </w:trPr>
        <w:tc>
          <w:tcPr>
            <w:cnfStyle w:val="001000000000" w:firstRow="0" w:lastRow="0" w:firstColumn="1" w:lastColumn="0" w:oddVBand="0" w:evenVBand="0" w:oddHBand="0" w:evenHBand="0" w:firstRowFirstColumn="0" w:firstRowLastColumn="0" w:lastRowFirstColumn="0" w:lastRowLastColumn="0"/>
            <w:tcW w:w="1303" w:type="pct"/>
            <w:noWrap/>
          </w:tcPr>
          <w:p w14:paraId="305CE2ED" w14:textId="75767747" w:rsidR="0018153F" w:rsidRPr="004E46A2" w:rsidRDefault="0018153F" w:rsidP="00D31B0E">
            <w:pPr>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T5</w:t>
            </w:r>
          </w:p>
        </w:tc>
        <w:tc>
          <w:tcPr>
            <w:tcW w:w="1353" w:type="pct"/>
          </w:tcPr>
          <w:p w14:paraId="767A7DEE" w14:textId="626EE365" w:rsidR="0018153F" w:rsidRPr="004E46A2" w:rsidRDefault="00043308"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0.094</w:t>
            </w:r>
          </w:p>
        </w:tc>
        <w:tc>
          <w:tcPr>
            <w:tcW w:w="2343" w:type="pct"/>
          </w:tcPr>
          <w:p w14:paraId="543DF983" w14:textId="6B170314" w:rsidR="0018153F" w:rsidRPr="004E46A2" w:rsidRDefault="00E97417"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36"/>
                <w:szCs w:val="36"/>
              </w:rPr>
            </w:pPr>
            <w:r w:rsidRPr="004E46A2">
              <w:rPr>
                <w:rFonts w:asciiTheme="minorHAnsi" w:eastAsiaTheme="minorEastAsia" w:hAnsiTheme="minorHAnsi" w:cstheme="minorBidi"/>
                <w:sz w:val="36"/>
                <w:szCs w:val="36"/>
              </w:rPr>
              <w:t>0.0215%</w:t>
            </w:r>
          </w:p>
        </w:tc>
      </w:tr>
      <w:tr w:rsidR="00BD1CE1" w:rsidRPr="004E46A2" w14:paraId="4E49EC21" w14:textId="77777777" w:rsidTr="00D31B0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303" w:type="pct"/>
            <w:noWrap/>
          </w:tcPr>
          <w:p w14:paraId="52AC59A6" w14:textId="343B0D7D" w:rsidR="0018153F" w:rsidRPr="004E46A2" w:rsidRDefault="0018153F" w:rsidP="00D31B0E">
            <w:pPr>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T10</w:t>
            </w:r>
          </w:p>
        </w:tc>
        <w:tc>
          <w:tcPr>
            <w:tcW w:w="1353" w:type="pct"/>
          </w:tcPr>
          <w:p w14:paraId="38F80DA5" w14:textId="3663D49E" w:rsidR="0018153F" w:rsidRPr="004E46A2" w:rsidRDefault="00043308"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0.151</w:t>
            </w:r>
          </w:p>
        </w:tc>
        <w:tc>
          <w:tcPr>
            <w:tcW w:w="2343" w:type="pct"/>
          </w:tcPr>
          <w:p w14:paraId="1F3052B4" w14:textId="347D4C89" w:rsidR="0018153F"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36"/>
                <w:szCs w:val="36"/>
              </w:rPr>
            </w:pPr>
            <w:r w:rsidRPr="004E46A2">
              <w:rPr>
                <w:rFonts w:asciiTheme="minorHAnsi" w:eastAsiaTheme="minorEastAsia" w:hAnsiTheme="minorHAnsi" w:cstheme="minorBidi"/>
                <w:sz w:val="36"/>
                <w:szCs w:val="36"/>
              </w:rPr>
              <w:t>-0.0303%</w:t>
            </w:r>
          </w:p>
        </w:tc>
      </w:tr>
      <w:tr w:rsidR="00BD1CE1" w:rsidRPr="004E46A2" w14:paraId="4DCC1C52" w14:textId="77777777" w:rsidTr="00D31B0E">
        <w:trPr>
          <w:trHeight w:val="388"/>
        </w:trPr>
        <w:tc>
          <w:tcPr>
            <w:cnfStyle w:val="001000000000" w:firstRow="0" w:lastRow="0" w:firstColumn="1" w:lastColumn="0" w:oddVBand="0" w:evenVBand="0" w:oddHBand="0" w:evenHBand="0" w:firstRowFirstColumn="0" w:firstRowLastColumn="0" w:lastRowFirstColumn="0" w:lastRowLastColumn="0"/>
            <w:tcW w:w="1303" w:type="pct"/>
            <w:noWrap/>
          </w:tcPr>
          <w:p w14:paraId="04F48FC6" w14:textId="27BD2DCE" w:rsidR="0018153F" w:rsidRPr="004E46A2" w:rsidRDefault="0018153F" w:rsidP="00D31B0E">
            <w:pPr>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T15</w:t>
            </w:r>
          </w:p>
        </w:tc>
        <w:tc>
          <w:tcPr>
            <w:tcW w:w="1353" w:type="pct"/>
          </w:tcPr>
          <w:p w14:paraId="353C53FB" w14:textId="54D0200C" w:rsidR="0018153F" w:rsidRPr="004E46A2" w:rsidRDefault="00043308"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0.144</w:t>
            </w:r>
          </w:p>
        </w:tc>
        <w:tc>
          <w:tcPr>
            <w:tcW w:w="2343" w:type="pct"/>
          </w:tcPr>
          <w:p w14:paraId="666E8EBC" w14:textId="3659CEBA" w:rsidR="0018153F" w:rsidRPr="004E46A2" w:rsidRDefault="00E97417"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36"/>
                <w:szCs w:val="36"/>
              </w:rPr>
            </w:pPr>
            <w:r w:rsidRPr="004E46A2">
              <w:rPr>
                <w:rFonts w:asciiTheme="minorHAnsi" w:eastAsiaTheme="minorEastAsia" w:hAnsiTheme="minorHAnsi" w:cstheme="minorBidi"/>
                <w:sz w:val="36"/>
                <w:szCs w:val="36"/>
              </w:rPr>
              <w:t>2.32x10^-3%</w:t>
            </w:r>
          </w:p>
        </w:tc>
      </w:tr>
      <w:tr w:rsidR="00BD1CE1" w:rsidRPr="004E46A2" w14:paraId="12C21B6F" w14:textId="77777777" w:rsidTr="00D31B0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303" w:type="pct"/>
            <w:noWrap/>
          </w:tcPr>
          <w:p w14:paraId="5B0E9D2E" w14:textId="282C44F0" w:rsidR="0018153F" w:rsidRPr="004E46A2" w:rsidRDefault="0018153F" w:rsidP="00D31B0E">
            <w:pPr>
              <w:rPr>
                <w:rFonts w:eastAsiaTheme="minorEastAsia"/>
                <w:color w:val="000000"/>
                <w:sz w:val="36"/>
                <w:szCs w:val="36"/>
              </w:rPr>
            </w:pPr>
            <w:r w:rsidRPr="004E46A2">
              <w:rPr>
                <w:rFonts w:eastAsiaTheme="minorEastAsia"/>
                <w:color w:val="000000"/>
                <w:sz w:val="36"/>
                <w:szCs w:val="36"/>
              </w:rPr>
              <w:t>T20</w:t>
            </w:r>
          </w:p>
        </w:tc>
        <w:tc>
          <w:tcPr>
            <w:tcW w:w="1353" w:type="pct"/>
          </w:tcPr>
          <w:p w14:paraId="5AB0CD3E" w14:textId="3475042A" w:rsidR="0018153F" w:rsidRPr="004E46A2" w:rsidRDefault="00043308" w:rsidP="00D31B0E">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36"/>
                <w:szCs w:val="36"/>
              </w:rPr>
            </w:pPr>
            <w:r w:rsidRPr="004E46A2">
              <w:rPr>
                <w:rFonts w:eastAsiaTheme="minorEastAsia"/>
                <w:color w:val="000000"/>
                <w:sz w:val="36"/>
                <w:szCs w:val="36"/>
              </w:rPr>
              <w:t>0.139</w:t>
            </w:r>
          </w:p>
        </w:tc>
        <w:tc>
          <w:tcPr>
            <w:tcW w:w="2343" w:type="pct"/>
          </w:tcPr>
          <w:p w14:paraId="4BBEB411" w14:textId="58679877" w:rsidR="0018153F"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eastAsiaTheme="minorEastAsia"/>
                <w:sz w:val="36"/>
                <w:szCs w:val="36"/>
              </w:rPr>
            </w:pPr>
            <w:r w:rsidRPr="004E46A2">
              <w:rPr>
                <w:rFonts w:eastAsiaTheme="minorEastAsia"/>
                <w:sz w:val="36"/>
                <w:szCs w:val="36"/>
              </w:rPr>
              <w:t>1.74x10^-3%</w:t>
            </w:r>
          </w:p>
        </w:tc>
      </w:tr>
      <w:tr w:rsidR="00BD1CE1" w:rsidRPr="004E46A2" w14:paraId="7E7B085E" w14:textId="77777777" w:rsidTr="00D31B0E">
        <w:trPr>
          <w:trHeight w:val="408"/>
        </w:trPr>
        <w:tc>
          <w:tcPr>
            <w:cnfStyle w:val="001000000000" w:firstRow="0" w:lastRow="0" w:firstColumn="1" w:lastColumn="0" w:oddVBand="0" w:evenVBand="0" w:oddHBand="0" w:evenHBand="0" w:firstRowFirstColumn="0" w:firstRowLastColumn="0" w:lastRowFirstColumn="0" w:lastRowLastColumn="0"/>
            <w:tcW w:w="1303" w:type="pct"/>
            <w:noWrap/>
          </w:tcPr>
          <w:p w14:paraId="561C3968" w14:textId="597342C8" w:rsidR="0018153F" w:rsidRPr="004E46A2" w:rsidRDefault="0018153F" w:rsidP="00D31B0E">
            <w:pPr>
              <w:rPr>
                <w:rFonts w:eastAsiaTheme="minorEastAsia"/>
                <w:color w:val="000000"/>
                <w:sz w:val="36"/>
                <w:szCs w:val="36"/>
              </w:rPr>
            </w:pPr>
            <w:r w:rsidRPr="004E46A2">
              <w:rPr>
                <w:rFonts w:eastAsiaTheme="minorEastAsia"/>
                <w:color w:val="000000"/>
                <w:sz w:val="36"/>
                <w:szCs w:val="36"/>
              </w:rPr>
              <w:t>T25</w:t>
            </w:r>
          </w:p>
        </w:tc>
        <w:tc>
          <w:tcPr>
            <w:tcW w:w="1353" w:type="pct"/>
          </w:tcPr>
          <w:p w14:paraId="13D33482" w14:textId="57E941B1" w:rsidR="0018153F" w:rsidRPr="004E46A2" w:rsidRDefault="00043308" w:rsidP="00D31B0E">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36"/>
                <w:szCs w:val="36"/>
              </w:rPr>
            </w:pPr>
            <w:r w:rsidRPr="004E46A2">
              <w:rPr>
                <w:rFonts w:eastAsiaTheme="minorEastAsia"/>
                <w:color w:val="000000"/>
                <w:sz w:val="36"/>
                <w:szCs w:val="36"/>
              </w:rPr>
              <w:t>0.099</w:t>
            </w:r>
          </w:p>
        </w:tc>
        <w:tc>
          <w:tcPr>
            <w:tcW w:w="2343" w:type="pct"/>
          </w:tcPr>
          <w:p w14:paraId="28921E05" w14:textId="4A38F5F2" w:rsidR="0018153F" w:rsidRPr="004E46A2" w:rsidRDefault="00E97417" w:rsidP="00D31B0E">
            <w:pPr>
              <w:jc w:val="center"/>
              <w:cnfStyle w:val="000000000000" w:firstRow="0" w:lastRow="0" w:firstColumn="0" w:lastColumn="0" w:oddVBand="0" w:evenVBand="0" w:oddHBand="0" w:evenHBand="0" w:firstRowFirstColumn="0" w:firstRowLastColumn="0" w:lastRowFirstColumn="0" w:lastRowLastColumn="0"/>
              <w:rPr>
                <w:rFonts w:eastAsiaTheme="minorEastAsia"/>
                <w:sz w:val="36"/>
                <w:szCs w:val="36"/>
              </w:rPr>
            </w:pPr>
            <w:r w:rsidRPr="004E46A2">
              <w:rPr>
                <w:rFonts w:eastAsiaTheme="minorEastAsia"/>
                <w:sz w:val="36"/>
                <w:szCs w:val="36"/>
              </w:rPr>
              <w:t>0.0144%</w:t>
            </w:r>
          </w:p>
        </w:tc>
      </w:tr>
      <w:tr w:rsidR="00BD1CE1" w:rsidRPr="004E46A2" w14:paraId="5CF3AF4F" w14:textId="77777777" w:rsidTr="00D31B0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303" w:type="pct"/>
            <w:noWrap/>
          </w:tcPr>
          <w:p w14:paraId="2A6757A6" w14:textId="10B21C39" w:rsidR="0018153F" w:rsidRPr="004E46A2" w:rsidRDefault="0018153F" w:rsidP="00D31B0E">
            <w:pPr>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lastRenderedPageBreak/>
              <w:t>T30</w:t>
            </w:r>
          </w:p>
        </w:tc>
        <w:tc>
          <w:tcPr>
            <w:tcW w:w="1353" w:type="pct"/>
          </w:tcPr>
          <w:p w14:paraId="599A3752" w14:textId="588E0778" w:rsidR="0018153F" w:rsidRPr="004E46A2" w:rsidRDefault="00043308"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36"/>
                <w:szCs w:val="36"/>
              </w:rPr>
            </w:pPr>
            <w:r w:rsidRPr="004E46A2">
              <w:rPr>
                <w:rFonts w:asciiTheme="minorHAnsi" w:eastAsiaTheme="minorEastAsia" w:hAnsiTheme="minorHAnsi" w:cstheme="minorBidi"/>
                <w:color w:val="000000"/>
                <w:sz w:val="36"/>
                <w:szCs w:val="36"/>
              </w:rPr>
              <w:t>0.098</w:t>
            </w:r>
          </w:p>
        </w:tc>
        <w:tc>
          <w:tcPr>
            <w:tcW w:w="2343" w:type="pct"/>
          </w:tcPr>
          <w:p w14:paraId="0C493197" w14:textId="798EE7E4" w:rsidR="0018153F"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5.05x10^-4%</w:t>
            </w:r>
          </w:p>
        </w:tc>
      </w:tr>
    </w:tbl>
    <w:p w14:paraId="6EAEFAB1" w14:textId="60AC57C5" w:rsidR="0018153F" w:rsidRPr="004E46A2" w:rsidRDefault="00D31B0E" w:rsidP="0018153F">
      <w:pPr>
        <w:rPr>
          <w:sz w:val="40"/>
          <w:szCs w:val="40"/>
          <w:lang w:bidi="ar-JO"/>
        </w:rPr>
      </w:pPr>
      <w:r w:rsidRPr="004E46A2">
        <w:rPr>
          <w:noProof/>
          <w:sz w:val="40"/>
          <w:szCs w:val="40"/>
          <w:lang w:bidi="ar-JO"/>
        </w:rPr>
        <w:drawing>
          <wp:anchor distT="0" distB="0" distL="114300" distR="114300" simplePos="0" relativeHeight="251660288" behindDoc="0" locked="0" layoutInCell="1" allowOverlap="1" wp14:anchorId="0C23DA61" wp14:editId="50E9B0A9">
            <wp:simplePos x="0" y="0"/>
            <wp:positionH relativeFrom="column">
              <wp:posOffset>2049895</wp:posOffset>
            </wp:positionH>
            <wp:positionV relativeFrom="paragraph">
              <wp:posOffset>513368</wp:posOffset>
            </wp:positionV>
            <wp:extent cx="2839720" cy="1658620"/>
            <wp:effectExtent l="0" t="0" r="0" b="0"/>
            <wp:wrapThrough wrapText="bothSides">
              <wp:wrapPolygon edited="0">
                <wp:start x="0" y="0"/>
                <wp:lineTo x="0" y="21335"/>
                <wp:lineTo x="21445" y="21335"/>
                <wp:lineTo x="214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2839720" cy="1658620"/>
                    </a:xfrm>
                    <a:prstGeom prst="rect">
                      <a:avLst/>
                    </a:prstGeom>
                  </pic:spPr>
                </pic:pic>
              </a:graphicData>
            </a:graphic>
            <wp14:sizeRelH relativeFrom="margin">
              <wp14:pctWidth>0</wp14:pctWidth>
            </wp14:sizeRelH>
            <wp14:sizeRelV relativeFrom="margin">
              <wp14:pctHeight>0</wp14:pctHeight>
            </wp14:sizeRelV>
          </wp:anchor>
        </w:drawing>
      </w:r>
      <w:r w:rsidRPr="004E46A2">
        <w:rPr>
          <w:sz w:val="40"/>
          <w:szCs w:val="40"/>
          <w:lang w:bidi="ar-JO"/>
        </w:rPr>
        <w:t xml:space="preserve"> </w:t>
      </w:r>
      <w:r w:rsidRPr="004E46A2">
        <w:rPr>
          <w:sz w:val="40"/>
          <w:szCs w:val="40"/>
          <w:lang w:bidi="ar-JO"/>
        </w:rPr>
        <w:br w:type="textWrapping" w:clear="all"/>
      </w:r>
    </w:p>
    <w:p w14:paraId="504502DA" w14:textId="57566FD8" w:rsidR="000411B7" w:rsidRPr="004E46A2" w:rsidRDefault="000411B7" w:rsidP="0018153F">
      <w:pPr>
        <w:rPr>
          <w:sz w:val="40"/>
          <w:szCs w:val="40"/>
          <w:lang w:bidi="ar-JO"/>
        </w:rPr>
      </w:pPr>
    </w:p>
    <w:p w14:paraId="471650C1" w14:textId="3B2B9F10" w:rsidR="0025647F" w:rsidRPr="004E46A2" w:rsidRDefault="0025647F" w:rsidP="0025647F">
      <w:pPr>
        <w:rPr>
          <w:b/>
          <w:bCs/>
          <w:sz w:val="40"/>
          <w:szCs w:val="40"/>
          <w:lang w:bidi="ar-JO"/>
        </w:rPr>
      </w:pPr>
      <w:r w:rsidRPr="004E46A2">
        <w:rPr>
          <w:b/>
          <w:bCs/>
          <w:sz w:val="40"/>
          <w:szCs w:val="40"/>
          <w:lang w:bidi="ar-JO"/>
        </w:rPr>
        <w:t>Table 7.3: Percent Dye Reduced for every 5-minute interval</w:t>
      </w:r>
    </w:p>
    <w:p w14:paraId="4C79F972" w14:textId="0CF07B41" w:rsidR="000411B7" w:rsidRPr="004E46A2" w:rsidRDefault="000411B7" w:rsidP="0018153F">
      <w:pPr>
        <w:rPr>
          <w:sz w:val="40"/>
          <w:szCs w:val="40"/>
          <w:lang w:bidi="ar-JO"/>
        </w:rPr>
      </w:pPr>
    </w:p>
    <w:tbl>
      <w:tblPr>
        <w:tblStyle w:val="MediumList2-Accent1"/>
        <w:tblpPr w:leftFromText="180" w:rightFromText="180" w:vertAnchor="text" w:horzAnchor="margin" w:tblpY="85"/>
        <w:tblW w:w="1734" w:type="pct"/>
        <w:tblLook w:val="04A0" w:firstRow="1" w:lastRow="0" w:firstColumn="1" w:lastColumn="0" w:noHBand="0" w:noVBand="1"/>
      </w:tblPr>
      <w:tblGrid>
        <w:gridCol w:w="941"/>
        <w:gridCol w:w="1304"/>
        <w:gridCol w:w="1420"/>
      </w:tblGrid>
      <w:tr w:rsidR="000411B7" w:rsidRPr="004E46A2" w14:paraId="54E1F53E" w14:textId="77777777" w:rsidTr="000411B7">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1627" w:type="pct"/>
            <w:noWrap/>
          </w:tcPr>
          <w:p w14:paraId="297FBAF7" w14:textId="77777777" w:rsidR="000411B7" w:rsidRPr="004E46A2" w:rsidRDefault="000411B7" w:rsidP="000411B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Time</w:t>
            </w:r>
          </w:p>
        </w:tc>
        <w:tc>
          <w:tcPr>
            <w:tcW w:w="1687" w:type="pct"/>
          </w:tcPr>
          <w:p w14:paraId="24345665" w14:textId="77777777" w:rsidR="000411B7" w:rsidRPr="004E46A2" w:rsidRDefault="000411B7" w:rsidP="000411B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Tube 3 (active)</w:t>
            </w:r>
          </w:p>
        </w:tc>
        <w:tc>
          <w:tcPr>
            <w:tcW w:w="1686" w:type="pct"/>
          </w:tcPr>
          <w:p w14:paraId="06E3312B" w14:textId="0DD84C50" w:rsidR="000411B7" w:rsidRPr="004E46A2" w:rsidRDefault="000411B7" w:rsidP="000411B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Percent dye reduced</w:t>
            </w:r>
          </w:p>
        </w:tc>
      </w:tr>
      <w:tr w:rsidR="000411B7" w:rsidRPr="004E46A2" w14:paraId="1339397B" w14:textId="77777777" w:rsidTr="000411B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27" w:type="pct"/>
            <w:noWrap/>
          </w:tcPr>
          <w:p w14:paraId="7B8A3552" w14:textId="77777777" w:rsidR="000411B7" w:rsidRPr="004E46A2" w:rsidRDefault="000411B7" w:rsidP="000411B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T0</w:t>
            </w:r>
          </w:p>
        </w:tc>
        <w:tc>
          <w:tcPr>
            <w:tcW w:w="1687" w:type="pct"/>
          </w:tcPr>
          <w:p w14:paraId="002C76EA" w14:textId="77777777" w:rsidR="000411B7" w:rsidRPr="004E46A2" w:rsidRDefault="000411B7" w:rsidP="000411B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0.090</w:t>
            </w:r>
          </w:p>
        </w:tc>
        <w:tc>
          <w:tcPr>
            <w:tcW w:w="1686" w:type="pct"/>
          </w:tcPr>
          <w:p w14:paraId="44DAA6AE" w14:textId="50B30483" w:rsidR="000411B7" w:rsidRPr="004E46A2" w:rsidRDefault="00E97417" w:rsidP="000411B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0.00%</w:t>
            </w:r>
          </w:p>
        </w:tc>
      </w:tr>
      <w:tr w:rsidR="000411B7" w:rsidRPr="004E46A2" w14:paraId="66FA3B91" w14:textId="77777777" w:rsidTr="000411B7">
        <w:trPr>
          <w:trHeight w:val="404"/>
        </w:trPr>
        <w:tc>
          <w:tcPr>
            <w:cnfStyle w:val="001000000000" w:firstRow="0" w:lastRow="0" w:firstColumn="1" w:lastColumn="0" w:oddVBand="0" w:evenVBand="0" w:oddHBand="0" w:evenHBand="0" w:firstRowFirstColumn="0" w:firstRowLastColumn="0" w:lastRowFirstColumn="0" w:lastRowLastColumn="0"/>
            <w:tcW w:w="1627" w:type="pct"/>
            <w:noWrap/>
          </w:tcPr>
          <w:p w14:paraId="155EE480" w14:textId="77777777" w:rsidR="000411B7" w:rsidRPr="004E46A2" w:rsidRDefault="000411B7" w:rsidP="000411B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T5</w:t>
            </w:r>
          </w:p>
        </w:tc>
        <w:tc>
          <w:tcPr>
            <w:tcW w:w="1687" w:type="pct"/>
          </w:tcPr>
          <w:p w14:paraId="7470BA8B" w14:textId="77777777" w:rsidR="000411B7" w:rsidRPr="004E46A2" w:rsidRDefault="000411B7" w:rsidP="000411B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0.021</w:t>
            </w:r>
          </w:p>
        </w:tc>
        <w:tc>
          <w:tcPr>
            <w:tcW w:w="1686" w:type="pct"/>
          </w:tcPr>
          <w:p w14:paraId="23B1619B" w14:textId="4A91BCDC" w:rsidR="000411B7" w:rsidRPr="004E46A2" w:rsidRDefault="00E97417" w:rsidP="000411B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0.038%</w:t>
            </w:r>
          </w:p>
        </w:tc>
      </w:tr>
      <w:tr w:rsidR="000411B7" w:rsidRPr="004E46A2" w14:paraId="3C248E73" w14:textId="77777777" w:rsidTr="000411B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27" w:type="pct"/>
            <w:noWrap/>
          </w:tcPr>
          <w:p w14:paraId="28CC15B9" w14:textId="77777777" w:rsidR="000411B7" w:rsidRPr="004E46A2" w:rsidRDefault="000411B7" w:rsidP="000411B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T10</w:t>
            </w:r>
          </w:p>
        </w:tc>
        <w:tc>
          <w:tcPr>
            <w:tcW w:w="1687" w:type="pct"/>
          </w:tcPr>
          <w:p w14:paraId="386A3133" w14:textId="77777777" w:rsidR="000411B7" w:rsidRPr="004E46A2" w:rsidRDefault="000411B7" w:rsidP="000411B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0.087</w:t>
            </w:r>
          </w:p>
        </w:tc>
        <w:tc>
          <w:tcPr>
            <w:tcW w:w="1686" w:type="pct"/>
          </w:tcPr>
          <w:p w14:paraId="5CEE46F2" w14:textId="76BDF37C" w:rsidR="000411B7" w:rsidRPr="004E46A2" w:rsidRDefault="00E97417" w:rsidP="000411B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-0.157%</w:t>
            </w:r>
          </w:p>
        </w:tc>
      </w:tr>
      <w:tr w:rsidR="000411B7" w:rsidRPr="004E46A2" w14:paraId="4DA3578C" w14:textId="77777777" w:rsidTr="000411B7">
        <w:trPr>
          <w:trHeight w:val="404"/>
        </w:trPr>
        <w:tc>
          <w:tcPr>
            <w:cnfStyle w:val="001000000000" w:firstRow="0" w:lastRow="0" w:firstColumn="1" w:lastColumn="0" w:oddVBand="0" w:evenVBand="0" w:oddHBand="0" w:evenHBand="0" w:firstRowFirstColumn="0" w:firstRowLastColumn="0" w:lastRowFirstColumn="0" w:lastRowLastColumn="0"/>
            <w:tcW w:w="1627" w:type="pct"/>
            <w:noWrap/>
          </w:tcPr>
          <w:p w14:paraId="6179B821" w14:textId="77777777" w:rsidR="000411B7" w:rsidRPr="004E46A2" w:rsidRDefault="000411B7" w:rsidP="000411B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T15</w:t>
            </w:r>
          </w:p>
        </w:tc>
        <w:tc>
          <w:tcPr>
            <w:tcW w:w="1687" w:type="pct"/>
          </w:tcPr>
          <w:p w14:paraId="1599A87A" w14:textId="77777777" w:rsidR="000411B7" w:rsidRPr="004E46A2" w:rsidRDefault="000411B7" w:rsidP="000411B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0.057</w:t>
            </w:r>
          </w:p>
        </w:tc>
        <w:tc>
          <w:tcPr>
            <w:tcW w:w="1686" w:type="pct"/>
          </w:tcPr>
          <w:p w14:paraId="42E105AB" w14:textId="749D4B06" w:rsidR="000411B7" w:rsidRPr="004E46A2" w:rsidRDefault="00E97417" w:rsidP="000411B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0.017%</w:t>
            </w:r>
          </w:p>
        </w:tc>
      </w:tr>
      <w:tr w:rsidR="000411B7" w:rsidRPr="004E46A2" w14:paraId="791AD186" w14:textId="77777777" w:rsidTr="000411B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27" w:type="pct"/>
            <w:noWrap/>
          </w:tcPr>
          <w:p w14:paraId="0E627B51" w14:textId="77777777" w:rsidR="000411B7" w:rsidRPr="004E46A2" w:rsidRDefault="000411B7" w:rsidP="000411B7">
            <w:pPr>
              <w:rPr>
                <w:rFonts w:eastAsiaTheme="minorEastAsia"/>
                <w:sz w:val="36"/>
                <w:szCs w:val="36"/>
              </w:rPr>
            </w:pPr>
            <w:r w:rsidRPr="004E46A2">
              <w:rPr>
                <w:rFonts w:eastAsiaTheme="minorEastAsia"/>
                <w:sz w:val="36"/>
                <w:szCs w:val="36"/>
              </w:rPr>
              <w:t>T20</w:t>
            </w:r>
          </w:p>
        </w:tc>
        <w:tc>
          <w:tcPr>
            <w:tcW w:w="1687" w:type="pct"/>
          </w:tcPr>
          <w:p w14:paraId="732183A7" w14:textId="77777777" w:rsidR="000411B7" w:rsidRPr="004E46A2" w:rsidRDefault="000411B7" w:rsidP="000411B7">
            <w:pPr>
              <w:jc w:val="center"/>
              <w:cnfStyle w:val="000000100000" w:firstRow="0" w:lastRow="0" w:firstColumn="0" w:lastColumn="0" w:oddVBand="0" w:evenVBand="0" w:oddHBand="1" w:evenHBand="0" w:firstRowFirstColumn="0" w:firstRowLastColumn="0" w:lastRowFirstColumn="0" w:lastRowLastColumn="0"/>
              <w:rPr>
                <w:rFonts w:eastAsiaTheme="minorEastAsia"/>
                <w:sz w:val="36"/>
                <w:szCs w:val="36"/>
              </w:rPr>
            </w:pPr>
            <w:r w:rsidRPr="004E46A2">
              <w:rPr>
                <w:rFonts w:eastAsiaTheme="minorEastAsia"/>
                <w:sz w:val="36"/>
                <w:szCs w:val="36"/>
              </w:rPr>
              <w:t>0.039</w:t>
            </w:r>
          </w:p>
        </w:tc>
        <w:tc>
          <w:tcPr>
            <w:tcW w:w="1686" w:type="pct"/>
          </w:tcPr>
          <w:p w14:paraId="67C48478" w14:textId="7CF79B4C" w:rsidR="000411B7" w:rsidRPr="004E46A2" w:rsidRDefault="00E97417" w:rsidP="000411B7">
            <w:pPr>
              <w:jc w:val="center"/>
              <w:cnfStyle w:val="000000100000" w:firstRow="0" w:lastRow="0" w:firstColumn="0" w:lastColumn="0" w:oddVBand="0" w:evenVBand="0" w:oddHBand="1" w:evenHBand="0" w:firstRowFirstColumn="0" w:firstRowLastColumn="0" w:lastRowFirstColumn="0" w:lastRowLastColumn="0"/>
              <w:rPr>
                <w:rFonts w:eastAsiaTheme="minorEastAsia"/>
                <w:sz w:val="36"/>
                <w:szCs w:val="36"/>
              </w:rPr>
            </w:pPr>
            <w:r w:rsidRPr="004E46A2">
              <w:rPr>
                <w:rFonts w:eastAsiaTheme="minorEastAsia"/>
                <w:sz w:val="36"/>
                <w:szCs w:val="36"/>
              </w:rPr>
              <w:t>0.016%</w:t>
            </w:r>
          </w:p>
        </w:tc>
      </w:tr>
      <w:tr w:rsidR="000411B7" w:rsidRPr="004E46A2" w14:paraId="3C061AF4" w14:textId="77777777" w:rsidTr="000411B7">
        <w:trPr>
          <w:trHeight w:val="425"/>
        </w:trPr>
        <w:tc>
          <w:tcPr>
            <w:cnfStyle w:val="001000000000" w:firstRow="0" w:lastRow="0" w:firstColumn="1" w:lastColumn="0" w:oddVBand="0" w:evenVBand="0" w:oddHBand="0" w:evenHBand="0" w:firstRowFirstColumn="0" w:firstRowLastColumn="0" w:lastRowFirstColumn="0" w:lastRowLastColumn="0"/>
            <w:tcW w:w="1627" w:type="pct"/>
            <w:noWrap/>
          </w:tcPr>
          <w:p w14:paraId="14E4EB08" w14:textId="77777777" w:rsidR="000411B7" w:rsidRPr="004E46A2" w:rsidRDefault="000411B7" w:rsidP="000411B7">
            <w:pPr>
              <w:rPr>
                <w:rFonts w:eastAsiaTheme="minorEastAsia"/>
                <w:sz w:val="36"/>
                <w:szCs w:val="36"/>
              </w:rPr>
            </w:pPr>
            <w:r w:rsidRPr="004E46A2">
              <w:rPr>
                <w:rFonts w:eastAsiaTheme="minorEastAsia"/>
                <w:sz w:val="36"/>
                <w:szCs w:val="36"/>
              </w:rPr>
              <w:t>T25</w:t>
            </w:r>
          </w:p>
        </w:tc>
        <w:tc>
          <w:tcPr>
            <w:tcW w:w="1687" w:type="pct"/>
          </w:tcPr>
          <w:p w14:paraId="2D19545E" w14:textId="77777777" w:rsidR="000411B7" w:rsidRPr="004E46A2" w:rsidRDefault="000411B7" w:rsidP="000411B7">
            <w:pPr>
              <w:jc w:val="center"/>
              <w:cnfStyle w:val="000000000000" w:firstRow="0" w:lastRow="0" w:firstColumn="0" w:lastColumn="0" w:oddVBand="0" w:evenVBand="0" w:oddHBand="0" w:evenHBand="0" w:firstRowFirstColumn="0" w:firstRowLastColumn="0" w:lastRowFirstColumn="0" w:lastRowLastColumn="0"/>
              <w:rPr>
                <w:rFonts w:eastAsiaTheme="minorEastAsia"/>
                <w:sz w:val="36"/>
                <w:szCs w:val="36"/>
              </w:rPr>
            </w:pPr>
            <w:r w:rsidRPr="004E46A2">
              <w:rPr>
                <w:rFonts w:eastAsiaTheme="minorEastAsia"/>
                <w:sz w:val="36"/>
                <w:szCs w:val="36"/>
              </w:rPr>
              <w:t>0.022</w:t>
            </w:r>
          </w:p>
        </w:tc>
        <w:tc>
          <w:tcPr>
            <w:tcW w:w="1686" w:type="pct"/>
          </w:tcPr>
          <w:p w14:paraId="3FC67869" w14:textId="6CBC02B3" w:rsidR="000411B7" w:rsidRPr="004E46A2" w:rsidRDefault="00E97417" w:rsidP="000411B7">
            <w:pPr>
              <w:jc w:val="center"/>
              <w:cnfStyle w:val="000000000000" w:firstRow="0" w:lastRow="0" w:firstColumn="0" w:lastColumn="0" w:oddVBand="0" w:evenVBand="0" w:oddHBand="0" w:evenHBand="0" w:firstRowFirstColumn="0" w:firstRowLastColumn="0" w:lastRowFirstColumn="0" w:lastRowLastColumn="0"/>
              <w:rPr>
                <w:rFonts w:eastAsiaTheme="minorEastAsia"/>
                <w:sz w:val="36"/>
                <w:szCs w:val="36"/>
              </w:rPr>
            </w:pPr>
            <w:r w:rsidRPr="004E46A2">
              <w:rPr>
                <w:rFonts w:eastAsiaTheme="minorEastAsia"/>
                <w:sz w:val="36"/>
                <w:szCs w:val="36"/>
              </w:rPr>
              <w:t>0.016%</w:t>
            </w:r>
          </w:p>
        </w:tc>
      </w:tr>
      <w:tr w:rsidR="000411B7" w:rsidRPr="004E46A2" w14:paraId="67CA8DB5" w14:textId="77777777" w:rsidTr="000411B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27" w:type="pct"/>
            <w:noWrap/>
          </w:tcPr>
          <w:p w14:paraId="5144CF11" w14:textId="77777777" w:rsidR="000411B7" w:rsidRPr="004E46A2" w:rsidRDefault="000411B7" w:rsidP="000411B7">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T30</w:t>
            </w:r>
          </w:p>
        </w:tc>
        <w:tc>
          <w:tcPr>
            <w:tcW w:w="1687" w:type="pct"/>
          </w:tcPr>
          <w:p w14:paraId="57C8A381" w14:textId="77777777" w:rsidR="000411B7" w:rsidRPr="004E46A2" w:rsidRDefault="000411B7" w:rsidP="000411B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0.014</w:t>
            </w:r>
          </w:p>
        </w:tc>
        <w:tc>
          <w:tcPr>
            <w:tcW w:w="1686" w:type="pct"/>
          </w:tcPr>
          <w:p w14:paraId="47356E05" w14:textId="5AB67D51" w:rsidR="000411B7" w:rsidRPr="004E46A2" w:rsidRDefault="00E97417" w:rsidP="000411B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0.018%</w:t>
            </w:r>
          </w:p>
        </w:tc>
      </w:tr>
    </w:tbl>
    <w:p w14:paraId="48DE42B2" w14:textId="4A9666D1" w:rsidR="000411B7" w:rsidRPr="004E46A2" w:rsidRDefault="000411B7" w:rsidP="0018153F">
      <w:pPr>
        <w:rPr>
          <w:sz w:val="40"/>
          <w:szCs w:val="40"/>
          <w:lang w:bidi="ar-JO"/>
        </w:rPr>
      </w:pPr>
    </w:p>
    <w:p w14:paraId="6128ABB5" w14:textId="292C2728" w:rsidR="000411B7" w:rsidRPr="004E46A2" w:rsidRDefault="000411B7" w:rsidP="0018153F">
      <w:pPr>
        <w:rPr>
          <w:sz w:val="40"/>
          <w:szCs w:val="40"/>
          <w:lang w:bidi="ar-JO"/>
        </w:rPr>
      </w:pPr>
    </w:p>
    <w:p w14:paraId="61C2342C" w14:textId="4EDA3D3E" w:rsidR="000411B7" w:rsidRPr="004E46A2" w:rsidRDefault="00D31B0E" w:rsidP="0018153F">
      <w:pPr>
        <w:rPr>
          <w:sz w:val="40"/>
          <w:szCs w:val="40"/>
          <w:lang w:bidi="ar-JO"/>
        </w:rPr>
      </w:pPr>
      <w:r w:rsidRPr="004E46A2">
        <w:rPr>
          <w:noProof/>
          <w:sz w:val="40"/>
          <w:szCs w:val="40"/>
          <w:lang w:bidi="ar-JO"/>
        </w:rPr>
        <w:drawing>
          <wp:anchor distT="0" distB="0" distL="114300" distR="114300" simplePos="0" relativeHeight="251661312" behindDoc="1" locked="0" layoutInCell="1" allowOverlap="1" wp14:anchorId="49DC3D86" wp14:editId="4A0C598B">
            <wp:simplePos x="0" y="0"/>
            <wp:positionH relativeFrom="column">
              <wp:posOffset>2153920</wp:posOffset>
            </wp:positionH>
            <wp:positionV relativeFrom="paragraph">
              <wp:posOffset>13335</wp:posOffset>
            </wp:positionV>
            <wp:extent cx="3214370" cy="1793875"/>
            <wp:effectExtent l="0" t="0" r="5080" b="0"/>
            <wp:wrapTight wrapText="bothSides">
              <wp:wrapPolygon edited="0">
                <wp:start x="0" y="0"/>
                <wp:lineTo x="0" y="21332"/>
                <wp:lineTo x="21506" y="21332"/>
                <wp:lineTo x="215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3214370" cy="1793875"/>
                    </a:xfrm>
                    <a:prstGeom prst="rect">
                      <a:avLst/>
                    </a:prstGeom>
                  </pic:spPr>
                </pic:pic>
              </a:graphicData>
            </a:graphic>
            <wp14:sizeRelH relativeFrom="margin">
              <wp14:pctWidth>0</wp14:pctWidth>
            </wp14:sizeRelH>
            <wp14:sizeRelV relativeFrom="margin">
              <wp14:pctHeight>0</wp14:pctHeight>
            </wp14:sizeRelV>
          </wp:anchor>
        </w:drawing>
      </w:r>
    </w:p>
    <w:p w14:paraId="43348210" w14:textId="4353F3BD" w:rsidR="000411B7" w:rsidRPr="004E46A2" w:rsidRDefault="000411B7" w:rsidP="0018153F">
      <w:pPr>
        <w:rPr>
          <w:sz w:val="40"/>
          <w:szCs w:val="40"/>
          <w:lang w:bidi="ar-JO"/>
        </w:rPr>
      </w:pPr>
    </w:p>
    <w:p w14:paraId="3B09B8A6" w14:textId="79B3228E" w:rsidR="000411B7" w:rsidRPr="004E46A2" w:rsidRDefault="000411B7" w:rsidP="0018153F">
      <w:pPr>
        <w:rPr>
          <w:sz w:val="40"/>
          <w:szCs w:val="40"/>
          <w:lang w:bidi="ar-JO"/>
        </w:rPr>
      </w:pPr>
    </w:p>
    <w:p w14:paraId="5FB7344E" w14:textId="181092BE" w:rsidR="000411B7" w:rsidRPr="004E46A2" w:rsidRDefault="000411B7" w:rsidP="0018153F">
      <w:pPr>
        <w:rPr>
          <w:sz w:val="40"/>
          <w:szCs w:val="40"/>
          <w:lang w:bidi="ar-JO"/>
        </w:rPr>
      </w:pPr>
    </w:p>
    <w:p w14:paraId="4B6509A4" w14:textId="7E2FB244" w:rsidR="000411B7" w:rsidRPr="004E46A2" w:rsidRDefault="000411B7" w:rsidP="0018153F">
      <w:pPr>
        <w:rPr>
          <w:sz w:val="40"/>
          <w:szCs w:val="40"/>
          <w:lang w:bidi="ar-JO"/>
        </w:rPr>
      </w:pPr>
    </w:p>
    <w:p w14:paraId="06D6C4CE" w14:textId="7848CE1A" w:rsidR="000411B7" w:rsidRPr="004E46A2" w:rsidRDefault="000411B7" w:rsidP="0018153F">
      <w:pPr>
        <w:rPr>
          <w:sz w:val="40"/>
          <w:szCs w:val="40"/>
          <w:lang w:bidi="ar-JO"/>
        </w:rPr>
      </w:pPr>
    </w:p>
    <w:p w14:paraId="1C17AF49" w14:textId="53AC5677" w:rsidR="000411B7" w:rsidRPr="004E46A2" w:rsidRDefault="000411B7" w:rsidP="0018153F">
      <w:pPr>
        <w:rPr>
          <w:sz w:val="40"/>
          <w:szCs w:val="40"/>
          <w:lang w:bidi="ar-JO"/>
        </w:rPr>
      </w:pPr>
    </w:p>
    <w:p w14:paraId="157DEFFF" w14:textId="1B6CB82B" w:rsidR="000411B7" w:rsidRPr="004E46A2" w:rsidRDefault="000411B7" w:rsidP="0018153F">
      <w:pPr>
        <w:rPr>
          <w:sz w:val="40"/>
          <w:szCs w:val="40"/>
          <w:lang w:bidi="ar-JO"/>
        </w:rPr>
      </w:pPr>
    </w:p>
    <w:p w14:paraId="34E21BBE" w14:textId="614F24DC" w:rsidR="000411B7" w:rsidRPr="004E46A2" w:rsidRDefault="000411B7" w:rsidP="0018153F">
      <w:pPr>
        <w:rPr>
          <w:sz w:val="40"/>
          <w:szCs w:val="40"/>
          <w:lang w:bidi="ar-JO"/>
        </w:rPr>
      </w:pPr>
    </w:p>
    <w:p w14:paraId="58411507" w14:textId="178685F5" w:rsidR="000411B7" w:rsidRPr="004E46A2" w:rsidRDefault="000411B7" w:rsidP="0018153F">
      <w:pPr>
        <w:rPr>
          <w:sz w:val="40"/>
          <w:szCs w:val="40"/>
          <w:lang w:bidi="ar-JO"/>
        </w:rPr>
      </w:pPr>
    </w:p>
    <w:p w14:paraId="1ECDCE4A" w14:textId="586FAEE5" w:rsidR="00B71B15" w:rsidRPr="004E46A2" w:rsidRDefault="00B71B15" w:rsidP="0018153F">
      <w:pPr>
        <w:rPr>
          <w:sz w:val="40"/>
          <w:szCs w:val="40"/>
          <w:lang w:bidi="ar-JO"/>
        </w:rPr>
      </w:pPr>
    </w:p>
    <w:p w14:paraId="1CADE1A5" w14:textId="77777777" w:rsidR="00D31B0E" w:rsidRPr="004E46A2" w:rsidRDefault="00D31B0E" w:rsidP="00B71B15">
      <w:pPr>
        <w:rPr>
          <w:b/>
          <w:bCs/>
          <w:sz w:val="40"/>
          <w:szCs w:val="40"/>
          <w:lang w:bidi="ar-JO"/>
        </w:rPr>
      </w:pPr>
    </w:p>
    <w:p w14:paraId="30DD9FE6" w14:textId="56D3F6BF" w:rsidR="00B71B15" w:rsidRPr="004E46A2" w:rsidRDefault="00B71B15" w:rsidP="00B71B15">
      <w:pPr>
        <w:rPr>
          <w:b/>
          <w:bCs/>
          <w:sz w:val="40"/>
          <w:szCs w:val="40"/>
          <w:lang w:bidi="ar-JO"/>
        </w:rPr>
      </w:pPr>
      <w:r w:rsidRPr="004E46A2">
        <w:rPr>
          <w:b/>
          <w:bCs/>
          <w:sz w:val="40"/>
          <w:szCs w:val="40"/>
          <w:lang w:bidi="ar-JO"/>
        </w:rPr>
        <w:t>Table 7.3: Percent Dye Reduced for every 5-minute interval</w:t>
      </w:r>
    </w:p>
    <w:p w14:paraId="4F956201" w14:textId="77777777" w:rsidR="00B71B15" w:rsidRPr="004E46A2" w:rsidRDefault="00B71B15" w:rsidP="0018153F">
      <w:pPr>
        <w:rPr>
          <w:sz w:val="40"/>
          <w:szCs w:val="40"/>
          <w:lang w:bidi="ar-JO"/>
        </w:rPr>
      </w:pPr>
    </w:p>
    <w:tbl>
      <w:tblPr>
        <w:tblStyle w:val="MediumList2-Accent1"/>
        <w:tblpPr w:leftFromText="180" w:rightFromText="180" w:vertAnchor="text" w:tblpY="1"/>
        <w:tblOverlap w:val="never"/>
        <w:tblW w:w="2272" w:type="pct"/>
        <w:tblLook w:val="04A0" w:firstRow="1" w:lastRow="0" w:firstColumn="1" w:lastColumn="0" w:noHBand="0" w:noVBand="1"/>
      </w:tblPr>
      <w:tblGrid>
        <w:gridCol w:w="1040"/>
        <w:gridCol w:w="1118"/>
        <w:gridCol w:w="2095"/>
      </w:tblGrid>
      <w:tr w:rsidR="00BD1CE1" w:rsidRPr="004E46A2" w14:paraId="374BCB4B" w14:textId="77777777" w:rsidTr="00D31B0E">
        <w:trPr>
          <w:cnfStyle w:val="100000000000" w:firstRow="1" w:lastRow="0" w:firstColumn="0" w:lastColumn="0" w:oddVBand="0" w:evenVBand="0" w:oddHBand="0" w:evenHBand="0" w:firstRowFirstColumn="0" w:firstRowLastColumn="0" w:lastRowFirstColumn="0" w:lastRowLastColumn="0"/>
          <w:trHeight w:val="803"/>
        </w:trPr>
        <w:tc>
          <w:tcPr>
            <w:cnfStyle w:val="001000000100" w:firstRow="0" w:lastRow="0" w:firstColumn="1" w:lastColumn="0" w:oddVBand="0" w:evenVBand="0" w:oddHBand="0" w:evenHBand="0" w:firstRowFirstColumn="1" w:firstRowLastColumn="0" w:lastRowFirstColumn="0" w:lastRowLastColumn="0"/>
            <w:tcW w:w="1238" w:type="pct"/>
            <w:noWrap/>
          </w:tcPr>
          <w:p w14:paraId="5A322B02" w14:textId="77777777" w:rsidR="0097203D" w:rsidRPr="004E46A2" w:rsidRDefault="0097203D" w:rsidP="00D31B0E">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Time</w:t>
            </w:r>
          </w:p>
        </w:tc>
        <w:tc>
          <w:tcPr>
            <w:tcW w:w="1284" w:type="pct"/>
          </w:tcPr>
          <w:p w14:paraId="32A76DED" w14:textId="5C30E4E1" w:rsidR="00BD1CE1" w:rsidRPr="004E46A2" w:rsidRDefault="0097203D" w:rsidP="00D31B0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40"/>
                <w:szCs w:val="40"/>
              </w:rPr>
            </w:pPr>
            <w:r w:rsidRPr="004E46A2">
              <w:rPr>
                <w:rFonts w:asciiTheme="minorHAnsi" w:eastAsiaTheme="minorEastAsia" w:hAnsiTheme="minorHAnsi" w:cstheme="minorBidi"/>
                <w:color w:val="auto"/>
                <w:sz w:val="36"/>
                <w:szCs w:val="36"/>
              </w:rPr>
              <w:t>Tube</w:t>
            </w:r>
            <w:r w:rsidR="00BD1CE1" w:rsidRPr="004E46A2">
              <w:rPr>
                <w:rFonts w:asciiTheme="minorHAnsi" w:eastAsiaTheme="minorEastAsia" w:hAnsiTheme="minorHAnsi" w:cstheme="minorBidi"/>
                <w:color w:val="auto"/>
                <w:sz w:val="36"/>
                <w:szCs w:val="36"/>
              </w:rPr>
              <w:t xml:space="preserve"> 4</w:t>
            </w:r>
          </w:p>
          <w:p w14:paraId="51A8D440" w14:textId="307C7BD5" w:rsidR="0097203D" w:rsidRPr="004E46A2" w:rsidRDefault="0097203D" w:rsidP="00D31B0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(Dark)</w:t>
            </w:r>
          </w:p>
        </w:tc>
        <w:tc>
          <w:tcPr>
            <w:tcW w:w="2478" w:type="pct"/>
          </w:tcPr>
          <w:p w14:paraId="54E38400" w14:textId="77777777" w:rsidR="0097203D" w:rsidRPr="004E46A2" w:rsidRDefault="0097203D" w:rsidP="00D31B0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Percent dye reduced</w:t>
            </w:r>
          </w:p>
        </w:tc>
      </w:tr>
      <w:tr w:rsidR="00BD1CE1" w:rsidRPr="004E46A2" w14:paraId="320F218D" w14:textId="77777777" w:rsidTr="00D31B0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38" w:type="pct"/>
            <w:noWrap/>
          </w:tcPr>
          <w:p w14:paraId="71C2C72C" w14:textId="77777777" w:rsidR="0097203D" w:rsidRPr="004E46A2" w:rsidRDefault="0097203D" w:rsidP="00D31B0E">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T0</w:t>
            </w:r>
          </w:p>
        </w:tc>
        <w:tc>
          <w:tcPr>
            <w:tcW w:w="1284" w:type="pct"/>
          </w:tcPr>
          <w:p w14:paraId="585FD566" w14:textId="799381A7" w:rsidR="0097203D" w:rsidRPr="004E46A2" w:rsidRDefault="00BD1CE1"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0.096</w:t>
            </w:r>
          </w:p>
        </w:tc>
        <w:tc>
          <w:tcPr>
            <w:tcW w:w="2478" w:type="pct"/>
          </w:tcPr>
          <w:p w14:paraId="6F8A91FA" w14:textId="44750E7F" w:rsidR="0097203D"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0.00%</w:t>
            </w:r>
          </w:p>
        </w:tc>
      </w:tr>
      <w:tr w:rsidR="00BD1CE1" w:rsidRPr="004E46A2" w14:paraId="55CBFED3" w14:textId="77777777" w:rsidTr="00D31B0E">
        <w:trPr>
          <w:trHeight w:val="402"/>
        </w:trPr>
        <w:tc>
          <w:tcPr>
            <w:cnfStyle w:val="001000000000" w:firstRow="0" w:lastRow="0" w:firstColumn="1" w:lastColumn="0" w:oddVBand="0" w:evenVBand="0" w:oddHBand="0" w:evenHBand="0" w:firstRowFirstColumn="0" w:firstRowLastColumn="0" w:lastRowFirstColumn="0" w:lastRowLastColumn="0"/>
            <w:tcW w:w="1238" w:type="pct"/>
            <w:noWrap/>
          </w:tcPr>
          <w:p w14:paraId="0986F046" w14:textId="77777777" w:rsidR="0097203D" w:rsidRPr="004E46A2" w:rsidRDefault="0097203D" w:rsidP="00D31B0E">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T5</w:t>
            </w:r>
          </w:p>
        </w:tc>
        <w:tc>
          <w:tcPr>
            <w:tcW w:w="1284" w:type="pct"/>
          </w:tcPr>
          <w:p w14:paraId="18BC5CF0" w14:textId="732A9226" w:rsidR="0097203D" w:rsidRPr="004E46A2" w:rsidRDefault="00BD1CE1"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0.053</w:t>
            </w:r>
          </w:p>
        </w:tc>
        <w:tc>
          <w:tcPr>
            <w:tcW w:w="2478" w:type="pct"/>
          </w:tcPr>
          <w:p w14:paraId="0D461CD0" w14:textId="6019C17C" w:rsidR="0097203D" w:rsidRPr="004E46A2" w:rsidRDefault="00E97417"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0.0224%</w:t>
            </w:r>
          </w:p>
        </w:tc>
      </w:tr>
      <w:tr w:rsidR="00BD1CE1" w:rsidRPr="004E46A2" w14:paraId="623136B7" w14:textId="77777777" w:rsidTr="00D31B0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38" w:type="pct"/>
            <w:noWrap/>
          </w:tcPr>
          <w:p w14:paraId="0DFBC563" w14:textId="77777777" w:rsidR="0097203D" w:rsidRPr="004E46A2" w:rsidRDefault="0097203D" w:rsidP="00D31B0E">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T10</w:t>
            </w:r>
          </w:p>
        </w:tc>
        <w:tc>
          <w:tcPr>
            <w:tcW w:w="1284" w:type="pct"/>
          </w:tcPr>
          <w:p w14:paraId="0ED02D8D" w14:textId="2F89B287" w:rsidR="0097203D" w:rsidRPr="004E46A2" w:rsidRDefault="00BD1CE1"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0.059</w:t>
            </w:r>
          </w:p>
        </w:tc>
        <w:tc>
          <w:tcPr>
            <w:tcW w:w="2478" w:type="pct"/>
          </w:tcPr>
          <w:p w14:paraId="637031BE" w14:textId="6398C8B9" w:rsidR="0097203D"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-5.66x10^-3%</w:t>
            </w:r>
          </w:p>
        </w:tc>
      </w:tr>
      <w:tr w:rsidR="00BD1CE1" w:rsidRPr="004E46A2" w14:paraId="1601D4AC" w14:textId="77777777" w:rsidTr="00D31B0E">
        <w:trPr>
          <w:trHeight w:val="402"/>
        </w:trPr>
        <w:tc>
          <w:tcPr>
            <w:cnfStyle w:val="001000000000" w:firstRow="0" w:lastRow="0" w:firstColumn="1" w:lastColumn="0" w:oddVBand="0" w:evenVBand="0" w:oddHBand="0" w:evenHBand="0" w:firstRowFirstColumn="0" w:firstRowLastColumn="0" w:lastRowFirstColumn="0" w:lastRowLastColumn="0"/>
            <w:tcW w:w="1238" w:type="pct"/>
            <w:noWrap/>
          </w:tcPr>
          <w:p w14:paraId="150CEB84" w14:textId="77777777" w:rsidR="0097203D" w:rsidRPr="004E46A2" w:rsidRDefault="0097203D" w:rsidP="00D31B0E">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T15</w:t>
            </w:r>
          </w:p>
        </w:tc>
        <w:tc>
          <w:tcPr>
            <w:tcW w:w="1284" w:type="pct"/>
          </w:tcPr>
          <w:p w14:paraId="2BB3E30C" w14:textId="00741975" w:rsidR="0097203D" w:rsidRPr="004E46A2" w:rsidRDefault="00BD1CE1"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0.063</w:t>
            </w:r>
          </w:p>
        </w:tc>
        <w:tc>
          <w:tcPr>
            <w:tcW w:w="2478" w:type="pct"/>
          </w:tcPr>
          <w:p w14:paraId="2F1A10C3" w14:textId="22AE2212" w:rsidR="0097203D" w:rsidRPr="004E46A2" w:rsidRDefault="00E97417" w:rsidP="00D31B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-3.39x10^-3%</w:t>
            </w:r>
          </w:p>
        </w:tc>
      </w:tr>
      <w:tr w:rsidR="00BD1CE1" w:rsidRPr="004E46A2" w14:paraId="7F550ED2" w14:textId="77777777" w:rsidTr="00D31B0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38" w:type="pct"/>
            <w:noWrap/>
          </w:tcPr>
          <w:p w14:paraId="5F487711" w14:textId="77777777" w:rsidR="0097203D" w:rsidRPr="004E46A2" w:rsidRDefault="0097203D" w:rsidP="00D31B0E">
            <w:pPr>
              <w:rPr>
                <w:rFonts w:eastAsiaTheme="minorEastAsia"/>
                <w:sz w:val="36"/>
                <w:szCs w:val="36"/>
              </w:rPr>
            </w:pPr>
            <w:r w:rsidRPr="004E46A2">
              <w:rPr>
                <w:rFonts w:eastAsiaTheme="minorEastAsia"/>
                <w:sz w:val="36"/>
                <w:szCs w:val="36"/>
              </w:rPr>
              <w:t>T20</w:t>
            </w:r>
          </w:p>
        </w:tc>
        <w:tc>
          <w:tcPr>
            <w:tcW w:w="1284" w:type="pct"/>
          </w:tcPr>
          <w:p w14:paraId="7A0CA3EF" w14:textId="2EEF5F28" w:rsidR="0097203D" w:rsidRPr="004E46A2" w:rsidRDefault="00BD1CE1" w:rsidP="00D31B0E">
            <w:pPr>
              <w:jc w:val="center"/>
              <w:cnfStyle w:val="000000100000" w:firstRow="0" w:lastRow="0" w:firstColumn="0" w:lastColumn="0" w:oddVBand="0" w:evenVBand="0" w:oddHBand="1" w:evenHBand="0" w:firstRowFirstColumn="0" w:firstRowLastColumn="0" w:lastRowFirstColumn="0" w:lastRowLastColumn="0"/>
              <w:rPr>
                <w:rFonts w:eastAsiaTheme="minorEastAsia"/>
                <w:sz w:val="36"/>
                <w:szCs w:val="36"/>
              </w:rPr>
            </w:pPr>
            <w:r w:rsidRPr="004E46A2">
              <w:rPr>
                <w:rFonts w:eastAsiaTheme="minorEastAsia"/>
                <w:sz w:val="36"/>
                <w:szCs w:val="36"/>
              </w:rPr>
              <w:t>0.053</w:t>
            </w:r>
          </w:p>
        </w:tc>
        <w:tc>
          <w:tcPr>
            <w:tcW w:w="2478" w:type="pct"/>
          </w:tcPr>
          <w:p w14:paraId="51FA0315" w14:textId="07BF7645" w:rsidR="0097203D"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eastAsiaTheme="minorEastAsia"/>
                <w:sz w:val="36"/>
                <w:szCs w:val="36"/>
              </w:rPr>
            </w:pPr>
            <w:r w:rsidRPr="004E46A2">
              <w:rPr>
                <w:rFonts w:eastAsiaTheme="minorEastAsia"/>
                <w:sz w:val="36"/>
                <w:szCs w:val="36"/>
              </w:rPr>
              <w:t>-3.39*10^-3%</w:t>
            </w:r>
          </w:p>
        </w:tc>
      </w:tr>
      <w:tr w:rsidR="00BD1CE1" w:rsidRPr="004E46A2" w14:paraId="77C2FEE6" w14:textId="77777777" w:rsidTr="00D31B0E">
        <w:trPr>
          <w:trHeight w:val="422"/>
        </w:trPr>
        <w:tc>
          <w:tcPr>
            <w:cnfStyle w:val="001000000000" w:firstRow="0" w:lastRow="0" w:firstColumn="1" w:lastColumn="0" w:oddVBand="0" w:evenVBand="0" w:oddHBand="0" w:evenHBand="0" w:firstRowFirstColumn="0" w:firstRowLastColumn="0" w:lastRowFirstColumn="0" w:lastRowLastColumn="0"/>
            <w:tcW w:w="1238" w:type="pct"/>
            <w:noWrap/>
          </w:tcPr>
          <w:p w14:paraId="7D269874" w14:textId="77777777" w:rsidR="0097203D" w:rsidRPr="004E46A2" w:rsidRDefault="0097203D" w:rsidP="00D31B0E">
            <w:pPr>
              <w:rPr>
                <w:rFonts w:eastAsiaTheme="minorEastAsia"/>
                <w:sz w:val="36"/>
                <w:szCs w:val="36"/>
              </w:rPr>
            </w:pPr>
            <w:r w:rsidRPr="004E46A2">
              <w:rPr>
                <w:rFonts w:eastAsiaTheme="minorEastAsia"/>
                <w:sz w:val="36"/>
                <w:szCs w:val="36"/>
              </w:rPr>
              <w:t>T25</w:t>
            </w:r>
          </w:p>
        </w:tc>
        <w:tc>
          <w:tcPr>
            <w:tcW w:w="1284" w:type="pct"/>
          </w:tcPr>
          <w:p w14:paraId="4CB3983F" w14:textId="27686CE7" w:rsidR="0097203D" w:rsidRPr="004E46A2" w:rsidRDefault="00BD1CE1" w:rsidP="00D31B0E">
            <w:pPr>
              <w:jc w:val="center"/>
              <w:cnfStyle w:val="000000000000" w:firstRow="0" w:lastRow="0" w:firstColumn="0" w:lastColumn="0" w:oddVBand="0" w:evenVBand="0" w:oddHBand="0" w:evenHBand="0" w:firstRowFirstColumn="0" w:firstRowLastColumn="0" w:lastRowFirstColumn="0" w:lastRowLastColumn="0"/>
              <w:rPr>
                <w:rFonts w:eastAsiaTheme="minorEastAsia"/>
                <w:sz w:val="36"/>
                <w:szCs w:val="36"/>
              </w:rPr>
            </w:pPr>
            <w:r w:rsidRPr="004E46A2">
              <w:rPr>
                <w:rFonts w:eastAsiaTheme="minorEastAsia"/>
                <w:sz w:val="36"/>
                <w:szCs w:val="36"/>
              </w:rPr>
              <w:t>0.073</w:t>
            </w:r>
          </w:p>
        </w:tc>
        <w:tc>
          <w:tcPr>
            <w:tcW w:w="2478" w:type="pct"/>
          </w:tcPr>
          <w:p w14:paraId="20E47757" w14:textId="0BC477B0" w:rsidR="0097203D" w:rsidRPr="004E46A2" w:rsidRDefault="00E97417" w:rsidP="00D31B0E">
            <w:pPr>
              <w:jc w:val="center"/>
              <w:cnfStyle w:val="000000000000" w:firstRow="0" w:lastRow="0" w:firstColumn="0" w:lastColumn="0" w:oddVBand="0" w:evenVBand="0" w:oddHBand="0" w:evenHBand="0" w:firstRowFirstColumn="0" w:firstRowLastColumn="0" w:lastRowFirstColumn="0" w:lastRowLastColumn="0"/>
              <w:rPr>
                <w:rFonts w:eastAsiaTheme="minorEastAsia"/>
                <w:sz w:val="36"/>
                <w:szCs w:val="36"/>
              </w:rPr>
            </w:pPr>
            <w:r w:rsidRPr="004E46A2">
              <w:rPr>
                <w:rFonts w:eastAsiaTheme="minorEastAsia"/>
                <w:sz w:val="36"/>
                <w:szCs w:val="36"/>
              </w:rPr>
              <w:t>1.51*10^-4%</w:t>
            </w:r>
          </w:p>
        </w:tc>
      </w:tr>
      <w:tr w:rsidR="00BD1CE1" w:rsidRPr="004E46A2" w14:paraId="26E44351" w14:textId="77777777" w:rsidTr="00D31B0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38" w:type="pct"/>
            <w:noWrap/>
          </w:tcPr>
          <w:p w14:paraId="0EB9A389" w14:textId="77777777" w:rsidR="0097203D" w:rsidRPr="004E46A2" w:rsidRDefault="0097203D" w:rsidP="00D31B0E">
            <w:pPr>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T30</w:t>
            </w:r>
          </w:p>
        </w:tc>
        <w:tc>
          <w:tcPr>
            <w:tcW w:w="1284" w:type="pct"/>
          </w:tcPr>
          <w:p w14:paraId="02C37A7E" w14:textId="5AE76C9E" w:rsidR="0097203D" w:rsidRPr="004E46A2" w:rsidRDefault="00BD1CE1"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0.024</w:t>
            </w:r>
          </w:p>
        </w:tc>
        <w:tc>
          <w:tcPr>
            <w:tcW w:w="2478" w:type="pct"/>
          </w:tcPr>
          <w:p w14:paraId="203EDE56" w14:textId="653ED46B" w:rsidR="0097203D" w:rsidRPr="004E46A2" w:rsidRDefault="00E97417" w:rsidP="00D31B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36"/>
                <w:szCs w:val="36"/>
              </w:rPr>
            </w:pPr>
            <w:r w:rsidRPr="004E46A2">
              <w:rPr>
                <w:rFonts w:asciiTheme="minorHAnsi" w:eastAsiaTheme="minorEastAsia" w:hAnsiTheme="minorHAnsi" w:cstheme="minorBidi"/>
                <w:color w:val="auto"/>
                <w:sz w:val="36"/>
                <w:szCs w:val="36"/>
              </w:rPr>
              <w:t>0.0176%</w:t>
            </w:r>
          </w:p>
        </w:tc>
      </w:tr>
    </w:tbl>
    <w:p w14:paraId="79046904" w14:textId="4F1326DC" w:rsidR="00043308" w:rsidRPr="004E46A2" w:rsidRDefault="00185545" w:rsidP="0097203D">
      <w:pPr>
        <w:rPr>
          <w:sz w:val="40"/>
          <w:szCs w:val="40"/>
          <w:lang w:bidi="ar-JO"/>
        </w:rPr>
      </w:pPr>
      <w:r w:rsidRPr="004E46A2">
        <w:rPr>
          <w:noProof/>
          <w:sz w:val="40"/>
          <w:szCs w:val="40"/>
          <w:lang w:bidi="ar-JO"/>
        </w:rPr>
        <w:drawing>
          <wp:anchor distT="0" distB="0" distL="114300" distR="114300" simplePos="0" relativeHeight="251662336" behindDoc="1" locked="0" layoutInCell="1" allowOverlap="1" wp14:anchorId="09F522EE" wp14:editId="0B31C3C3">
            <wp:simplePos x="0" y="0"/>
            <wp:positionH relativeFrom="margin">
              <wp:posOffset>2825750</wp:posOffset>
            </wp:positionH>
            <wp:positionV relativeFrom="paragraph">
              <wp:posOffset>448310</wp:posOffset>
            </wp:positionV>
            <wp:extent cx="3670935" cy="1905000"/>
            <wp:effectExtent l="0" t="0" r="5715" b="0"/>
            <wp:wrapTight wrapText="bothSides">
              <wp:wrapPolygon edited="0">
                <wp:start x="0" y="0"/>
                <wp:lineTo x="0" y="21384"/>
                <wp:lineTo x="21522" y="21384"/>
                <wp:lineTo x="215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3670935" cy="1905000"/>
                    </a:xfrm>
                    <a:prstGeom prst="rect">
                      <a:avLst/>
                    </a:prstGeom>
                  </pic:spPr>
                </pic:pic>
              </a:graphicData>
            </a:graphic>
            <wp14:sizeRelH relativeFrom="margin">
              <wp14:pctWidth>0</wp14:pctWidth>
            </wp14:sizeRelH>
            <wp14:sizeRelV relativeFrom="margin">
              <wp14:pctHeight>0</wp14:pctHeight>
            </wp14:sizeRelV>
          </wp:anchor>
        </w:drawing>
      </w:r>
      <w:r w:rsidR="00D31B0E" w:rsidRPr="004E46A2">
        <w:rPr>
          <w:sz w:val="40"/>
          <w:szCs w:val="40"/>
          <w:lang w:bidi="ar-JO"/>
        </w:rPr>
        <w:br w:type="textWrapping" w:clear="all"/>
      </w:r>
    </w:p>
    <w:p w14:paraId="17675508" w14:textId="2C8A4203" w:rsidR="000411B7" w:rsidRPr="004E46A2" w:rsidRDefault="000411B7" w:rsidP="0097203D">
      <w:pPr>
        <w:rPr>
          <w:sz w:val="40"/>
          <w:szCs w:val="40"/>
          <w:lang w:bidi="ar-JO"/>
        </w:rPr>
      </w:pPr>
    </w:p>
    <w:p w14:paraId="177066C6" w14:textId="7BF3F44E" w:rsidR="000411B7" w:rsidRPr="004E46A2" w:rsidRDefault="00B71B15" w:rsidP="0097203D">
      <w:pPr>
        <w:rPr>
          <w:sz w:val="40"/>
          <w:szCs w:val="40"/>
          <w:lang w:bidi="ar-JO"/>
        </w:rPr>
      </w:pPr>
      <w:r w:rsidRPr="004E46A2">
        <w:rPr>
          <w:b/>
          <w:bCs/>
          <w:sz w:val="40"/>
          <w:szCs w:val="40"/>
          <w:lang w:bidi="ar-JO"/>
        </w:rPr>
        <w:t xml:space="preserve">Q4) </w:t>
      </w:r>
      <w:r w:rsidRPr="004E46A2">
        <w:rPr>
          <w:sz w:val="40"/>
          <w:szCs w:val="40"/>
          <w:lang w:bidi="ar-JO"/>
        </w:rPr>
        <w:t>Boiling chloroplasts were used to demonstrate that temperature disrupts the photosynthetic system, rendering chlorophyll inactive.</w:t>
      </w:r>
    </w:p>
    <w:p w14:paraId="3F378B51" w14:textId="50E87CB7" w:rsidR="000411B7" w:rsidRPr="004E46A2" w:rsidRDefault="000411B7" w:rsidP="0097203D">
      <w:pPr>
        <w:rPr>
          <w:sz w:val="40"/>
          <w:szCs w:val="40"/>
          <w:lang w:bidi="ar-JO"/>
        </w:rPr>
      </w:pPr>
    </w:p>
    <w:p w14:paraId="02054D9A" w14:textId="207ECD9C" w:rsidR="000411B7" w:rsidRPr="004E46A2" w:rsidRDefault="000411B7" w:rsidP="0097203D">
      <w:pPr>
        <w:rPr>
          <w:sz w:val="40"/>
          <w:szCs w:val="40"/>
          <w:lang w:bidi="ar-JO"/>
        </w:rPr>
      </w:pPr>
    </w:p>
    <w:p w14:paraId="3BA2AA26" w14:textId="77777777" w:rsidR="000411B7" w:rsidRPr="004E46A2" w:rsidRDefault="000411B7" w:rsidP="0097203D">
      <w:pPr>
        <w:rPr>
          <w:sz w:val="40"/>
          <w:szCs w:val="40"/>
          <w:rtl/>
          <w:lang w:bidi="ar-JO"/>
        </w:rPr>
      </w:pPr>
    </w:p>
    <w:sectPr w:rsidR="000411B7" w:rsidRPr="004E46A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67F6" w14:textId="77777777" w:rsidR="00893DC5" w:rsidRDefault="00893DC5" w:rsidP="00B71B15">
      <w:pPr>
        <w:spacing w:after="0" w:line="240" w:lineRule="auto"/>
      </w:pPr>
      <w:r>
        <w:separator/>
      </w:r>
    </w:p>
  </w:endnote>
  <w:endnote w:type="continuationSeparator" w:id="0">
    <w:p w14:paraId="146EA9EB" w14:textId="77777777" w:rsidR="00893DC5" w:rsidRDefault="00893DC5" w:rsidP="00B7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551216"/>
      <w:docPartObj>
        <w:docPartGallery w:val="Page Numbers (Bottom of Page)"/>
        <w:docPartUnique/>
      </w:docPartObj>
    </w:sdtPr>
    <w:sdtEndPr>
      <w:rPr>
        <w:color w:val="7F7F7F" w:themeColor="background1" w:themeShade="7F"/>
        <w:spacing w:val="60"/>
      </w:rPr>
    </w:sdtEndPr>
    <w:sdtContent>
      <w:p w14:paraId="20EE929E" w14:textId="4C747A5E" w:rsidR="00F213AF" w:rsidRDefault="00F213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5E21D7" w14:textId="291B8EA0" w:rsidR="00B71B15" w:rsidRDefault="00B71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811F" w14:textId="77777777" w:rsidR="00893DC5" w:rsidRDefault="00893DC5" w:rsidP="00B71B15">
      <w:pPr>
        <w:spacing w:after="0" w:line="240" w:lineRule="auto"/>
      </w:pPr>
      <w:r>
        <w:separator/>
      </w:r>
    </w:p>
  </w:footnote>
  <w:footnote w:type="continuationSeparator" w:id="0">
    <w:p w14:paraId="6CF3C5F2" w14:textId="77777777" w:rsidR="00893DC5" w:rsidRDefault="00893DC5" w:rsidP="00B71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0D"/>
    <w:rsid w:val="000411B7"/>
    <w:rsid w:val="00043308"/>
    <w:rsid w:val="0016051D"/>
    <w:rsid w:val="0018153F"/>
    <w:rsid w:val="00185545"/>
    <w:rsid w:val="001E73C0"/>
    <w:rsid w:val="0020019C"/>
    <w:rsid w:val="0025647F"/>
    <w:rsid w:val="00272437"/>
    <w:rsid w:val="002D1B3C"/>
    <w:rsid w:val="00325860"/>
    <w:rsid w:val="00361B07"/>
    <w:rsid w:val="003A05D1"/>
    <w:rsid w:val="004C103E"/>
    <w:rsid w:val="004E46A2"/>
    <w:rsid w:val="00517DEF"/>
    <w:rsid w:val="005216F5"/>
    <w:rsid w:val="00586CC3"/>
    <w:rsid w:val="00611C36"/>
    <w:rsid w:val="00633C57"/>
    <w:rsid w:val="006B6795"/>
    <w:rsid w:val="00793447"/>
    <w:rsid w:val="007F185A"/>
    <w:rsid w:val="007F4B80"/>
    <w:rsid w:val="00893DC5"/>
    <w:rsid w:val="009234A8"/>
    <w:rsid w:val="0097203D"/>
    <w:rsid w:val="009F430D"/>
    <w:rsid w:val="00A95D3C"/>
    <w:rsid w:val="00AA6A20"/>
    <w:rsid w:val="00B15BF0"/>
    <w:rsid w:val="00B374A6"/>
    <w:rsid w:val="00B5054F"/>
    <w:rsid w:val="00B71B15"/>
    <w:rsid w:val="00B964B5"/>
    <w:rsid w:val="00BD1CE1"/>
    <w:rsid w:val="00C279DC"/>
    <w:rsid w:val="00D31B0E"/>
    <w:rsid w:val="00D52C56"/>
    <w:rsid w:val="00DB16BA"/>
    <w:rsid w:val="00E85AA6"/>
    <w:rsid w:val="00E97417"/>
    <w:rsid w:val="00ED18F8"/>
    <w:rsid w:val="00ED6885"/>
    <w:rsid w:val="00EF4311"/>
    <w:rsid w:val="00F07506"/>
    <w:rsid w:val="00F21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4449B"/>
  <w15:chartTrackingRefBased/>
  <w15:docId w15:val="{7E7AC800-7CDC-4A95-8058-4FEB8A47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79344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4">
    <w:name w:val="Calendar 4"/>
    <w:basedOn w:val="TableNormal"/>
    <w:uiPriority w:val="99"/>
    <w:qFormat/>
    <w:rsid w:val="00586CC3"/>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ghtList">
    <w:name w:val="Light List"/>
    <w:basedOn w:val="TableNormal"/>
    <w:uiPriority w:val="61"/>
    <w:rsid w:val="00586CC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D52C56"/>
    <w:rPr>
      <w:color w:val="808080"/>
    </w:rPr>
  </w:style>
  <w:style w:type="table" w:styleId="LightList-Accent3">
    <w:name w:val="Light List Accent 3"/>
    <w:basedOn w:val="TableNormal"/>
    <w:uiPriority w:val="61"/>
    <w:rsid w:val="0018153F"/>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Header">
    <w:name w:val="header"/>
    <w:basedOn w:val="Normal"/>
    <w:link w:val="HeaderChar"/>
    <w:uiPriority w:val="99"/>
    <w:unhideWhenUsed/>
    <w:rsid w:val="00B71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15"/>
  </w:style>
  <w:style w:type="paragraph" w:styleId="Footer">
    <w:name w:val="footer"/>
    <w:basedOn w:val="Normal"/>
    <w:link w:val="FooterChar"/>
    <w:uiPriority w:val="99"/>
    <w:unhideWhenUsed/>
    <w:rsid w:val="00B71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ettings" Target="settings.xml"/><Relationship Id="rId16" Type="http://schemas.openxmlformats.org/officeDocument/2006/relationships/diagramColors" Target="diagrams/colors2.xm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0207E0-855E-4E1F-918F-77DC205901C8}" type="doc">
      <dgm:prSet loTypeId="urn:microsoft.com/office/officeart/2005/8/layout/equation1" loCatId="process" qsTypeId="urn:microsoft.com/office/officeart/2005/8/quickstyle/simple1" qsCatId="simple" csTypeId="urn:microsoft.com/office/officeart/2005/8/colors/accent1_2" csCatId="accent1" phldr="1"/>
      <dgm:spPr/>
    </dgm:pt>
    <dgm:pt modelId="{9F55B6C7-74C6-4D38-99FD-67663A5CA21B}">
      <dgm:prSet phldrT="[Text]" custT="1"/>
      <dgm:spPr/>
      <dgm:t>
        <a:bodyPr/>
        <a:lstStyle/>
        <a:p>
          <a:pPr rtl="1"/>
          <a:r>
            <a:rPr lang="en-US" sz="1600"/>
            <a:t>Mg chlorophyll /ml</a:t>
          </a:r>
          <a:endParaRPr lang="ar-SA" sz="1600"/>
        </a:p>
      </dgm:t>
    </dgm:pt>
    <dgm:pt modelId="{B611FF01-45A2-41FE-A435-D7C18D00C03F}" type="parTrans" cxnId="{58504061-555C-4326-B866-535D77180F70}">
      <dgm:prSet/>
      <dgm:spPr/>
      <dgm:t>
        <a:bodyPr/>
        <a:lstStyle/>
        <a:p>
          <a:pPr rtl="1"/>
          <a:endParaRPr lang="ar-SA"/>
        </a:p>
      </dgm:t>
    </dgm:pt>
    <dgm:pt modelId="{180AB513-55C8-4723-8C53-CF5E4B7FC989}" type="sibTrans" cxnId="{58504061-555C-4326-B866-535D77180F70}">
      <dgm:prSet/>
      <dgm:spPr/>
      <dgm:t>
        <a:bodyPr/>
        <a:lstStyle/>
        <a:p>
          <a:pPr rtl="1"/>
          <a:endParaRPr lang="ar-SA"/>
        </a:p>
      </dgm:t>
    </dgm:pt>
    <dgm:pt modelId="{20114C56-16C0-4448-B4D5-786EA79EECAF}">
      <dgm:prSet phldrT="[Text]" custT="1"/>
      <dgm:spPr/>
      <dgm:t>
        <a:bodyPr/>
        <a:lstStyle/>
        <a:p>
          <a:pPr rtl="1"/>
          <a:r>
            <a:rPr lang="en-US" sz="1600"/>
            <a:t>Absorbance\ 34.5</a:t>
          </a:r>
          <a:endParaRPr lang="ar-SA" sz="1600"/>
        </a:p>
      </dgm:t>
    </dgm:pt>
    <dgm:pt modelId="{9C9FAECE-D9C9-4855-B85B-2975C0224DC0}" type="parTrans" cxnId="{F2366E86-B3CD-4A15-B436-F48BFE8175E3}">
      <dgm:prSet/>
      <dgm:spPr/>
      <dgm:t>
        <a:bodyPr/>
        <a:lstStyle/>
        <a:p>
          <a:pPr rtl="1"/>
          <a:endParaRPr lang="ar-SA"/>
        </a:p>
      </dgm:t>
    </dgm:pt>
    <dgm:pt modelId="{6A30E7EE-C051-4852-83AF-5C7EDED9DAD8}" type="sibTrans" cxnId="{F2366E86-B3CD-4A15-B436-F48BFE8175E3}">
      <dgm:prSet/>
      <dgm:spPr/>
      <dgm:t>
        <a:bodyPr/>
        <a:lstStyle/>
        <a:p>
          <a:pPr rtl="1"/>
          <a:endParaRPr lang="ar-SA"/>
        </a:p>
      </dgm:t>
    </dgm:pt>
    <dgm:pt modelId="{F6652C16-129E-4947-B256-5281A178ED75}" type="pres">
      <dgm:prSet presAssocID="{7A0207E0-855E-4E1F-918F-77DC205901C8}" presName="linearFlow" presStyleCnt="0">
        <dgm:presLayoutVars>
          <dgm:dir/>
          <dgm:resizeHandles val="exact"/>
        </dgm:presLayoutVars>
      </dgm:prSet>
      <dgm:spPr/>
    </dgm:pt>
    <dgm:pt modelId="{E131DDE4-F7E5-48B5-B3CB-B76B17ED5D02}" type="pres">
      <dgm:prSet presAssocID="{9F55B6C7-74C6-4D38-99FD-67663A5CA21B}" presName="node" presStyleLbl="node1" presStyleIdx="0" presStyleCnt="2" custScaleX="236076" custLinFactNeighborX="-84841" custLinFactNeighborY="-1033">
        <dgm:presLayoutVars>
          <dgm:bulletEnabled val="1"/>
        </dgm:presLayoutVars>
      </dgm:prSet>
      <dgm:spPr/>
    </dgm:pt>
    <dgm:pt modelId="{059C6125-8105-4589-9CA1-69ED23A9BD61}" type="pres">
      <dgm:prSet presAssocID="{180AB513-55C8-4723-8C53-CF5E4B7FC989}" presName="spacerL" presStyleCnt="0"/>
      <dgm:spPr/>
    </dgm:pt>
    <dgm:pt modelId="{C54E8503-171F-466B-AD5E-FBC6ACC5ECAB}" type="pres">
      <dgm:prSet presAssocID="{180AB513-55C8-4723-8C53-CF5E4B7FC989}" presName="sibTrans" presStyleLbl="sibTrans2D1" presStyleIdx="0" presStyleCnt="1"/>
      <dgm:spPr/>
    </dgm:pt>
    <dgm:pt modelId="{C037BED2-5C40-4234-BD4F-ADAAC16EDD7F}" type="pres">
      <dgm:prSet presAssocID="{180AB513-55C8-4723-8C53-CF5E4B7FC989}" presName="spacerR" presStyleCnt="0"/>
      <dgm:spPr/>
    </dgm:pt>
    <dgm:pt modelId="{49962AE9-B347-469B-B8F1-6F8693EF1B10}" type="pres">
      <dgm:prSet presAssocID="{20114C56-16C0-4448-B4D5-786EA79EECAF}" presName="node" presStyleLbl="node1" presStyleIdx="1" presStyleCnt="2" custScaleX="261491">
        <dgm:presLayoutVars>
          <dgm:bulletEnabled val="1"/>
        </dgm:presLayoutVars>
      </dgm:prSet>
      <dgm:spPr/>
    </dgm:pt>
  </dgm:ptLst>
  <dgm:cxnLst>
    <dgm:cxn modelId="{B1F00D07-429B-4AF7-9199-6C3C10F5E2A5}" type="presOf" srcId="{180AB513-55C8-4723-8C53-CF5E4B7FC989}" destId="{C54E8503-171F-466B-AD5E-FBC6ACC5ECAB}" srcOrd="0" destOrd="0" presId="urn:microsoft.com/office/officeart/2005/8/layout/equation1"/>
    <dgm:cxn modelId="{33402415-35FB-48E1-BA64-F3B552D8C123}" type="presOf" srcId="{7A0207E0-855E-4E1F-918F-77DC205901C8}" destId="{F6652C16-129E-4947-B256-5281A178ED75}" srcOrd="0" destOrd="0" presId="urn:microsoft.com/office/officeart/2005/8/layout/equation1"/>
    <dgm:cxn modelId="{351F1E31-06CA-4A23-BF0D-AFC867DB7F3F}" type="presOf" srcId="{20114C56-16C0-4448-B4D5-786EA79EECAF}" destId="{49962AE9-B347-469B-B8F1-6F8693EF1B10}" srcOrd="0" destOrd="0" presId="urn:microsoft.com/office/officeart/2005/8/layout/equation1"/>
    <dgm:cxn modelId="{58504061-555C-4326-B866-535D77180F70}" srcId="{7A0207E0-855E-4E1F-918F-77DC205901C8}" destId="{9F55B6C7-74C6-4D38-99FD-67663A5CA21B}" srcOrd="0" destOrd="0" parTransId="{B611FF01-45A2-41FE-A435-D7C18D00C03F}" sibTransId="{180AB513-55C8-4723-8C53-CF5E4B7FC989}"/>
    <dgm:cxn modelId="{F2366E86-B3CD-4A15-B436-F48BFE8175E3}" srcId="{7A0207E0-855E-4E1F-918F-77DC205901C8}" destId="{20114C56-16C0-4448-B4D5-786EA79EECAF}" srcOrd="1" destOrd="0" parTransId="{9C9FAECE-D9C9-4855-B85B-2975C0224DC0}" sibTransId="{6A30E7EE-C051-4852-83AF-5C7EDED9DAD8}"/>
    <dgm:cxn modelId="{0406EBB0-E591-4974-836E-EA4F8E5014BE}" type="presOf" srcId="{9F55B6C7-74C6-4D38-99FD-67663A5CA21B}" destId="{E131DDE4-F7E5-48B5-B3CB-B76B17ED5D02}" srcOrd="0" destOrd="0" presId="urn:microsoft.com/office/officeart/2005/8/layout/equation1"/>
    <dgm:cxn modelId="{C2C895B5-D3B1-438D-B0D5-68FF29347AC5}" type="presParOf" srcId="{F6652C16-129E-4947-B256-5281A178ED75}" destId="{E131DDE4-F7E5-48B5-B3CB-B76B17ED5D02}" srcOrd="0" destOrd="0" presId="urn:microsoft.com/office/officeart/2005/8/layout/equation1"/>
    <dgm:cxn modelId="{450D7878-9740-458C-8322-C121E02283D9}" type="presParOf" srcId="{F6652C16-129E-4947-B256-5281A178ED75}" destId="{059C6125-8105-4589-9CA1-69ED23A9BD61}" srcOrd="1" destOrd="0" presId="urn:microsoft.com/office/officeart/2005/8/layout/equation1"/>
    <dgm:cxn modelId="{34FB4AD2-C311-40B1-BE98-65571CC7641F}" type="presParOf" srcId="{F6652C16-129E-4947-B256-5281A178ED75}" destId="{C54E8503-171F-466B-AD5E-FBC6ACC5ECAB}" srcOrd="2" destOrd="0" presId="urn:microsoft.com/office/officeart/2005/8/layout/equation1"/>
    <dgm:cxn modelId="{19730B8A-381D-4C39-9E61-A42FF396915C}" type="presParOf" srcId="{F6652C16-129E-4947-B256-5281A178ED75}" destId="{C037BED2-5C40-4234-BD4F-ADAAC16EDD7F}" srcOrd="3" destOrd="0" presId="urn:microsoft.com/office/officeart/2005/8/layout/equation1"/>
    <dgm:cxn modelId="{46FEB091-DC13-4285-8EBA-EF6A9F06A858}" type="presParOf" srcId="{F6652C16-129E-4947-B256-5281A178ED75}" destId="{49962AE9-B347-469B-B8F1-6F8693EF1B10}" srcOrd="4" destOrd="0" presId="urn:microsoft.com/office/officeart/2005/8/layout/equati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F0F581-1514-409C-B31B-9978C4C69966}" type="doc">
      <dgm:prSet loTypeId="urn:microsoft.com/office/officeart/2005/8/layout/equation1" loCatId="process" qsTypeId="urn:microsoft.com/office/officeart/2005/8/quickstyle/simple1" qsCatId="simple" csTypeId="urn:microsoft.com/office/officeart/2005/8/colors/accent1_2" csCatId="accent1" phldr="1"/>
      <dgm:spPr/>
    </dgm:pt>
    <dgm:pt modelId="{3BF95341-9F00-44A4-84E6-290AD045C531}">
      <dgm:prSet phldrT="[Text]"/>
      <dgm:spPr/>
      <dgm:t>
        <a:bodyPr/>
        <a:lstStyle/>
        <a:p>
          <a:pPr rtl="1"/>
          <a:r>
            <a:rPr lang="en-US"/>
            <a:t>Cr</a:t>
          </a:r>
          <a:endParaRPr lang="ar-SA"/>
        </a:p>
      </dgm:t>
    </dgm:pt>
    <dgm:pt modelId="{5D181B6E-F87A-48BD-B348-625FE8BCE70C}" type="parTrans" cxnId="{A3A23241-F659-42B0-A2FD-BEB5CC05F2BD}">
      <dgm:prSet/>
      <dgm:spPr/>
      <dgm:t>
        <a:bodyPr/>
        <a:lstStyle/>
        <a:p>
          <a:pPr rtl="1"/>
          <a:endParaRPr lang="ar-SA"/>
        </a:p>
      </dgm:t>
    </dgm:pt>
    <dgm:pt modelId="{D057C1F4-59AA-4D26-8A6B-413AD79A79E7}" type="sibTrans" cxnId="{A3A23241-F659-42B0-A2FD-BEB5CC05F2BD}">
      <dgm:prSet/>
      <dgm:spPr/>
      <dgm:t>
        <a:bodyPr/>
        <a:lstStyle/>
        <a:p>
          <a:pPr rtl="1"/>
          <a:endParaRPr lang="ar-SA"/>
        </a:p>
      </dgm:t>
    </dgm:pt>
    <dgm:pt modelId="{EE7D5564-061D-4D0D-9501-7E87C8FF34BB}">
      <dgm:prSet phldrT="[Text]"/>
      <dgm:spPr/>
      <dgm:t>
        <a:bodyPr/>
        <a:lstStyle/>
        <a:p>
          <a:pPr rtl="1"/>
          <a:r>
            <a:rPr lang="en-US"/>
            <a:t>C0(A0-AC)\A0</a:t>
          </a:r>
          <a:endParaRPr lang="ar-SA"/>
        </a:p>
      </dgm:t>
    </dgm:pt>
    <dgm:pt modelId="{58E3AE59-26BD-49D4-BA00-F17D6D9698E9}" type="parTrans" cxnId="{44FBE086-1921-4639-AEB1-F48B463DF945}">
      <dgm:prSet/>
      <dgm:spPr/>
      <dgm:t>
        <a:bodyPr/>
        <a:lstStyle/>
        <a:p>
          <a:pPr rtl="1"/>
          <a:endParaRPr lang="ar-SA"/>
        </a:p>
      </dgm:t>
    </dgm:pt>
    <dgm:pt modelId="{55E2BB0D-A655-4D8B-AF95-D79A88C991C3}" type="sibTrans" cxnId="{44FBE086-1921-4639-AEB1-F48B463DF945}">
      <dgm:prSet/>
      <dgm:spPr/>
      <dgm:t>
        <a:bodyPr/>
        <a:lstStyle/>
        <a:p>
          <a:pPr rtl="1"/>
          <a:endParaRPr lang="ar-SA"/>
        </a:p>
      </dgm:t>
    </dgm:pt>
    <dgm:pt modelId="{701A93F9-0460-4B7A-8497-0525D65F1152}" type="pres">
      <dgm:prSet presAssocID="{5CF0F581-1514-409C-B31B-9978C4C69966}" presName="linearFlow" presStyleCnt="0">
        <dgm:presLayoutVars>
          <dgm:dir/>
          <dgm:resizeHandles val="exact"/>
        </dgm:presLayoutVars>
      </dgm:prSet>
      <dgm:spPr/>
    </dgm:pt>
    <dgm:pt modelId="{8AA36811-A75E-4B4F-A32C-D264C24EFCC8}" type="pres">
      <dgm:prSet presAssocID="{3BF95341-9F00-44A4-84E6-290AD045C531}" presName="node" presStyleLbl="node1" presStyleIdx="0" presStyleCnt="2">
        <dgm:presLayoutVars>
          <dgm:bulletEnabled val="1"/>
        </dgm:presLayoutVars>
      </dgm:prSet>
      <dgm:spPr/>
    </dgm:pt>
    <dgm:pt modelId="{7555E043-42D4-4552-825F-E09C374C0CA8}" type="pres">
      <dgm:prSet presAssocID="{D057C1F4-59AA-4D26-8A6B-413AD79A79E7}" presName="spacerL" presStyleCnt="0"/>
      <dgm:spPr/>
    </dgm:pt>
    <dgm:pt modelId="{8437675D-7000-4D23-8F04-1AB687431D42}" type="pres">
      <dgm:prSet presAssocID="{D057C1F4-59AA-4D26-8A6B-413AD79A79E7}" presName="sibTrans" presStyleLbl="sibTrans2D1" presStyleIdx="0" presStyleCnt="1"/>
      <dgm:spPr/>
    </dgm:pt>
    <dgm:pt modelId="{08CC79C3-FF09-44DE-BC42-DA83386F7175}" type="pres">
      <dgm:prSet presAssocID="{D057C1F4-59AA-4D26-8A6B-413AD79A79E7}" presName="spacerR" presStyleCnt="0"/>
      <dgm:spPr/>
    </dgm:pt>
    <dgm:pt modelId="{2335A7F8-E8A0-47DE-A3A4-DCF0EFABAFAA}" type="pres">
      <dgm:prSet presAssocID="{EE7D5564-061D-4D0D-9501-7E87C8FF34BB}" presName="node" presStyleLbl="node1" presStyleIdx="1" presStyleCnt="2" custScaleX="551639">
        <dgm:presLayoutVars>
          <dgm:bulletEnabled val="1"/>
        </dgm:presLayoutVars>
      </dgm:prSet>
      <dgm:spPr/>
    </dgm:pt>
  </dgm:ptLst>
  <dgm:cxnLst>
    <dgm:cxn modelId="{A3A23241-F659-42B0-A2FD-BEB5CC05F2BD}" srcId="{5CF0F581-1514-409C-B31B-9978C4C69966}" destId="{3BF95341-9F00-44A4-84E6-290AD045C531}" srcOrd="0" destOrd="0" parTransId="{5D181B6E-F87A-48BD-B348-625FE8BCE70C}" sibTransId="{D057C1F4-59AA-4D26-8A6B-413AD79A79E7}"/>
    <dgm:cxn modelId="{51F57665-48F3-43AD-A07D-47EF2ABDECF4}" type="presOf" srcId="{EE7D5564-061D-4D0D-9501-7E87C8FF34BB}" destId="{2335A7F8-E8A0-47DE-A3A4-DCF0EFABAFAA}" srcOrd="0" destOrd="0" presId="urn:microsoft.com/office/officeart/2005/8/layout/equation1"/>
    <dgm:cxn modelId="{38075B6E-8779-4588-8D8A-B9A647A7D294}" type="presOf" srcId="{5CF0F581-1514-409C-B31B-9978C4C69966}" destId="{701A93F9-0460-4B7A-8497-0525D65F1152}" srcOrd="0" destOrd="0" presId="urn:microsoft.com/office/officeart/2005/8/layout/equation1"/>
    <dgm:cxn modelId="{44FBE086-1921-4639-AEB1-F48B463DF945}" srcId="{5CF0F581-1514-409C-B31B-9978C4C69966}" destId="{EE7D5564-061D-4D0D-9501-7E87C8FF34BB}" srcOrd="1" destOrd="0" parTransId="{58E3AE59-26BD-49D4-BA00-F17D6D9698E9}" sibTransId="{55E2BB0D-A655-4D8B-AF95-D79A88C991C3}"/>
    <dgm:cxn modelId="{BDD67FB5-DBD0-442A-BDEE-26132647716C}" type="presOf" srcId="{D057C1F4-59AA-4D26-8A6B-413AD79A79E7}" destId="{8437675D-7000-4D23-8F04-1AB687431D42}" srcOrd="0" destOrd="0" presId="urn:microsoft.com/office/officeart/2005/8/layout/equation1"/>
    <dgm:cxn modelId="{4E33C0E4-80C4-48A0-BD3E-8CCA0DEC681E}" type="presOf" srcId="{3BF95341-9F00-44A4-84E6-290AD045C531}" destId="{8AA36811-A75E-4B4F-A32C-D264C24EFCC8}" srcOrd="0" destOrd="0" presId="urn:microsoft.com/office/officeart/2005/8/layout/equation1"/>
    <dgm:cxn modelId="{518AA6D8-0F5A-4AF8-850A-7950C5AC2BB7}" type="presParOf" srcId="{701A93F9-0460-4B7A-8497-0525D65F1152}" destId="{8AA36811-A75E-4B4F-A32C-D264C24EFCC8}" srcOrd="0" destOrd="0" presId="urn:microsoft.com/office/officeart/2005/8/layout/equation1"/>
    <dgm:cxn modelId="{955D2141-EFE0-42D6-88A5-AC1FCC1BC39A}" type="presParOf" srcId="{701A93F9-0460-4B7A-8497-0525D65F1152}" destId="{7555E043-42D4-4552-825F-E09C374C0CA8}" srcOrd="1" destOrd="0" presId="urn:microsoft.com/office/officeart/2005/8/layout/equation1"/>
    <dgm:cxn modelId="{D5384A20-132C-41A2-A849-C23D808AAEB6}" type="presParOf" srcId="{701A93F9-0460-4B7A-8497-0525D65F1152}" destId="{8437675D-7000-4D23-8F04-1AB687431D42}" srcOrd="2" destOrd="0" presId="urn:microsoft.com/office/officeart/2005/8/layout/equation1"/>
    <dgm:cxn modelId="{2759D6F3-6A90-4E42-8FD1-5BE8500464EC}" type="presParOf" srcId="{701A93F9-0460-4B7A-8497-0525D65F1152}" destId="{08CC79C3-FF09-44DE-BC42-DA83386F7175}" srcOrd="3" destOrd="0" presId="urn:microsoft.com/office/officeart/2005/8/layout/equation1"/>
    <dgm:cxn modelId="{289AEC39-BE6A-4BB2-849B-72A5F437A43F}" type="presParOf" srcId="{701A93F9-0460-4B7A-8497-0525D65F1152}" destId="{2335A7F8-E8A0-47DE-A3A4-DCF0EFABAFAA}" srcOrd="4"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1DDE4-F7E5-48B5-B3CB-B76B17ED5D02}">
      <dsp:nvSpPr>
        <dsp:cNvPr id="0" name=""/>
        <dsp:cNvSpPr/>
      </dsp:nvSpPr>
      <dsp:spPr>
        <a:xfrm>
          <a:off x="157354" y="0"/>
          <a:ext cx="2374988" cy="10060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rtl="1">
            <a:lnSpc>
              <a:spcPct val="90000"/>
            </a:lnSpc>
            <a:spcBef>
              <a:spcPct val="0"/>
            </a:spcBef>
            <a:spcAft>
              <a:spcPct val="35000"/>
            </a:spcAft>
            <a:buNone/>
          </a:pPr>
          <a:r>
            <a:rPr lang="en-US" sz="1600" kern="1200"/>
            <a:t>Mg chlorophyll /ml</a:t>
          </a:r>
          <a:endParaRPr lang="ar-SA" sz="1600" kern="1200"/>
        </a:p>
      </dsp:txBody>
      <dsp:txXfrm>
        <a:off x="505163" y="147329"/>
        <a:ext cx="1679370" cy="711369"/>
      </dsp:txXfrm>
    </dsp:sp>
    <dsp:sp modelId="{C54E8503-171F-466B-AD5E-FBC6ACC5ECAB}">
      <dsp:nvSpPr>
        <dsp:cNvPr id="0" name=""/>
        <dsp:cNvSpPr/>
      </dsp:nvSpPr>
      <dsp:spPr>
        <a:xfrm>
          <a:off x="2683338" y="211807"/>
          <a:ext cx="583495" cy="583495"/>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rtl="1">
            <a:lnSpc>
              <a:spcPct val="90000"/>
            </a:lnSpc>
            <a:spcBef>
              <a:spcPct val="0"/>
            </a:spcBef>
            <a:spcAft>
              <a:spcPct val="35000"/>
            </a:spcAft>
            <a:buNone/>
          </a:pPr>
          <a:endParaRPr lang="ar-SA" sz="2600" kern="1200"/>
        </a:p>
      </dsp:txBody>
      <dsp:txXfrm>
        <a:off x="2760680" y="332007"/>
        <a:ext cx="428811" cy="343095"/>
      </dsp:txXfrm>
    </dsp:sp>
    <dsp:sp modelId="{49962AE9-B347-469B-B8F1-6F8693EF1B10}">
      <dsp:nvSpPr>
        <dsp:cNvPr id="0" name=""/>
        <dsp:cNvSpPr/>
      </dsp:nvSpPr>
      <dsp:spPr>
        <a:xfrm>
          <a:off x="3348523" y="541"/>
          <a:ext cx="2630670" cy="10060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rtl="1">
            <a:lnSpc>
              <a:spcPct val="90000"/>
            </a:lnSpc>
            <a:spcBef>
              <a:spcPct val="0"/>
            </a:spcBef>
            <a:spcAft>
              <a:spcPct val="35000"/>
            </a:spcAft>
            <a:buNone/>
          </a:pPr>
          <a:r>
            <a:rPr lang="en-US" sz="1600" kern="1200"/>
            <a:t>Absorbance\ 34.5</a:t>
          </a:r>
          <a:endParaRPr lang="ar-SA" sz="1600" kern="1200"/>
        </a:p>
      </dsp:txBody>
      <dsp:txXfrm>
        <a:off x="3733776" y="147870"/>
        <a:ext cx="1860164" cy="7113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36811-A75E-4B4F-A32C-D264C24EFCC8}">
      <dsp:nvSpPr>
        <dsp:cNvPr id="0" name=""/>
        <dsp:cNvSpPr/>
      </dsp:nvSpPr>
      <dsp:spPr>
        <a:xfrm>
          <a:off x="81062" y="245"/>
          <a:ext cx="496713" cy="4967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rtl="1">
            <a:lnSpc>
              <a:spcPct val="90000"/>
            </a:lnSpc>
            <a:spcBef>
              <a:spcPct val="0"/>
            </a:spcBef>
            <a:spcAft>
              <a:spcPct val="35000"/>
            </a:spcAft>
            <a:buNone/>
          </a:pPr>
          <a:r>
            <a:rPr lang="en-US" sz="2100" kern="1200"/>
            <a:t>Cr</a:t>
          </a:r>
          <a:endParaRPr lang="ar-SA" sz="2100" kern="1200"/>
        </a:p>
      </dsp:txBody>
      <dsp:txXfrm>
        <a:off x="153804" y="72987"/>
        <a:ext cx="351229" cy="351229"/>
      </dsp:txXfrm>
    </dsp:sp>
    <dsp:sp modelId="{8437675D-7000-4D23-8F04-1AB687431D42}">
      <dsp:nvSpPr>
        <dsp:cNvPr id="0" name=""/>
        <dsp:cNvSpPr/>
      </dsp:nvSpPr>
      <dsp:spPr>
        <a:xfrm>
          <a:off x="618109" y="104555"/>
          <a:ext cx="288094" cy="288094"/>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ar-SA" sz="1200" kern="1200"/>
        </a:p>
      </dsp:txBody>
      <dsp:txXfrm>
        <a:off x="656296" y="163902"/>
        <a:ext cx="211720" cy="169400"/>
      </dsp:txXfrm>
    </dsp:sp>
    <dsp:sp modelId="{2335A7F8-E8A0-47DE-A3A4-DCF0EFABAFAA}">
      <dsp:nvSpPr>
        <dsp:cNvPr id="0" name=""/>
        <dsp:cNvSpPr/>
      </dsp:nvSpPr>
      <dsp:spPr>
        <a:xfrm>
          <a:off x="946536" y="245"/>
          <a:ext cx="2740067" cy="4967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rtl="1">
            <a:lnSpc>
              <a:spcPct val="90000"/>
            </a:lnSpc>
            <a:spcBef>
              <a:spcPct val="0"/>
            </a:spcBef>
            <a:spcAft>
              <a:spcPct val="35000"/>
            </a:spcAft>
            <a:buNone/>
          </a:pPr>
          <a:r>
            <a:rPr lang="en-US" sz="2100" kern="1200"/>
            <a:t>C0(A0-AC)\A0</a:t>
          </a:r>
          <a:endParaRPr lang="ar-SA" sz="2100" kern="1200"/>
        </a:p>
      </dsp:txBody>
      <dsp:txXfrm>
        <a:off x="1347810" y="72987"/>
        <a:ext cx="1937519" cy="351229"/>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15</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3alawi</dc:creator>
  <cp:keywords/>
  <dc:description/>
  <cp:lastModifiedBy>Saif 3alawi</cp:lastModifiedBy>
  <cp:revision>5</cp:revision>
  <dcterms:created xsi:type="dcterms:W3CDTF">2022-05-29T11:23:00Z</dcterms:created>
  <dcterms:modified xsi:type="dcterms:W3CDTF">2022-06-25T16:55:00Z</dcterms:modified>
</cp:coreProperties>
</file>