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1440000" cy="808163"/>
            <wp:effectExtent b="0" l="0" r="0" t="0"/>
            <wp:docPr descr="Bildergebnis für birzeit" id="12309" name="image1.jpg"/>
            <a:graphic>
              <a:graphicData uri="http://schemas.openxmlformats.org/drawingml/2006/picture">
                <pic:pic>
                  <pic:nvPicPr>
                    <pic:cNvPr descr="Bildergebnis für birzeit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808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BIOLOGY and BIOCHEMISTRY DEPARTMENT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First QUIZ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Botany –BIOL241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 xml:space="preserve">First Semester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36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Student Name:  </w:t>
        <w:tab/>
        <w:tab/>
        <w:tab/>
        <w:t xml:space="preserve">No.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u w:val="single"/>
          <w:rtl w:val="0"/>
        </w:rPr>
        <w:t xml:space="preserve">Question One (Multiple Choice and True or False)</w:t>
      </w:r>
    </w:p>
    <w:p w:rsidR="00000000" w:rsidDel="00000000" w:rsidP="00000000" w:rsidRDefault="00000000" w:rsidRPr="00000000" w14:paraId="00000007">
      <w:pPr>
        <w:shd w:fill="d9d9d9" w:val="clear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For all ‘True or False’ questions, correct the wrong sentences.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2330097" cy="1800000"/>
            <wp:effectExtent b="88900" l="88900" r="88900" t="88900"/>
            <wp:docPr descr="Bildergebnis für plant cell" id="12311" name="image3.jpg"/>
            <a:graphic>
              <a:graphicData uri="http://schemas.openxmlformats.org/drawingml/2006/picture">
                <pic:pic>
                  <pic:nvPicPr>
                    <pic:cNvPr descr="Bildergebnis für plant cell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0097" cy="1800000"/>
                    </a:xfrm>
                    <a:prstGeom prst="rect"/>
                    <a:ln w="889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2441999" cy="1800000"/>
            <wp:effectExtent b="88900" l="88900" r="88900" t="88900"/>
            <wp:docPr descr="Bildergebnis für photosynthesis" id="12310" name="image2.jpg"/>
            <a:graphic>
              <a:graphicData uri="http://schemas.openxmlformats.org/drawingml/2006/picture">
                <pic:pic>
                  <pic:nvPicPr>
                    <pic:cNvPr descr="Bildergebnis für photosynthesis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1999" cy="1800000"/>
                    </a:xfrm>
                    <a:prstGeom prst="rect"/>
                    <a:ln w="889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Water and minerals are moved from soil to leaves through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xylem.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Water exits plant leaves mainly through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stomate.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Cells in the region of cell division (roots) are </w:t>
      </w:r>
    </w:p>
    <w:p w:rsidR="00000000" w:rsidDel="00000000" w:rsidP="00000000" w:rsidRDefault="00000000" w:rsidRPr="00000000" w14:paraId="0000000E">
      <w:pPr>
        <w:spacing w:line="360" w:lineRule="auto"/>
        <w:ind w:left="360" w:firstLine="34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a. younger than cells in the region of maturation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360" w:firstLine="34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b. older than cells in the region of maturation</w:t>
      </w:r>
    </w:p>
    <w:p w:rsidR="00000000" w:rsidDel="00000000" w:rsidP="00000000" w:rsidRDefault="00000000" w:rsidRPr="00000000" w14:paraId="00000010">
      <w:pPr>
        <w:spacing w:line="360" w:lineRule="auto"/>
        <w:ind w:left="360" w:firstLine="34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c. as old as the cells in the region of maturation</w:t>
      </w:r>
    </w:p>
    <w:p w:rsidR="00000000" w:rsidDel="00000000" w:rsidP="00000000" w:rsidRDefault="00000000" w:rsidRPr="00000000" w14:paraId="00000011">
      <w:pPr>
        <w:spacing w:line="360" w:lineRule="auto"/>
        <w:ind w:left="360" w:firstLine="348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d. other answer or combination: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ab/>
        <w:tab/>
        <w:tab/>
        <w:tab/>
        <w:tab/>
        <w:tab/>
        <w:t xml:space="preserve">.</w:t>
      </w:r>
    </w:p>
    <w:p w:rsidR="00000000" w:rsidDel="00000000" w:rsidP="00000000" w:rsidRDefault="00000000" w:rsidRPr="00000000" w14:paraId="00000012">
      <w:pPr>
        <w:spacing w:line="360" w:lineRule="auto"/>
        <w:ind w:left="360" w:firstLine="34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The three vegetative organs of the plant body are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dermal, ground, and vascular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parenchyma, collenchema, and scelernchyma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protoderm, ground meristem, and procambium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apical meristem, vascular cambium, and cork cambium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 + c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0" w:hanging="360"/>
        <w:rPr>
          <w:rFonts w:ascii="Calibri" w:cs="Calibri" w:eastAsia="Calibri" w:hAnsi="Calibri"/>
          <w:color w:val="000000"/>
          <w:highlight w:val="yellow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Other combination or answer: 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u w:val="single"/>
          <w:rtl w:val="0"/>
        </w:rPr>
        <w:t xml:space="preserve">Stems, roots, and leaves.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Endodermis</w:t>
      </w:r>
    </w:p>
    <w:p w:rsidR="00000000" w:rsidDel="00000000" w:rsidP="00000000" w:rsidRDefault="00000000" w:rsidRPr="00000000" w14:paraId="0000001B">
      <w:pPr>
        <w:spacing w:line="360" w:lineRule="auto"/>
        <w:ind w:left="372" w:firstLine="34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a. is found in both roots and stems</w:t>
      </w:r>
    </w:p>
    <w:p w:rsidR="00000000" w:rsidDel="00000000" w:rsidP="00000000" w:rsidRDefault="00000000" w:rsidRPr="00000000" w14:paraId="0000001C">
      <w:pPr>
        <w:spacing w:line="360" w:lineRule="auto"/>
        <w:ind w:left="372" w:firstLine="34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b. is found in the epidermis of roots</w:t>
      </w:r>
    </w:p>
    <w:p w:rsidR="00000000" w:rsidDel="00000000" w:rsidP="00000000" w:rsidRDefault="00000000" w:rsidRPr="00000000" w14:paraId="0000001D">
      <w:pPr>
        <w:spacing w:line="360" w:lineRule="auto"/>
        <w:ind w:left="372" w:firstLine="34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c. is found in the cortex of stems</w:t>
      </w:r>
    </w:p>
    <w:p w:rsidR="00000000" w:rsidDel="00000000" w:rsidP="00000000" w:rsidRDefault="00000000" w:rsidRPr="00000000" w14:paraId="0000001E">
      <w:pPr>
        <w:spacing w:line="360" w:lineRule="auto"/>
        <w:ind w:left="372" w:firstLine="34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d. is found in the vascular bundles of leaves</w:t>
      </w:r>
    </w:p>
    <w:p w:rsidR="00000000" w:rsidDel="00000000" w:rsidP="00000000" w:rsidRDefault="00000000" w:rsidRPr="00000000" w14:paraId="0000001F">
      <w:pPr>
        <w:spacing w:line="360" w:lineRule="auto"/>
        <w:ind w:left="372" w:firstLine="34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e. all of the above</w:t>
      </w:r>
    </w:p>
    <w:p w:rsidR="00000000" w:rsidDel="00000000" w:rsidP="00000000" w:rsidRDefault="00000000" w:rsidRPr="00000000" w14:paraId="00000020">
      <w:pPr>
        <w:spacing w:line="360" w:lineRule="auto"/>
        <w:ind w:left="372" w:firstLine="348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f. Other answer or combination: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u w:val="single"/>
          <w:rtl w:val="0"/>
        </w:rPr>
        <w:t xml:space="preserve"> Is found in roots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372" w:firstLine="34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True or False: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 True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Pericycle is part of the root.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True or False: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 False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Tubers are not modified leaves.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Modified 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True or False: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 False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Tracheids are well differentiated tissues.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Parenchyma.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Lateral roots arise from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a. the vascular bundle </w:t>
        <w:tab/>
        <w:t xml:space="preserve">b. the cortex.</w:t>
        <w:tab/>
        <w:tab/>
        <w:t xml:space="preserve">d. the endodermis </w:t>
        <w:tab/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e. the pith</w:t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g. Other answer or combination: Pericycle.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 plant with two leaves per node is said to have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       opposite </w:t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leaf arrangement.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a. spiral</w:t>
        <w:tab/>
        <w:tab/>
        <w:tab/>
        <w:t xml:space="preserve">b. helical</w:t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c. opposite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d. whorled</w:t>
        <w:tab/>
        <w:tab/>
        <w:tab/>
        <w:t xml:space="preserve">e. other answer or combination: ___________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With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dicot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leaves,</w:t>
      </w:r>
    </w:p>
    <w:p w:rsidR="00000000" w:rsidDel="00000000" w:rsidP="00000000" w:rsidRDefault="00000000" w:rsidRPr="00000000" w14:paraId="00000032">
      <w:pPr>
        <w:spacing w:line="360" w:lineRule="auto"/>
        <w:ind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a. </w:t>
        <w:tab/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palisade mesophyll cells are densely packed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b. </w:t>
        <w:tab/>
        <w:t xml:space="preserve">spongy mesophyll cells are densely packed</w:t>
      </w:r>
    </w:p>
    <w:p w:rsidR="00000000" w:rsidDel="00000000" w:rsidP="00000000" w:rsidRDefault="00000000" w:rsidRPr="00000000" w14:paraId="00000034">
      <w:pPr>
        <w:spacing w:line="360" w:lineRule="auto"/>
        <w:ind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c. </w:t>
        <w:tab/>
        <w:t xml:space="preserve">lower epidermis has much more stomata than upper epidermis</w:t>
      </w:r>
    </w:p>
    <w:p w:rsidR="00000000" w:rsidDel="00000000" w:rsidP="00000000" w:rsidRDefault="00000000" w:rsidRPr="00000000" w14:paraId="00000035">
      <w:pPr>
        <w:spacing w:line="360" w:lineRule="auto"/>
        <w:ind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d. </w:t>
        <w:tab/>
        <w:t xml:space="preserve">upper epidermis has much more stomata than lower `epidermis</w:t>
      </w:r>
    </w:p>
    <w:p w:rsidR="00000000" w:rsidDel="00000000" w:rsidP="00000000" w:rsidRDefault="00000000" w:rsidRPr="00000000" w14:paraId="00000036">
      <w:pPr>
        <w:spacing w:line="360" w:lineRule="auto"/>
        <w:ind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e. </w:t>
        <w:tab/>
        <w:t xml:space="preserve">Other answer or combination: ______________________________</w:t>
      </w:r>
    </w:p>
    <w:p w:rsidR="00000000" w:rsidDel="00000000" w:rsidP="00000000" w:rsidRDefault="00000000" w:rsidRPr="00000000" w14:paraId="00000037">
      <w:pPr>
        <w:spacing w:line="360" w:lineRule="auto"/>
        <w:ind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360" w:hanging="360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Give titles for the following</w:t>
      </w:r>
    </w:p>
    <w:p w:rsidR="00000000" w:rsidDel="00000000" w:rsidP="00000000" w:rsidRDefault="00000000" w:rsidRPr="00000000" w14:paraId="0000003B">
      <w:pPr>
        <w:spacing w:line="360" w:lineRule="auto"/>
        <w:ind w:right="36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4114800" cy="2133600"/>
            <wp:effectExtent b="0" l="0" r="0" t="0"/>
            <wp:docPr id="1231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d9d9d9" w:val="clear"/>
        <w:spacing w:line="360" w:lineRule="auto"/>
        <w:ind w:right="360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Young dicot root</w:t>
      </w:r>
    </w:p>
    <w:p w:rsidR="00000000" w:rsidDel="00000000" w:rsidP="00000000" w:rsidRDefault="00000000" w:rsidRPr="00000000" w14:paraId="0000003D">
      <w:pPr>
        <w:spacing w:line="360" w:lineRule="auto"/>
        <w:ind w:right="360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right="36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3778250" cy="2400300"/>
            <wp:effectExtent b="0" l="0" r="0" t="0"/>
            <wp:docPr id="123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4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d9d9d9" w:val="clear"/>
        <w:spacing w:line="360" w:lineRule="auto"/>
        <w:ind w:right="360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Leaf arrangement on the stem</w:t>
      </w:r>
    </w:p>
    <w:p w:rsidR="00000000" w:rsidDel="00000000" w:rsidP="00000000" w:rsidRDefault="00000000" w:rsidRPr="00000000" w14:paraId="00000040">
      <w:pPr>
        <w:spacing w:line="360" w:lineRule="auto"/>
        <w:ind w:right="360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36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major differences (external and internal) between monocot and dicot leaves</w:t>
        <w:br w:type="textWrapping"/>
        <w:t xml:space="preserve">EXTERNAL: </w:t>
        <w:br w:type="textWrapping"/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MONOCOTS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have parallel major veins that run the length of the blade.</w:t>
        <w:br w:type="textWrapping"/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DICOTS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have a multi branched network of major veins.</w:t>
        <w:br w:type="textWrapping"/>
        <w:t xml:space="preserve">INTERNAL: </w:t>
        <w:br w:type="textWrapping"/>
        <w:t xml:space="preserve">Parenchyma can be found in dicots while it cannot be found in monocot.</w:t>
      </w:r>
    </w:p>
    <w:sectPr>
      <w:footerReference r:id="rId12" w:type="default"/>
      <w:footerReference r:id="rId13" w:type="even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</w:pPr>
    <w:rPr>
      <w:b w:val="1"/>
      <w:i w:val="1"/>
      <w:u w:val="singl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2"/>
      <w:szCs w:val="22"/>
    </w:rPr>
  </w:style>
  <w:style w:type="paragraph" w:styleId="a" w:default="1">
    <w:name w:val="Normal"/>
    <w:qFormat w:val="1"/>
    <w:rsid w:val="00C97EEB"/>
    <w:rPr>
      <w:lang w:eastAsia="de-DE"/>
    </w:rPr>
  </w:style>
  <w:style w:type="paragraph" w:styleId="1">
    <w:name w:val="heading 1"/>
    <w:basedOn w:val="a"/>
    <w:next w:val="a"/>
    <w:qFormat w:val="1"/>
    <w:rsid w:val="005A53D3"/>
    <w:pPr>
      <w:keepNext w:val="1"/>
      <w:outlineLvl w:val="0"/>
    </w:pPr>
    <w:rPr>
      <w:rFonts w:cs="Traditional Arabic"/>
      <w:szCs w:val="20"/>
      <w:lang w:eastAsia="zh-CN" w:val="en-US"/>
    </w:rPr>
  </w:style>
  <w:style w:type="paragraph" w:styleId="2">
    <w:name w:val="heading 2"/>
    <w:basedOn w:val="a"/>
    <w:next w:val="a"/>
    <w:qFormat w:val="1"/>
    <w:rsid w:val="005A53D3"/>
    <w:pPr>
      <w:keepNext w:val="1"/>
      <w:outlineLvl w:val="1"/>
    </w:pPr>
    <w:rPr>
      <w:rFonts w:cs="Traditional Arabic"/>
      <w:b w:val="1"/>
      <w:bCs w:val="1"/>
      <w:i w:val="1"/>
      <w:iCs w:val="1"/>
      <w:szCs w:val="28"/>
      <w:u w:val="single"/>
      <w:lang w:eastAsia="en-US" w:val="en-US"/>
    </w:rPr>
  </w:style>
  <w:style w:type="paragraph" w:styleId="3">
    <w:name w:val="heading 3"/>
    <w:basedOn w:val="a"/>
    <w:next w:val="a"/>
    <w:qFormat w:val="1"/>
    <w:rsid w:val="00F4734E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qFormat w:val="1"/>
    <w:rsid w:val="00F4734E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qFormat w:val="1"/>
    <w:rsid w:val="005A53D3"/>
    <w:pPr>
      <w:jc w:val="center"/>
    </w:pPr>
    <w:rPr>
      <w:rFonts w:cs="Traditional Arabic"/>
      <w:b w:val="1"/>
      <w:bCs w:val="1"/>
      <w:sz w:val="22"/>
      <w:szCs w:val="22"/>
      <w:lang w:eastAsia="en-US" w:val="en-US"/>
    </w:rPr>
  </w:style>
  <w:style w:type="paragraph" w:styleId="a4">
    <w:name w:val="Subtitle"/>
    <w:basedOn w:val="a"/>
    <w:next w:val="a"/>
    <w:pPr>
      <w:jc w:val="center"/>
    </w:pPr>
    <w:rPr>
      <w:b w:val="1"/>
      <w:sz w:val="22"/>
      <w:szCs w:val="22"/>
    </w:rPr>
  </w:style>
  <w:style w:type="paragraph" w:styleId="a5">
    <w:name w:val="footer"/>
    <w:basedOn w:val="a"/>
    <w:rsid w:val="003736B0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3736B0"/>
  </w:style>
  <w:style w:type="paragraph" w:styleId="HTML">
    <w:name w:val="HTML Preformatted"/>
    <w:basedOn w:val="a"/>
    <w:link w:val="HTMLChar"/>
    <w:unhideWhenUsed w:val="1"/>
    <w:rsid w:val="002F4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HTMLChar" w:customStyle="1">
    <w:name w:val="بتنسيق HTML مسبق Char"/>
    <w:basedOn w:val="a0"/>
    <w:link w:val="HTML"/>
    <w:rsid w:val="002F4FCA"/>
    <w:rPr>
      <w:rFonts w:ascii="Courier New" w:cs="Courier New" w:hAnsi="Courier New"/>
      <w:sz w:val="24"/>
      <w:szCs w:val="24"/>
      <w:lang w:bidi="ar-SA" w:eastAsia="de-DE" w:val="de-DE"/>
    </w:rPr>
  </w:style>
  <w:style w:type="paragraph" w:styleId="a7">
    <w:name w:val="HTML Top of Form"/>
    <w:basedOn w:val="a"/>
    <w:next w:val="a"/>
    <w:link w:val="Char"/>
    <w:hidden w:val="1"/>
    <w:uiPriority w:val="99"/>
    <w:semiHidden w:val="1"/>
    <w:unhideWhenUsed w:val="1"/>
    <w:rsid w:val="00446931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Char" w:customStyle="1">
    <w:name w:val="أعلى النموذج Char"/>
    <w:basedOn w:val="a0"/>
    <w:link w:val="a7"/>
    <w:uiPriority w:val="99"/>
    <w:semiHidden w:val="1"/>
    <w:rsid w:val="00446931"/>
    <w:rPr>
      <w:rFonts w:ascii="Arial" w:cs="Arial" w:hAnsi="Arial"/>
      <w:vanish w:val="1"/>
      <w:sz w:val="16"/>
      <w:szCs w:val="16"/>
      <w:lang w:eastAsia="de-DE" w:val="de-DE"/>
    </w:rPr>
  </w:style>
  <w:style w:type="paragraph" w:styleId="a8">
    <w:name w:val="HTML Bottom of Form"/>
    <w:basedOn w:val="a"/>
    <w:next w:val="a"/>
    <w:link w:val="Char0"/>
    <w:hidden w:val="1"/>
    <w:uiPriority w:val="99"/>
    <w:semiHidden w:val="1"/>
    <w:unhideWhenUsed w:val="1"/>
    <w:rsid w:val="00446931"/>
    <w:pPr>
      <w:pBdr>
        <w:top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Char0" w:customStyle="1">
    <w:name w:val="أسفل النموذج Char"/>
    <w:basedOn w:val="a0"/>
    <w:link w:val="a8"/>
    <w:uiPriority w:val="99"/>
    <w:semiHidden w:val="1"/>
    <w:rsid w:val="00446931"/>
    <w:rPr>
      <w:rFonts w:ascii="Arial" w:cs="Arial" w:hAnsi="Arial"/>
      <w:vanish w:val="1"/>
      <w:sz w:val="16"/>
      <w:szCs w:val="16"/>
      <w:lang w:eastAsia="de-DE" w:val="de-DE"/>
    </w:rPr>
  </w:style>
  <w:style w:type="paragraph" w:styleId="a9">
    <w:name w:val="List Paragraph"/>
    <w:basedOn w:val="a"/>
    <w:uiPriority w:val="34"/>
    <w:qFormat w:val="1"/>
    <w:rsid w:val="007030B1"/>
    <w:pPr>
      <w:ind w:left="720"/>
    </w:pPr>
  </w:style>
  <w:style w:type="paragraph" w:styleId="aa">
    <w:name w:val="Balloon Text"/>
    <w:basedOn w:val="a"/>
    <w:link w:val="Char1"/>
    <w:uiPriority w:val="99"/>
    <w:semiHidden w:val="1"/>
    <w:unhideWhenUsed w:val="1"/>
    <w:rsid w:val="001B7EBB"/>
    <w:rPr>
      <w:rFonts w:ascii="Tahoma" w:cs="Tahoma" w:hAnsi="Tahoma"/>
      <w:sz w:val="16"/>
      <w:szCs w:val="16"/>
    </w:rPr>
  </w:style>
  <w:style w:type="character" w:styleId="Char1" w:customStyle="1">
    <w:name w:val="نص في بالون Char"/>
    <w:basedOn w:val="a0"/>
    <w:link w:val="aa"/>
    <w:uiPriority w:val="99"/>
    <w:semiHidden w:val="1"/>
    <w:rsid w:val="001B7EBB"/>
    <w:rPr>
      <w:rFonts w:ascii="Tahoma" w:cs="Tahoma" w:hAnsi="Tahoma"/>
      <w:sz w:val="16"/>
      <w:szCs w:val="16"/>
      <w:lang w:eastAsia="de-DE" w:val="de-DE"/>
    </w:rPr>
  </w:style>
  <w:style w:type="paragraph" w:styleId="ab">
    <w:name w:val="header"/>
    <w:basedOn w:val="a"/>
    <w:link w:val="Char2"/>
    <w:uiPriority w:val="99"/>
    <w:semiHidden w:val="1"/>
    <w:unhideWhenUsed w:val="1"/>
    <w:rsid w:val="00322FB5"/>
    <w:pPr>
      <w:tabs>
        <w:tab w:val="center" w:pos="4680"/>
        <w:tab w:val="right" w:pos="9360"/>
      </w:tabs>
    </w:pPr>
  </w:style>
  <w:style w:type="character" w:styleId="Char2" w:customStyle="1">
    <w:name w:val="رأس الصفحة Char"/>
    <w:basedOn w:val="a0"/>
    <w:link w:val="ab"/>
    <w:uiPriority w:val="99"/>
    <w:semiHidden w:val="1"/>
    <w:rsid w:val="00322FB5"/>
    <w:rPr>
      <w:sz w:val="24"/>
      <w:szCs w:val="24"/>
      <w:lang w:eastAsia="de-DE" w:val="de-DE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bPrIDePpyNCt2LrTt9pdXKl43g==">AMUW2mU6J5W9PSob+k9VlsKWk4KINb13JQYhWx/RShTOlMFcxj/2UTIteeUToN+Ti+r7UTPrHHPWFFflqzzLlqIZHMkiGf8OYVbPT59SjPpjiwyL9N2a3pOLD6jYJ+qn2x99Nr6qM6df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2020-10-14T06:27:00Z</dcterms:created>
  <dc:creator>Jamil Harb</dc:creator>
</cp:coreProperties>
</file>