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Effect of physical agents on bacterial growth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distinguish between different type of physical agents on the growth of bacteria.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Control of microorganisms is essential in order to prevent the transmission of diseases and infection, stop decomposition and spoilage, and prevent unwanted microbial contamination.</w:t>
        <w:br w:type="textWrapping"/>
        <w:t xml:space="preserve">Among numerous physical agents exerting their deleterious effect on microorganisms only a few have been applied to sterilisation or disinfection used for medical purposes. Temperature is the most important agent, which from one side in a very wide range enables supporting of metabolic processes of psycho-, mezo- and thermophilic microorganisms.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Material:-</w:t>
        <w:br w:type="textWrapping"/>
        <w:t xml:space="preserve">1- Effect of osmotic pressure on bacterial growth:-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a- Stock cultures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Staphylococcus aureus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Escherichia coli.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b- Nutrient agar with 5% NaCl, Nutrient agar with 10% NaCl, Nutrient agar with 15% NaCl.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</w:t>
        <w:br w:type="textWrapping"/>
        <w:t xml:space="preserve">2- Effect of temperature on spore-forming and non-spore forming bacteria:-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 Stock cultures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Bacillus subtilis.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b- Nutrient agar plates.</w:t>
        <w:br w:type="textWrapping"/>
        <w:t xml:space="preserve">c- Water bath.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3- Effect of ultraviolet light on bacteria:-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 Stock cultures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Bacillus subtilis.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b- Nutrient agar plates.</w:t>
        <w:br w:type="textWrapping"/>
        <w:t xml:space="preserve">c- Sterile swabs.</w:t>
        <w:br w:type="textWrapping"/>
        <w:t xml:space="preserve">d- Cardboard.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Methods:-</w:t>
        <w:br w:type="textWrapping"/>
        <w:t xml:space="preserve">1- Effect of osmotic pressure on bacterial growth:-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 One plate of each of the following media was divided in half.</w:t>
        <w:br w:type="textWrapping"/>
        <w:t xml:space="preserve">b- Inoculating loop was used to streak one half of each plate with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 other half with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Bacillus subtilis.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c- The plates were incubated at 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for 24 hours. The findings were recorded.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Effect of temperature on spore-forming and non-spore forming bacteria:-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a- 2ml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Bacillus subtilis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were incubated at the following temperatures for 90 minutes: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RT(Room Temperature), 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75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98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  <w:br w:type="textWrapping"/>
        <w:t xml:space="preserve">b- A nutrient broth agar plate was divided into 5 sections and inoculated from the tubes with a single straight stroke.(One section with the original culture was inoculated as control)</w:t>
        <w:br w:type="textWrapping"/>
        <w:t xml:space="preserve">c- The two plates were incubated at 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for 24-48 hours and the presence or absence of bacterial growth were recorded.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 Effect of ultraviolet light on bacteria:-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a- Sterile swabs were used to streaked 8 Nutrient agar plates with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follows:-</w:t>
        <w:br w:type="textWrapping"/>
        <w:t xml:space="preserve">i- The swab was dipped into the culture.</w:t>
        <w:br w:type="textWrapping"/>
        <w:t xml:space="preserve">ii- All of the excess liquid was removed by pressing the swab against the side of the tube.</w:t>
        <w:br w:type="textWrapping"/>
        <w:t xml:space="preserve">iii- The plate was streaked so as to cover the entire agar surface with organisms.</w:t>
        <w:br w:type="textWrapping"/>
        <w:t xml:space="preserve"> b- Seventh of the plates were exposed to UV light as follows:-</w:t>
        <w:br w:type="textWrapping"/>
        <w:t xml:space="preserve">i The lid of each plate was removed and placed a piece of cardboard with different shapes(birds, butterfly,…etc…) were cut out of it over the top of the agar.</w:t>
        <w:br w:type="textWrapping"/>
        <w:t xml:space="preserve">ii- The first plate was exposed to UV light for 1 second, the second plate for 5 seconds, the third plate for 10 seconds, the forth plate for 15 seconds, the fifth plate for 20 seconds, the sixth plate for 35 seconds, the seventh plate for 60 seconds.</w:t>
        <w:br w:type="textWrapping"/>
        <w:t xml:space="preserve">iii- The lids were placed and incubated at 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for 24 hours.</w:t>
        <w:br w:type="textWrapping"/>
        <w:t xml:space="preserve">c- The last plate was used as an non-irradiated control , and incubated at 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for 24 hours with other plates.</w:t>
        <w:br w:type="textWrapping"/>
        <w:t xml:space="preserve">d- The findings were recorded.</w:t>
        <w:br w:type="textWrapping"/>
        <w:br w:type="textWrapping"/>
        <w:t xml:space="preserve">Note: Repeat the same procedure for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Bacillus subtilis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UV light.</w:t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Results:</w:t>
        <w:br w:type="textWrapping"/>
        <w:t xml:space="preserve">1- Effect of osmotic pressure on bacterial growth:-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86400" cy="3086100"/>
            <wp:effectExtent b="0" l="0" r="0" t="0"/>
            <wp:docPr id="7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Figure 1 : A- 5% NaCl  B- 10% NaCl C- 15% NaCl/ Left: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Escherichia coli/ Right Staphylococcus aureus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2- Effect of temperature on spore-forming and non-spore forming bacteria:-</w:t>
        <w:br w:type="textWrapping"/>
        <w:t xml:space="preserve">a- With regard to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Escherichia coli :-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zero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2794000</wp:posOffset>
                </wp:positionV>
                <wp:extent cx="812800" cy="450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45950" y="3560925"/>
                          <a:ext cx="8001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2794000</wp:posOffset>
                </wp:positionV>
                <wp:extent cx="812800" cy="450850"/>
                <wp:effectExtent b="0" l="0" r="0" t="0"/>
                <wp:wrapNone/>
                <wp:docPr id="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2819400</wp:posOffset>
                </wp:positionV>
                <wp:extent cx="812800" cy="450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5950" y="3560925"/>
                          <a:ext cx="8001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B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2819400</wp:posOffset>
                </wp:positionV>
                <wp:extent cx="812800" cy="450850"/>
                <wp:effectExtent b="0" l="0" r="0" t="0"/>
                <wp:wrapNone/>
                <wp:docPr id="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2832100</wp:posOffset>
                </wp:positionV>
                <wp:extent cx="812800" cy="4508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45950" y="3560925"/>
                          <a:ext cx="8001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C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2832100</wp:posOffset>
                </wp:positionV>
                <wp:extent cx="812800" cy="450850"/>
                <wp:effectExtent b="0" l="0" r="0" t="0"/>
                <wp:wrapNone/>
                <wp:docPr id="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After 30 minutes the growth somewhat decreased.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After 60 and 90 minutes the growth remain the same.</w:t>
        <w:br w:type="textWrapping"/>
        <w:t xml:space="preserve">At RT: : zero time use as control.</w:t>
        <w:br w:type="textWrapping"/>
        <w:t xml:space="preserve">- After 30 minutes the growth remain the same.</w:t>
        <w:br w:type="textWrapping"/>
        <w:t xml:space="preserve">- After 60 and 90 minutes the growth somewhat decreased.</w:t>
        <w:br w:type="textWrapping"/>
        <w:t xml:space="preserve">At 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C: zero time use as control.</w:t>
        <w:br w:type="textWrapping"/>
        <w:t xml:space="preserve">- After 30 minutes the growth somewhat decreased.</w:t>
        <w:br w:type="textWrapping"/>
        <w:t xml:space="preserve">- After 60 and 90 minutes the growth increased.</w:t>
        <w:br w:type="textWrapping"/>
        <w:t xml:space="preserve">At 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</w:t>
        <w:br w:type="textWrapping"/>
        <w:t xml:space="preserve">- After 30 minutes the growth somewhat decreased.</w:t>
        <w:br w:type="textWrapping"/>
        <w:t xml:space="preserve">- After 60 and 90 minutes the growth much decreased.</w:t>
        <w:br w:type="textWrapping"/>
        <w:t xml:space="preserve">At 75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</w:t>
        <w:br w:type="textWrapping"/>
        <w:t xml:space="preserve">- After 30 minutes the growth somewhat decreased.</w:t>
        <w:br w:type="textWrapping"/>
        <w:t xml:space="preserve">- After 60 and 90 minutes the growth much decreased.</w:t>
        <w:br w:type="textWrapping"/>
        <w:t xml:space="preserve"> At 98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</w:t>
        <w:br w:type="textWrapping"/>
        <w:t xml:space="preserve">- After 30, 60 and 90 minutes no bacteria growth.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3171" cy="3223144"/>
            <wp:effectExtent b="12700" l="12700" r="12700" t="1270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71" cy="322314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51455" cy="3221901"/>
            <wp:effectExtent b="12700" l="12700" r="12700" t="12700"/>
            <wp:docPr id="8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1455" cy="322190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33624" cy="3209925"/>
            <wp:effectExtent b="12700" l="12700" r="12700" t="12700"/>
            <wp:docPr id="1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4" cy="32099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33625" cy="3190875"/>
            <wp:effectExtent b="12700" l="12700" r="12700" t="12700"/>
            <wp:docPr id="1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9087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05050" cy="3276130"/>
            <wp:effectExtent b="12700" l="12700" r="12700" t="12700"/>
            <wp:docPr id="1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7613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52675" cy="3275894"/>
            <wp:effectExtent b="12700" l="12700" r="12700" t="12700"/>
            <wp:docPr id="12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27589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   b- With regard to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Bacillus subtilis :-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zero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</w:t>
        <w:br w:type="textWrapping"/>
        <w:t xml:space="preserve">- After 30, 60 and 90 minutes the growth remain the same.</w:t>
        <w:br w:type="textWrapping"/>
        <w:t xml:space="preserve">At RT: : zero time use as control.</w:t>
        <w:br w:type="textWrapping"/>
        <w:t xml:space="preserve">a- After 30, 60 and 90 minutes the growth remain the same.</w:t>
        <w:br w:type="textWrapping"/>
        <w:t xml:space="preserve">At 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C: zero time use as control.</w:t>
        <w:br w:type="textWrapping"/>
        <w:t xml:space="preserve">- After 30 and 60 minutes the growth remain the same.</w:t>
        <w:br w:type="textWrapping"/>
        <w:t xml:space="preserve">- After 90 minutes the growth decreased.</w:t>
        <w:br w:type="textWrapping"/>
        <w:t xml:space="preserve">At 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               </w:t>
        <w:br w:type="textWrapping"/>
        <w:t xml:space="preserve"> - After 30, 60 and 90 minutes the growth remain the same.</w:t>
        <w:br w:type="textWrapping"/>
        <w:t xml:space="preserve">At 75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</w:t>
        <w:br w:type="textWrapping"/>
        <w:t xml:space="preserve">- After 30 and 60 minutes the growth remain the same.</w:t>
        <w:br w:type="textWrapping"/>
        <w:t xml:space="preserve">- After 90 minutes the growth somewhat decreased.</w:t>
        <w:br w:type="textWrapping"/>
        <w:t xml:space="preserve"> At 98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: zero time use as control.</w:t>
        <w:br w:type="textWrapping"/>
        <w:t xml:space="preserve">- After 30, 60 and 90 minutes no bacteria growth.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2997200</wp:posOffset>
                </wp:positionV>
                <wp:extent cx="2269490" cy="2686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17605" y="3652048"/>
                          <a:ext cx="2256790" cy="255905"/>
                        </a:xfrm>
                        <a:custGeom>
                          <a:rect b="b" l="l" r="r" t="t"/>
                          <a:pathLst>
                            <a:path extrusionOk="0" h="255905" w="2256790">
                              <a:moveTo>
                                <a:pt x="0" y="0"/>
                              </a:moveTo>
                              <a:lnTo>
                                <a:pt x="0" y="255905"/>
                              </a:lnTo>
                              <a:lnTo>
                                <a:pt x="2256790" y="255905"/>
                              </a:lnTo>
                              <a:lnTo>
                                <a:pt x="2256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Escherichia coli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at 98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2997200</wp:posOffset>
                </wp:positionV>
                <wp:extent cx="2269490" cy="268605"/>
                <wp:effectExtent b="0" l="0" r="0" t="0"/>
                <wp:wrapNone/>
                <wp:docPr id="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490" cy="26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77104" cy="3689131"/>
            <wp:effectExtent b="12700" l="12700" r="12700" t="12700"/>
            <wp:docPr id="1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7104" cy="36891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4160000"/>
            <wp:effectExtent b="12700" l="12700" r="12700" t="1270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160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4160000"/>
            <wp:effectExtent b="12700" l="12700" r="12700" t="12700"/>
            <wp:docPr id="1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160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4160000"/>
            <wp:effectExtent b="12700" l="12700" r="12700" t="12700"/>
            <wp:docPr id="1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160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4160000"/>
            <wp:effectExtent b="12700" l="12700" r="12700" t="12700"/>
            <wp:docPr id="17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160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727970" cy="2695680"/>
            <wp:effectExtent b="38100" l="38100" r="38100" t="38100"/>
            <wp:docPr id="19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7970" cy="269568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t xml:space="preserve">3- Effect of ultraviolet light on bacteria:-</w:t>
        <w:br w:type="textWrapping"/>
        <w:br w:type="textWrapping"/>
        <w:t xml:space="preserve">a- With regard to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Escherichia coli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plate us as control.</w:t>
        <w:br w:type="textWrapping"/>
        <w:t xml:space="preserve">Second plate after 1 second: the growth  little bit decreased.</w:t>
        <w:br w:type="textWrapping"/>
        <w:t xml:space="preserve">Third plate after 5 seconds : the growth  little bit decreased.</w:t>
        <w:br w:type="textWrapping"/>
        <w:t xml:space="preserve">Forth plate after 10 seconds : the growth somewhat decreased.</w:t>
        <w:br w:type="textWrapping"/>
        <w:t xml:space="preserve">Fifth, sixth, seventh and eighth plates after 15, 20, 35, 60 seconds :the growth decreased.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</w:t>
        <w:br w:type="textWrapping"/>
        <w:t xml:space="preserve">          b- With regard to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Bacillus subtilis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plates remain the same.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4160000"/>
            <wp:effectExtent b="12700" l="12700" r="12700" t="12700"/>
            <wp:docPr id="2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160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4160000"/>
            <wp:effectExtent b="12700" l="12700" r="12700" t="12700"/>
            <wp:docPr id="21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160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3971121"/>
            <wp:effectExtent b="12700" l="12700" r="12700" t="12700"/>
            <wp:docPr id="22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97112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3966457"/>
            <wp:effectExtent b="12700" l="12700" r="12700" t="12700"/>
            <wp:docPr id="23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966457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3807" cy="3489435"/>
            <wp:effectExtent b="12700" l="12700" r="12700" t="12700"/>
            <wp:docPr id="24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807" cy="348943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3434649"/>
            <wp:effectExtent b="12700" l="12700" r="12700" t="12700"/>
            <wp:docPr id="25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43464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3950377"/>
            <wp:effectExtent b="12700" l="12700" r="12700" t="12700"/>
            <wp:docPr id="26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950377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40000" cy="3970908"/>
            <wp:effectExtent b="12700" l="12700" r="12700" t="1270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397090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6718300</wp:posOffset>
                </wp:positionV>
                <wp:extent cx="1880870" cy="3378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11915" y="3617440"/>
                          <a:ext cx="1868170" cy="325120"/>
                        </a:xfrm>
                        <a:custGeom>
                          <a:rect b="b" l="l" r="r" t="t"/>
                          <a:pathLst>
                            <a:path extrusionOk="0" h="325120" w="1868170">
                              <a:moveTo>
                                <a:pt x="0" y="0"/>
                              </a:moveTo>
                              <a:lnTo>
                                <a:pt x="0" y="325120"/>
                              </a:lnTo>
                              <a:lnTo>
                                <a:pt x="1868170" y="325120"/>
                              </a:lnTo>
                              <a:lnTo>
                                <a:pt x="1868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Bacillus subtilis at 98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6718300</wp:posOffset>
                </wp:positionV>
                <wp:extent cx="1880870" cy="337820"/>
                <wp:effectExtent b="0" l="0" r="0" t="0"/>
                <wp:wrapNone/>
                <wp:docPr id="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70" cy="337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</w:t>
        <w:br w:type="textWrapping"/>
        <w:t xml:space="preserve">1- Effect of osmotic pressure on bacterial growth:-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a- With regard 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Escherichia coli:-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all plates no growth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observed.</w:t>
        <w:br w:type="textWrapping"/>
        <w:t xml:space="preserve">b- With regard 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Staphylococcus aureus:-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Nutrient agar with 5% NaCl is the most growth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Staphylococcus aureus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 nutrient agar with 10% NaCl </w:t>
        <w:br w:type="textWrapping"/>
        <w:t xml:space="preserve">Nutrient agar with 15% there is no growth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Staphylococcus aureus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observed.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Effect of temperature on spore-forming and non-spore forming bacteria:-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</w:t>
        <w:br w:type="textWrapping"/>
        <w:t xml:space="preserve">The result show that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Bacillus subtilis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more resistant to temperature than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because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Bacillus subtilis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do spores that protect it from harmful environment. On the other hand, both type of bacteria died at 98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after a few minutes so spores in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Bacillus subtilis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died at that temperature.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t xml:space="preserve">3- Effect of ultraviolet light on bacteria:-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Observed: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Bacillus subtilisi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is more resistant to UV light than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Escherichia coli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because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Bacillus subtilis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do spores that protect it from harmful environment.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40" w:lineRule="auto"/>
        <w:ind w:left="960" w:hanging="360"/>
        <w:rPr>
          <w:color w:val="2222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Conclusion:-</w:t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1- Heat is a widely used and highly effective method fo controlling microbial growth.</w:t>
        <w:br w:type="textWrapping"/>
        <w:br w:type="textWrapping"/>
        <w:t xml:space="preserve">2-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Refrigeration slows microbial growth; freezing stops growth, killing some organisms. Laboratory and medical specimens may be frozen on dry ice or at ultra-low temperatures for storage and transport.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References:-</w:t>
        <w:br w:type="textWrapping"/>
        <w:br w:type="textWrapping"/>
      </w:r>
      <w:hyperlink r:id="rId3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https://www.ncbi.nlm.nih.gov/pubmed/9432703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hyperlink r:id="rId3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https://bio.libretexts.org/Labs/Microbiology_Labs_II/Lab_18%3A_Use_of_Physical_Agents_to_Control_of_Microorganisms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F">
      <w:pPr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34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26"/>
        <w:szCs w:val="2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jpg"/><Relationship Id="rId22" Type="http://schemas.openxmlformats.org/officeDocument/2006/relationships/image" Target="media/image13.jpg"/><Relationship Id="rId21" Type="http://schemas.openxmlformats.org/officeDocument/2006/relationships/image" Target="media/image9.jpg"/><Relationship Id="rId24" Type="http://schemas.openxmlformats.org/officeDocument/2006/relationships/image" Target="media/image17.jpg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19.jpg"/><Relationship Id="rId25" Type="http://schemas.openxmlformats.org/officeDocument/2006/relationships/image" Target="media/image21.jpg"/><Relationship Id="rId28" Type="http://schemas.openxmlformats.org/officeDocument/2006/relationships/image" Target="media/image20.jpg"/><Relationship Id="rId27" Type="http://schemas.openxmlformats.org/officeDocument/2006/relationships/image" Target="media/image16.jpg"/><Relationship Id="rId5" Type="http://schemas.openxmlformats.org/officeDocument/2006/relationships/styles" Target="styles.xml"/><Relationship Id="rId6" Type="http://schemas.openxmlformats.org/officeDocument/2006/relationships/image" Target="media/image11.jpg"/><Relationship Id="rId29" Type="http://schemas.openxmlformats.org/officeDocument/2006/relationships/image" Target="media/image18.jpg"/><Relationship Id="rId7" Type="http://schemas.openxmlformats.org/officeDocument/2006/relationships/image" Target="media/image23.png"/><Relationship Id="rId8" Type="http://schemas.openxmlformats.org/officeDocument/2006/relationships/image" Target="media/image22.png"/><Relationship Id="rId31" Type="http://schemas.openxmlformats.org/officeDocument/2006/relationships/image" Target="media/image24.png"/><Relationship Id="rId30" Type="http://schemas.openxmlformats.org/officeDocument/2006/relationships/image" Target="media/image6.jpg"/><Relationship Id="rId11" Type="http://schemas.openxmlformats.org/officeDocument/2006/relationships/image" Target="media/image14.jpg"/><Relationship Id="rId33" Type="http://schemas.openxmlformats.org/officeDocument/2006/relationships/hyperlink" Target="https://bio.libretexts.org/Labs/Microbiology_Labs_II/Lab_18%3A_Use_of_Physical_Agents_to_Control_of_Microorganisms" TargetMode="External"/><Relationship Id="rId10" Type="http://schemas.openxmlformats.org/officeDocument/2006/relationships/image" Target="media/image4.jpg"/><Relationship Id="rId32" Type="http://schemas.openxmlformats.org/officeDocument/2006/relationships/hyperlink" Target="https://www.ncbi.nlm.nih.gov/pubmed/9432703" TargetMode="External"/><Relationship Id="rId13" Type="http://schemas.openxmlformats.org/officeDocument/2006/relationships/image" Target="media/image7.jpg"/><Relationship Id="rId12" Type="http://schemas.openxmlformats.org/officeDocument/2006/relationships/image" Target="media/image8.jpg"/><Relationship Id="rId34" Type="http://schemas.openxmlformats.org/officeDocument/2006/relationships/footer" Target="footer1.xml"/><Relationship Id="rId15" Type="http://schemas.openxmlformats.org/officeDocument/2006/relationships/image" Target="media/image15.jpg"/><Relationship Id="rId14" Type="http://schemas.openxmlformats.org/officeDocument/2006/relationships/image" Target="media/image3.jpg"/><Relationship Id="rId17" Type="http://schemas.openxmlformats.org/officeDocument/2006/relationships/image" Target="media/image10.jpg"/><Relationship Id="rId16" Type="http://schemas.openxmlformats.org/officeDocument/2006/relationships/image" Target="media/image25.png"/><Relationship Id="rId19" Type="http://schemas.openxmlformats.org/officeDocument/2006/relationships/image" Target="media/image5.jpg"/><Relationship Id="rId1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