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96"/>
          <w:szCs w:val="96"/>
        </w:rPr>
      </w:pPr>
      <w:r w:rsidDel="00000000" w:rsidR="00000000" w:rsidRPr="00000000">
        <w:rPr>
          <w:sz w:val="96"/>
          <w:szCs w:val="96"/>
          <w:rtl w:val="0"/>
        </w:rPr>
        <w:t xml:space="preserve">Birzeit University</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Biology and Biochemistry Department</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BIOL 243</w:t>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Microbiology Lab</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Experiment #8</w:t>
      </w:r>
    </w:p>
    <w:p w:rsidR="00000000" w:rsidDel="00000000" w:rsidP="00000000" w:rsidRDefault="00000000" w:rsidRPr="00000000" w14:paraId="00000008">
      <w:pPr>
        <w:jc w:val="center"/>
        <w:rPr>
          <w:sz w:val="40"/>
          <w:szCs w:val="40"/>
        </w:rPr>
      </w:pPr>
      <w:r w:rsidDel="00000000" w:rsidR="00000000" w:rsidRPr="00000000">
        <w:rPr>
          <w:rtl w:val="0"/>
        </w:rPr>
      </w:r>
    </w:p>
    <w:p w:rsidR="00000000" w:rsidDel="00000000" w:rsidP="00000000" w:rsidRDefault="00000000" w:rsidRPr="00000000" w14:paraId="00000009">
      <w:pPr>
        <w:jc w:val="center"/>
        <w:rPr>
          <w:i w:val="1"/>
          <w:sz w:val="40"/>
          <w:szCs w:val="40"/>
        </w:rPr>
      </w:pPr>
      <w:r w:rsidDel="00000000" w:rsidR="00000000" w:rsidRPr="00000000">
        <w:rPr>
          <w:i w:val="1"/>
          <w:sz w:val="40"/>
          <w:szCs w:val="40"/>
          <w:rtl w:val="0"/>
        </w:rPr>
        <w:t xml:space="preserve">Title: Chemical effects on bacterial growth</w:t>
      </w:r>
    </w:p>
    <w:p w:rsidR="00000000" w:rsidDel="00000000" w:rsidP="00000000" w:rsidRDefault="00000000" w:rsidRPr="00000000" w14:paraId="0000000A">
      <w:pPr>
        <w:jc w:val="center"/>
        <w:rPr>
          <w:sz w:val="40"/>
          <w:szCs w:val="40"/>
        </w:rPr>
      </w:pPr>
      <w:r w:rsidDel="00000000" w:rsidR="00000000" w:rsidRPr="00000000">
        <w:rPr>
          <w:rtl w:val="0"/>
        </w:rPr>
      </w:r>
    </w:p>
    <w:p w:rsidR="00000000" w:rsidDel="00000000" w:rsidP="00000000" w:rsidRDefault="00000000" w:rsidRPr="00000000" w14:paraId="0000000B">
      <w:pPr>
        <w:jc w:val="center"/>
        <w:rPr>
          <w:sz w:val="40"/>
          <w:szCs w:val="40"/>
        </w:rPr>
      </w:pPr>
      <w:r w:rsidDel="00000000" w:rsidR="00000000" w:rsidRPr="00000000">
        <w:rPr>
          <w:b w:val="1"/>
          <w:sz w:val="40"/>
          <w:szCs w:val="40"/>
          <w:rtl w:val="0"/>
        </w:rPr>
        <w:t xml:space="preserve">Student Name:</w:t>
      </w:r>
      <w:r w:rsidDel="00000000" w:rsidR="00000000" w:rsidRPr="00000000">
        <w:rPr>
          <w:sz w:val="40"/>
          <w:szCs w:val="40"/>
          <w:rtl w:val="0"/>
        </w:rPr>
        <w:t xml:space="preserve"> Muhammad Ibrahim Musleh</w:t>
      </w:r>
    </w:p>
    <w:p w:rsidR="00000000" w:rsidDel="00000000" w:rsidP="00000000" w:rsidRDefault="00000000" w:rsidRPr="00000000" w14:paraId="0000000C">
      <w:pPr>
        <w:jc w:val="center"/>
        <w:rPr>
          <w:sz w:val="40"/>
          <w:szCs w:val="40"/>
        </w:rPr>
      </w:pPr>
      <w:r w:rsidDel="00000000" w:rsidR="00000000" w:rsidRPr="00000000">
        <w:rPr>
          <w:b w:val="1"/>
          <w:sz w:val="40"/>
          <w:szCs w:val="40"/>
          <w:rtl w:val="0"/>
        </w:rPr>
        <w:t xml:space="preserve">Student ID:</w:t>
      </w:r>
      <w:r w:rsidDel="00000000" w:rsidR="00000000" w:rsidRPr="00000000">
        <w:rPr>
          <w:sz w:val="40"/>
          <w:szCs w:val="40"/>
          <w:rtl w:val="0"/>
        </w:rPr>
        <w:t xml:space="preserve"> 1162595</w:t>
      </w:r>
    </w:p>
    <w:p w:rsidR="00000000" w:rsidDel="00000000" w:rsidP="00000000" w:rsidRDefault="00000000" w:rsidRPr="00000000" w14:paraId="0000000D">
      <w:pPr>
        <w:jc w:val="center"/>
        <w:rPr>
          <w:sz w:val="40"/>
          <w:szCs w:val="40"/>
        </w:rPr>
      </w:pPr>
      <w:r w:rsidDel="00000000" w:rsidR="00000000" w:rsidRPr="00000000">
        <w:rPr>
          <w:rtl w:val="0"/>
        </w:rPr>
      </w:r>
    </w:p>
    <w:p w:rsidR="00000000" w:rsidDel="00000000" w:rsidP="00000000" w:rsidRDefault="00000000" w:rsidRPr="00000000" w14:paraId="0000000E">
      <w:pPr>
        <w:jc w:val="center"/>
        <w:rPr>
          <w:sz w:val="40"/>
          <w:szCs w:val="40"/>
        </w:rPr>
      </w:pPr>
      <w:r w:rsidDel="00000000" w:rsidR="00000000" w:rsidRPr="00000000">
        <w:rPr>
          <w:b w:val="1"/>
          <w:sz w:val="40"/>
          <w:szCs w:val="40"/>
          <w:rtl w:val="0"/>
        </w:rPr>
        <w:t xml:space="preserve">Instructor:</w:t>
      </w:r>
      <w:r w:rsidDel="00000000" w:rsidR="00000000" w:rsidRPr="00000000">
        <w:rPr>
          <w:sz w:val="40"/>
          <w:szCs w:val="40"/>
          <w:rtl w:val="0"/>
        </w:rPr>
        <w:t xml:space="preserve"> Monther Metani</w:t>
      </w:r>
    </w:p>
    <w:p w:rsidR="00000000" w:rsidDel="00000000" w:rsidP="00000000" w:rsidRDefault="00000000" w:rsidRPr="00000000" w14:paraId="0000000F">
      <w:pPr>
        <w:jc w:val="center"/>
        <w:rPr>
          <w:sz w:val="40"/>
          <w:szCs w:val="40"/>
        </w:rPr>
      </w:pPr>
      <w:r w:rsidDel="00000000" w:rsidR="00000000" w:rsidRPr="00000000">
        <w:rPr>
          <w:b w:val="1"/>
          <w:sz w:val="40"/>
          <w:szCs w:val="40"/>
          <w:rtl w:val="0"/>
        </w:rPr>
        <w:t xml:space="preserve">Teacher Assistance:</w:t>
      </w:r>
      <w:r w:rsidDel="00000000" w:rsidR="00000000" w:rsidRPr="00000000">
        <w:rPr>
          <w:sz w:val="40"/>
          <w:szCs w:val="40"/>
          <w:rtl w:val="0"/>
        </w:rPr>
        <w:t xml:space="preserve"> Ayman Asi</w:t>
      </w:r>
    </w:p>
    <w:p w:rsidR="00000000" w:rsidDel="00000000" w:rsidP="00000000" w:rsidRDefault="00000000" w:rsidRPr="00000000" w14:paraId="00000010">
      <w:pPr>
        <w:spacing w:after="0" w:lineRule="auto"/>
        <w:rPr>
          <w:b w:val="1"/>
          <w:sz w:val="24"/>
          <w:szCs w:val="24"/>
        </w:rPr>
      </w:pP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b w:val="1"/>
          <w:sz w:val="24"/>
          <w:szCs w:val="24"/>
          <w:rtl w:val="0"/>
        </w:rPr>
        <w:t xml:space="preserve">Date of Experiment:16-11-2017</w:t>
      </w: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b w:val="1"/>
          <w:sz w:val="24"/>
          <w:szCs w:val="24"/>
          <w:rtl w:val="0"/>
        </w:rPr>
        <w:t xml:space="preserve">Submission Date:23-12-2017</w:t>
      </w: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sz w:val="28"/>
          <w:szCs w:val="28"/>
          <w:rtl w:val="0"/>
        </w:rPr>
        <w:t xml:space="preserve">          </w:t>
      </w:r>
      <w:r w:rsidDel="00000000" w:rsidR="00000000" w:rsidRPr="00000000">
        <w:rPr>
          <w:sz w:val="32"/>
          <w:szCs w:val="32"/>
          <w:rtl w:val="0"/>
        </w:rPr>
        <w:t xml:space="preserve">Chemical effects on bacterial growth</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Objective:-</w:t>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To examine the effectiveness of various antiseptics and disinfectants on bacterial growth.</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Introduction:-</w:t>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Agents that prevent the growth(Static) of or kill(Cidal) microorganisms are called antimicrobial agents. Microorganisms vary in their sensitivity to particular chemical agents. Antimicrobial agents block active metabolism and prevent the synthesis of macromolecules needed for reproduction.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Materials:-</w:t>
        <w:br w:type="textWrapping"/>
        <w:t xml:space="preserve">A) Effect of disinfectants and antiseptics on bacterial growth:-</w:t>
        <w:br w:type="textWrapping"/>
        <w:t xml:space="preserve">     1-</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and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stock cultures.</w:t>
        <w:br w:type="textWrapping"/>
        <w:t xml:space="preserve">     2-Nutrient Broth Agar Plates.</w:t>
        <w:br w:type="textWrapping"/>
        <w:t xml:space="preserve">     3-Sterile cotton swabs.</w:t>
        <w:br w:type="textWrapping"/>
        <w:t xml:space="preserve">     4-Generic disinfectants: Dettol, Ethanol, Listerine...etc.</w:t>
        <w:br w:type="textWrapping"/>
        <w:t xml:space="preserve">     5- Forceps</w:t>
        <w:br w:type="textWrapping"/>
        <w:br w:type="textWrapping"/>
        <w:t xml:space="preserve">B) Effect of chemotherapeutic agents on bacterial growth:-</w:t>
        <w:br w:type="textWrapping"/>
        <w:t xml:space="preserve">     1-</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and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stock cultures.</w:t>
        <w:br w:type="textWrapping"/>
        <w:t xml:space="preserve">     2-Mac Farland standard.</w:t>
        <w:br w:type="textWrapping"/>
        <w:t xml:space="preserve">     3-150mm Muller-Hinton agar plates.</w:t>
        <w:br w:type="textWrapping"/>
        <w:t xml:space="preserve">     4-Antibiotic discs(Penicillin G, Bacitracin, Azithromycin,                         Ampicillin/Suibactam.</w:t>
        <w:br w:type="textWrapping"/>
        <w:br w:type="textWrapping"/>
        <w:t xml:space="preserve">C) Minimum Inhibitory Concentration (MIC) and Minimum Bactericidal Concentration (MBC):-</w:t>
        <w:br w:type="textWrapping"/>
        <w:br w:type="textWrapping"/>
        <w:t xml:space="preserve">     1- Antibiotic Stock solution 1000 mcg/ml</w:t>
        <w:br w:type="textWrapping"/>
        <w:t xml:space="preserve">     2- Sterile 96 wells plates.</w:t>
        <w:br w:type="textWrapping"/>
        <w:t xml:space="preserve">     3- Stock cultures of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and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br w:type="textWrapping"/>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4- Nutrient agar plates.</w:t>
        <w:br w:type="textWrapping"/>
        <w:t xml:space="preserve">     5- Multichannel micropipette.</w:t>
        <w:br w:type="textWrapping"/>
        <w:t xml:space="preserve">     6- Sterile pipette tips.</w:t>
        <w:br w:type="textWrapping"/>
        <w:br w:type="textWrapping"/>
        <w:br w:type="textWrapping"/>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Methods:-</w:t>
        <w:br w:type="textWrapping"/>
        <w:t xml:space="preserve">A) Effect of disinfectants and antiseptics on bacterial growth:-</w:t>
        <w:br w:type="textWrapping"/>
        <w:t xml:space="preserve">    1-One plate of nutrient agar is inoculated with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sterile swab is dipped into a broth culture –Swabbed in several directions to make sure that the whole plate is inoculated. </w:t>
        <w:br w:type="textWrapping"/>
        <w:t xml:space="preserve">    2-Small disks of filter paper was dipped into three different kinds of generic disinfectant (Dettol ,ethanol ,CuSO</w:t>
      </w:r>
      <w:r w:rsidDel="00000000" w:rsidR="00000000" w:rsidRPr="00000000">
        <w:rPr>
          <w:rFonts w:ascii="Calibri" w:cs="Calibri" w:eastAsia="Calibri" w:hAnsi="Calibri"/>
          <w:b w:val="1"/>
          <w:i w:val="0"/>
          <w:smallCaps w:val="0"/>
          <w:strike w:val="0"/>
          <w:color w:val="000000"/>
          <w:sz w:val="22"/>
          <w:szCs w:val="22"/>
          <w:u w:val="none"/>
          <w:shd w:fill="auto" w:val="clear"/>
          <w:vertAlign w:val="subscript"/>
          <w:rtl w:val="0"/>
        </w:rPr>
        <w:t xml:space="preserve">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br w:type="textWrapping"/>
        <w:t xml:space="preserve">3- The discs was drained briefly and placed –by used forceps-on the surface of the plate.</w:t>
        <w:br w:type="textWrapping"/>
        <w:t xml:space="preserve">4- The plate was marked on the bottom to identify which disinfectant was used.</w:t>
        <w:br w:type="textWrapping"/>
        <w:t xml:space="preserve">5- The plate was incubated at 37</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br w:type="textWrapping"/>
        <w:br w:type="textWrapping"/>
        <w:t xml:space="preserve">Note: Repeat the same procedure on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br w:type="textWrapping"/>
        <w:br w:type="textWrapping"/>
        <w:br w:type="textWrapping"/>
        <w:t xml:space="preserve">B) Effect of chemotherapeutic agents on bacterial growth:-</w:t>
        <w:br w:type="textWrapping"/>
        <w:t xml:space="preserve">    1- A standard turbidity inoculum of the test bacterium was prepared so that a certain density of bacteria will be spread on the plate.</w:t>
        <w:br w:type="textWrapping"/>
        <w:t xml:space="preserve">    2- A 150mm Mueller-Hinton agar plate was inoculated with the standardized inoculum so as to cover the entire agar surface with bacteria.</w:t>
        <w:br w:type="textWrapping"/>
        <w:t xml:space="preserve">    3- Standardized antibiotic-containing discs were placed on the plate.</w:t>
        <w:br w:type="textWrapping"/>
        <w:t xml:space="preserve">    4- The plate was incubated at 37</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for 24 hours.</w:t>
        <w:br w:type="textWrapping"/>
        <w:t xml:space="preserve">    5- The diameter of any resulting zoned of inhibition were measured in millimeters.</w:t>
        <w:br w:type="textWrapping"/>
        <w:t xml:space="preserve">    6- If the bacterium is susceptible, moderately susceptible, intermediate, or resistant to each antimicrobial agent.</w:t>
        <w:br w:type="textWrapping"/>
        <w:br w:type="textWrapping"/>
        <w:t xml:space="preserve">Note: This procedure was repeat twice: one for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Staphylococcus aureus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another for</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Escherichia coli.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     </w:t>
        <w:br w:type="textWrapping"/>
        <w:t xml:space="preserve">C) Minimum Inhibitory Concentration (MIC) and Minimum Bactericidal Concentration (MBC):-</w:t>
        <w:br w:type="textWrapping"/>
        <w:t xml:space="preserve">   1- Sterile 96 well plates 1,2,3,4,….,12 was used.</w:t>
        <w:br w:type="textWrapping"/>
        <w:t xml:space="preserve">   2- 0.1ml was pipetted from MH(Mueller Hinton) Broth into wells numbered 2-12.</w:t>
        <w:br w:type="textWrapping"/>
        <w:t xml:space="preserve">   3- 0.2ml of the antibiotic solution(1000mcg/ml) was added into well number 1 and mix well.</w:t>
        <w:br w:type="textWrapping"/>
        <w:t xml:space="preserve">   4- A serial dilution was made starting from well number 1, by transferring 0.1ml from well number 1 to well number 2 and all the way were mixed and repeated to well number 11.</w:t>
        <w:br w:type="textWrapping"/>
        <w:t xml:space="preserve">   5- 0.1ml Was removed from well number 11 and discard.</w:t>
        <w:br w:type="textWrapping"/>
        <w:t xml:space="preserve">   6- Well tube number 12 was not added anything to it. (Well number 12 is a positive control)</w:t>
        <w:br w:type="textWrapping"/>
        <w:t xml:space="preserve">   7- Well number 1 will be contained 500 mcg/ml of the antibiotic after addition of the inoculum, and tube number 11 will be contained 0.5mcg/ml.</w:t>
        <w:br w:type="textWrapping"/>
        <w:t xml:space="preserve">   8- Multichannel pipette was used to transfer 0.1ml of bacterial culture to the wells 1-12.</w:t>
        <w:br w:type="textWrapping"/>
        <w:t xml:space="preserve">   9- The Sterile 96 well plates was incubated at 37</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for 18-24 hours and the result was recorded.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Results:-</w:t>
        <w:br w:type="textWrapping"/>
        <w:t xml:space="preserve">A) Effect of disinfectants and antiseptics on bacterial growth:-</w:t>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Pr>
        <w:drawing>
          <wp:inline distB="0" distT="0" distL="0" distR="0">
            <wp:extent cx="5486400" cy="3086100"/>
            <wp:effectExtent b="0" l="0" r="0" t="0"/>
            <wp:docPr id="2"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486400" cy="3086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Figure 1: Effect of disinfectants and antiseptics 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Pr>
        <w:drawing>
          <wp:inline distB="0" distT="0" distL="0" distR="0">
            <wp:extent cx="5486400" cy="3086100"/>
            <wp:effectExtent b="0" l="0" r="0" t="0"/>
            <wp:docPr id="5"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486400" cy="3086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Figure 2 : Effect of disinfectants and antiseptics on </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Escherichia coli.</w:t>
      </w:r>
      <w:r w:rsidDel="00000000" w:rsidR="00000000" w:rsidRPr="00000000">
        <w:rPr>
          <w:rtl w:val="0"/>
        </w:rPr>
      </w:r>
    </w:p>
    <w:tbl>
      <w:tblPr>
        <w:tblStyle w:val="Table1"/>
        <w:tblW w:w="8135.999999999999"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2"/>
        <w:gridCol w:w="2691"/>
        <w:gridCol w:w="2603"/>
        <w:tblGridChange w:id="0">
          <w:tblGrid>
            <w:gridCol w:w="2842"/>
            <w:gridCol w:w="2691"/>
            <w:gridCol w:w="2603"/>
          </w:tblGrid>
        </w:tblGridChange>
      </w:tblGrid>
      <w:tr>
        <w:trPr>
          <w:cantSplit w:val="0"/>
          <w:tblHeader w:val="0"/>
        </w:trPr>
        <w:tc>
          <w:tcPr/>
          <w:p w:rsidR="00000000" w:rsidDel="00000000" w:rsidP="00000000" w:rsidRDefault="00000000" w:rsidRPr="00000000" w14:paraId="00000019">
            <w:pPr>
              <w:rPr>
                <w:b w:val="1"/>
                <w:sz w:val="26"/>
                <w:szCs w:val="26"/>
              </w:rPr>
            </w:pPr>
            <w:r w:rsidDel="00000000" w:rsidR="00000000" w:rsidRPr="00000000">
              <w:rPr>
                <w:b w:val="1"/>
                <w:sz w:val="26"/>
                <w:szCs w:val="26"/>
                <w:rtl w:val="0"/>
              </w:rPr>
              <w:t xml:space="preserve">Chemical/Antibotics</w:t>
            </w:r>
          </w:p>
        </w:tc>
        <w:tc>
          <w:tcPr/>
          <w:p w:rsidR="00000000" w:rsidDel="00000000" w:rsidP="00000000" w:rsidRDefault="00000000" w:rsidRPr="00000000" w14:paraId="0000001A">
            <w:pPr>
              <w:rPr>
                <w:b w:val="1"/>
                <w:sz w:val="26"/>
                <w:szCs w:val="26"/>
              </w:rPr>
            </w:pPr>
            <w:r w:rsidDel="00000000" w:rsidR="00000000" w:rsidRPr="00000000">
              <w:rPr>
                <w:i w:val="1"/>
                <w:sz w:val="26"/>
                <w:szCs w:val="26"/>
                <w:rtl w:val="0"/>
              </w:rPr>
              <w:t xml:space="preserve">Staphylococcus aureus</w:t>
            </w:r>
            <w:r w:rsidDel="00000000" w:rsidR="00000000" w:rsidRPr="00000000">
              <w:rPr>
                <w:rtl w:val="0"/>
              </w:rPr>
            </w:r>
          </w:p>
        </w:tc>
        <w:tc>
          <w:tcPr/>
          <w:p w:rsidR="00000000" w:rsidDel="00000000" w:rsidP="00000000" w:rsidRDefault="00000000" w:rsidRPr="00000000" w14:paraId="0000001B">
            <w:pPr>
              <w:rPr>
                <w:b w:val="1"/>
                <w:sz w:val="26"/>
                <w:szCs w:val="26"/>
              </w:rPr>
            </w:pPr>
            <w:r w:rsidDel="00000000" w:rsidR="00000000" w:rsidRPr="00000000">
              <w:rPr>
                <w:i w:val="1"/>
                <w:sz w:val="26"/>
                <w:szCs w:val="26"/>
                <w:rtl w:val="0"/>
              </w:rPr>
              <w:t xml:space="preserve">Escherichia coli</w:t>
            </w:r>
            <w:r w:rsidDel="00000000" w:rsidR="00000000" w:rsidRPr="00000000">
              <w:rPr>
                <w:rtl w:val="0"/>
              </w:rPr>
            </w:r>
          </w:p>
        </w:tc>
      </w:tr>
      <w:tr>
        <w:trPr>
          <w:cantSplit w:val="0"/>
          <w:tblHeader w:val="0"/>
        </w:trPr>
        <w:tc>
          <w:tcPr/>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Control</w:t>
            </w:r>
          </w:p>
        </w:tc>
        <w:tc>
          <w:tcPr/>
          <w:p w:rsidR="00000000" w:rsidDel="00000000" w:rsidP="00000000" w:rsidRDefault="00000000" w:rsidRPr="00000000" w14:paraId="0000001D">
            <w:pPr>
              <w:rPr>
                <w:b w:val="1"/>
                <w:sz w:val="26"/>
                <w:szCs w:val="26"/>
              </w:rPr>
            </w:pPr>
            <w:r w:rsidDel="00000000" w:rsidR="00000000" w:rsidRPr="00000000">
              <w:rPr>
                <w:b w:val="1"/>
                <w:sz w:val="26"/>
                <w:szCs w:val="26"/>
                <w:rtl w:val="0"/>
              </w:rPr>
              <w:t xml:space="preserve">6mm</w:t>
            </w:r>
          </w:p>
        </w:tc>
        <w:tc>
          <w:tcPr/>
          <w:p w:rsidR="00000000" w:rsidDel="00000000" w:rsidP="00000000" w:rsidRDefault="00000000" w:rsidRPr="00000000" w14:paraId="0000001E">
            <w:pPr>
              <w:rPr>
                <w:b w:val="1"/>
                <w:sz w:val="26"/>
                <w:szCs w:val="26"/>
              </w:rPr>
            </w:pPr>
            <w:r w:rsidDel="00000000" w:rsidR="00000000" w:rsidRPr="00000000">
              <w:rPr>
                <w:b w:val="1"/>
                <w:sz w:val="26"/>
                <w:szCs w:val="26"/>
                <w:rtl w:val="0"/>
              </w:rPr>
              <w:t xml:space="preserve">6mm</w:t>
            </w:r>
          </w:p>
        </w:tc>
      </w:tr>
      <w:tr>
        <w:trPr>
          <w:cantSplit w:val="0"/>
          <w:tblHeader w:val="0"/>
        </w:trPr>
        <w:tc>
          <w:tcPr/>
          <w:p w:rsidR="00000000" w:rsidDel="00000000" w:rsidP="00000000" w:rsidRDefault="00000000" w:rsidRPr="00000000" w14:paraId="0000001F">
            <w:pPr>
              <w:rPr>
                <w:b w:val="1"/>
                <w:sz w:val="26"/>
                <w:szCs w:val="26"/>
              </w:rPr>
            </w:pPr>
            <w:r w:rsidDel="00000000" w:rsidR="00000000" w:rsidRPr="00000000">
              <w:rPr>
                <w:b w:val="1"/>
                <w:sz w:val="26"/>
                <w:szCs w:val="26"/>
                <w:rtl w:val="0"/>
              </w:rPr>
              <w:t xml:space="preserve">Dettol</w:t>
            </w:r>
          </w:p>
        </w:tc>
        <w:tc>
          <w:tcPr/>
          <w:p w:rsidR="00000000" w:rsidDel="00000000" w:rsidP="00000000" w:rsidRDefault="00000000" w:rsidRPr="00000000" w14:paraId="00000020">
            <w:pPr>
              <w:rPr>
                <w:b w:val="1"/>
                <w:sz w:val="26"/>
                <w:szCs w:val="26"/>
              </w:rPr>
            </w:pPr>
            <w:r w:rsidDel="00000000" w:rsidR="00000000" w:rsidRPr="00000000">
              <w:rPr>
                <w:b w:val="1"/>
                <w:sz w:val="26"/>
                <w:szCs w:val="26"/>
                <w:rtl w:val="0"/>
              </w:rPr>
              <w:t xml:space="preserve">18mm</w:t>
            </w:r>
          </w:p>
        </w:tc>
        <w:tc>
          <w:tcPr/>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6mm</w:t>
            </w:r>
          </w:p>
        </w:tc>
      </w:tr>
      <w:tr>
        <w:trPr>
          <w:cantSplit w:val="0"/>
          <w:tblHeader w:val="0"/>
        </w:trPr>
        <w:tc>
          <w:tcPr/>
          <w:p w:rsidR="00000000" w:rsidDel="00000000" w:rsidP="00000000" w:rsidRDefault="00000000" w:rsidRPr="00000000" w14:paraId="00000022">
            <w:pPr>
              <w:rPr>
                <w:b w:val="1"/>
                <w:sz w:val="26"/>
                <w:szCs w:val="26"/>
              </w:rPr>
            </w:pPr>
            <w:r w:rsidDel="00000000" w:rsidR="00000000" w:rsidRPr="00000000">
              <w:rPr>
                <w:b w:val="1"/>
                <w:sz w:val="26"/>
                <w:szCs w:val="26"/>
                <w:rtl w:val="0"/>
              </w:rPr>
              <w:t xml:space="preserve">CuSO</w:t>
            </w:r>
            <w:r w:rsidDel="00000000" w:rsidR="00000000" w:rsidRPr="00000000">
              <w:rPr>
                <w:b w:val="1"/>
                <w:sz w:val="26"/>
                <w:szCs w:val="26"/>
                <w:vertAlign w:val="subscript"/>
                <w:rtl w:val="0"/>
              </w:rPr>
              <w:t xml:space="preserve">4</w:t>
            </w:r>
            <w:r w:rsidDel="00000000" w:rsidR="00000000" w:rsidRPr="00000000">
              <w:rPr>
                <w:rtl w:val="0"/>
              </w:rPr>
            </w:r>
          </w:p>
        </w:tc>
        <w:tc>
          <w:tcPr/>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12mm</w:t>
            </w:r>
          </w:p>
        </w:tc>
        <w:tc>
          <w:tcPr/>
          <w:p w:rsidR="00000000" w:rsidDel="00000000" w:rsidP="00000000" w:rsidRDefault="00000000" w:rsidRPr="00000000" w14:paraId="00000024">
            <w:pPr>
              <w:rPr>
                <w:b w:val="1"/>
                <w:sz w:val="26"/>
                <w:szCs w:val="26"/>
              </w:rPr>
            </w:pPr>
            <w:r w:rsidDel="00000000" w:rsidR="00000000" w:rsidRPr="00000000">
              <w:rPr>
                <w:b w:val="1"/>
                <w:sz w:val="26"/>
                <w:szCs w:val="26"/>
                <w:rtl w:val="0"/>
              </w:rPr>
              <w:t xml:space="preserve">12mm</w:t>
            </w:r>
          </w:p>
        </w:tc>
      </w:tr>
      <w:tr>
        <w:trPr>
          <w:cantSplit w:val="0"/>
          <w:tblHeader w:val="0"/>
        </w:trPr>
        <w:tc>
          <w:tcPr/>
          <w:p w:rsidR="00000000" w:rsidDel="00000000" w:rsidP="00000000" w:rsidRDefault="00000000" w:rsidRPr="00000000" w14:paraId="00000025">
            <w:pPr>
              <w:rPr>
                <w:b w:val="1"/>
                <w:sz w:val="26"/>
                <w:szCs w:val="26"/>
              </w:rPr>
            </w:pPr>
            <w:r w:rsidDel="00000000" w:rsidR="00000000" w:rsidRPr="00000000">
              <w:rPr>
                <w:b w:val="1"/>
                <w:sz w:val="26"/>
                <w:szCs w:val="26"/>
                <w:rtl w:val="0"/>
              </w:rPr>
              <w:t xml:space="preserve">Ethanol 95%</w:t>
            </w:r>
          </w:p>
        </w:tc>
        <w:tc>
          <w:tcPr/>
          <w:p w:rsidR="00000000" w:rsidDel="00000000" w:rsidP="00000000" w:rsidRDefault="00000000" w:rsidRPr="00000000" w14:paraId="00000026">
            <w:pPr>
              <w:rPr>
                <w:b w:val="1"/>
                <w:sz w:val="26"/>
                <w:szCs w:val="26"/>
              </w:rPr>
            </w:pPr>
            <w:r w:rsidDel="00000000" w:rsidR="00000000" w:rsidRPr="00000000">
              <w:rPr>
                <w:b w:val="1"/>
                <w:sz w:val="26"/>
                <w:szCs w:val="26"/>
                <w:rtl w:val="0"/>
              </w:rPr>
              <w:t xml:space="preserve">8mm</w:t>
            </w:r>
          </w:p>
        </w:tc>
        <w:tc>
          <w:tcPr/>
          <w:p w:rsidR="00000000" w:rsidDel="00000000" w:rsidP="00000000" w:rsidRDefault="00000000" w:rsidRPr="00000000" w14:paraId="00000027">
            <w:pPr>
              <w:rPr>
                <w:b w:val="1"/>
                <w:sz w:val="26"/>
                <w:szCs w:val="26"/>
              </w:rPr>
            </w:pPr>
            <w:r w:rsidDel="00000000" w:rsidR="00000000" w:rsidRPr="00000000">
              <w:rPr>
                <w:b w:val="1"/>
                <w:sz w:val="26"/>
                <w:szCs w:val="26"/>
                <w:rtl w:val="0"/>
              </w:rPr>
              <w:t xml:space="preserve">12mm</w:t>
            </w:r>
          </w:p>
        </w:tc>
      </w:tr>
      <w:tr>
        <w:trPr>
          <w:cantSplit w:val="0"/>
          <w:tblHeader w:val="0"/>
        </w:trPr>
        <w:tc>
          <w:tcPr/>
          <w:p w:rsidR="00000000" w:rsidDel="00000000" w:rsidP="00000000" w:rsidRDefault="00000000" w:rsidRPr="00000000" w14:paraId="00000028">
            <w:pPr>
              <w:rPr>
                <w:b w:val="1"/>
                <w:sz w:val="26"/>
                <w:szCs w:val="26"/>
              </w:rPr>
            </w:pPr>
            <w:r w:rsidDel="00000000" w:rsidR="00000000" w:rsidRPr="00000000">
              <w:rPr>
                <w:b w:val="1"/>
                <w:sz w:val="26"/>
                <w:szCs w:val="26"/>
                <w:rtl w:val="0"/>
              </w:rPr>
              <w:t xml:space="preserve">Ethanol 70%</w:t>
            </w:r>
          </w:p>
        </w:tc>
        <w:tc>
          <w:tcPr/>
          <w:p w:rsidR="00000000" w:rsidDel="00000000" w:rsidP="00000000" w:rsidRDefault="00000000" w:rsidRPr="00000000" w14:paraId="00000029">
            <w:pPr>
              <w:rPr>
                <w:b w:val="1"/>
                <w:sz w:val="26"/>
                <w:szCs w:val="26"/>
              </w:rPr>
            </w:pPr>
            <w:r w:rsidDel="00000000" w:rsidR="00000000" w:rsidRPr="00000000">
              <w:rPr>
                <w:b w:val="1"/>
                <w:sz w:val="26"/>
                <w:szCs w:val="26"/>
                <w:rtl w:val="0"/>
              </w:rPr>
              <w:t xml:space="preserve">7mm</w:t>
            </w:r>
          </w:p>
        </w:tc>
        <w:tc>
          <w:tcPr/>
          <w:p w:rsidR="00000000" w:rsidDel="00000000" w:rsidP="00000000" w:rsidRDefault="00000000" w:rsidRPr="00000000" w14:paraId="0000002A">
            <w:pPr>
              <w:rPr>
                <w:b w:val="1"/>
                <w:sz w:val="26"/>
                <w:szCs w:val="26"/>
              </w:rPr>
            </w:pPr>
            <w:r w:rsidDel="00000000" w:rsidR="00000000" w:rsidRPr="00000000">
              <w:rPr>
                <w:b w:val="1"/>
                <w:sz w:val="26"/>
                <w:szCs w:val="26"/>
                <w:rtl w:val="0"/>
              </w:rPr>
              <w:t xml:space="preserve">9mm</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Table 1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Effect of disinfectants and antiseptics on both type of bacteria</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br w:type="textWrapping"/>
        <w:t xml:space="preserve">B) Effect of chemotherapeutic agents on bacterial growt</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Pr>
        <w:drawing>
          <wp:inline distB="0" distT="0" distL="0" distR="0">
            <wp:extent cx="5486400" cy="30861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486400" cy="3086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Figure 3 : Effect of chemotherapeutic agents on </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Pr>
        <w:drawing>
          <wp:inline distB="0" distT="0" distL="0" distR="0">
            <wp:extent cx="5486400" cy="3086100"/>
            <wp:effectExtent b="0" l="0" r="0" t="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486400" cy="3086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Figure 4 : Effect of chemotherapeutic agents on </w:t>
      </w:r>
      <w:r w:rsidDel="00000000" w:rsidR="00000000" w:rsidRPr="00000000">
        <w:rPr>
          <w:rFonts w:ascii="Calibri" w:cs="Calibri" w:eastAsia="Calibri" w:hAnsi="Calibri"/>
          <w:b w:val="0"/>
          <w:i w:val="1"/>
          <w:smallCaps w:val="0"/>
          <w:strike w:val="0"/>
          <w:color w:val="000000"/>
          <w:sz w:val="26"/>
          <w:szCs w:val="26"/>
          <w:u w:val="none"/>
          <w:shd w:fill="auto" w:val="clear"/>
          <w:vertAlign w:val="baseline"/>
          <w:rtl w:val="0"/>
        </w:rPr>
        <w:t xml:space="preserve">Escherichia coli.</w:t>
        <w:br w:type="textWrapping"/>
        <w:br w:type="textWrapping"/>
        <w:br w:type="textWrapping"/>
        <w:br w:type="textWrapping"/>
        <w:br w:type="textWrapping"/>
        <w:br w:type="textWrapping"/>
      </w:r>
      <w:r w:rsidDel="00000000" w:rsidR="00000000" w:rsidRPr="00000000">
        <w:rPr>
          <w:rtl w:val="0"/>
        </w:rPr>
      </w:r>
    </w:p>
    <w:tbl>
      <w:tblPr>
        <w:tblStyle w:val="Table2"/>
        <w:tblW w:w="8135.999999999999"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2"/>
        <w:gridCol w:w="2691"/>
        <w:gridCol w:w="2603"/>
        <w:tblGridChange w:id="0">
          <w:tblGrid>
            <w:gridCol w:w="2842"/>
            <w:gridCol w:w="2691"/>
            <w:gridCol w:w="2603"/>
          </w:tblGrid>
        </w:tblGridChange>
      </w:tblGrid>
      <w:tr>
        <w:trPr>
          <w:cantSplit w:val="0"/>
          <w:tblHeader w:val="0"/>
        </w:trPr>
        <w:tc>
          <w:tcPr/>
          <w:p w:rsidR="00000000" w:rsidDel="00000000" w:rsidP="00000000" w:rsidRDefault="00000000" w:rsidRPr="00000000" w14:paraId="0000002C">
            <w:pPr>
              <w:rPr>
                <w:b w:val="1"/>
                <w:sz w:val="26"/>
                <w:szCs w:val="26"/>
              </w:rPr>
            </w:pPr>
            <w:r w:rsidDel="00000000" w:rsidR="00000000" w:rsidRPr="00000000">
              <w:rPr>
                <w:b w:val="1"/>
                <w:sz w:val="26"/>
                <w:szCs w:val="26"/>
                <w:rtl w:val="0"/>
              </w:rPr>
              <w:t xml:space="preserve">Chemical/Antibotics</w:t>
            </w:r>
          </w:p>
        </w:tc>
        <w:tc>
          <w:tcPr/>
          <w:p w:rsidR="00000000" w:rsidDel="00000000" w:rsidP="00000000" w:rsidRDefault="00000000" w:rsidRPr="00000000" w14:paraId="0000002D">
            <w:pPr>
              <w:rPr>
                <w:b w:val="1"/>
                <w:sz w:val="26"/>
                <w:szCs w:val="26"/>
              </w:rPr>
            </w:pPr>
            <w:r w:rsidDel="00000000" w:rsidR="00000000" w:rsidRPr="00000000">
              <w:rPr>
                <w:i w:val="1"/>
                <w:sz w:val="26"/>
                <w:szCs w:val="26"/>
                <w:rtl w:val="0"/>
              </w:rPr>
              <w:t xml:space="preserve">Staphylococcus aureus</w:t>
            </w:r>
            <w:r w:rsidDel="00000000" w:rsidR="00000000" w:rsidRPr="00000000">
              <w:rPr>
                <w:rtl w:val="0"/>
              </w:rPr>
            </w:r>
          </w:p>
        </w:tc>
        <w:tc>
          <w:tcPr/>
          <w:p w:rsidR="00000000" w:rsidDel="00000000" w:rsidP="00000000" w:rsidRDefault="00000000" w:rsidRPr="00000000" w14:paraId="0000002E">
            <w:pPr>
              <w:rPr>
                <w:b w:val="1"/>
                <w:sz w:val="26"/>
                <w:szCs w:val="26"/>
              </w:rPr>
            </w:pPr>
            <w:r w:rsidDel="00000000" w:rsidR="00000000" w:rsidRPr="00000000">
              <w:rPr>
                <w:i w:val="1"/>
                <w:sz w:val="26"/>
                <w:szCs w:val="26"/>
                <w:rtl w:val="0"/>
              </w:rPr>
              <w:t xml:space="preserve">Escherichia coli</w:t>
            </w:r>
            <w:r w:rsidDel="00000000" w:rsidR="00000000" w:rsidRPr="00000000">
              <w:rPr>
                <w:rtl w:val="0"/>
              </w:rPr>
            </w:r>
          </w:p>
        </w:tc>
      </w:tr>
      <w:tr>
        <w:trPr>
          <w:cantSplit w:val="0"/>
          <w:tblHeader w:val="0"/>
        </w:trPr>
        <w:tc>
          <w:tcPr/>
          <w:p w:rsidR="00000000" w:rsidDel="00000000" w:rsidP="00000000" w:rsidRDefault="00000000" w:rsidRPr="00000000" w14:paraId="0000002F">
            <w:pPr>
              <w:rPr>
                <w:b w:val="1"/>
                <w:sz w:val="26"/>
                <w:szCs w:val="26"/>
              </w:rPr>
            </w:pPr>
            <w:r w:rsidDel="00000000" w:rsidR="00000000" w:rsidRPr="00000000">
              <w:rPr>
                <w:b w:val="1"/>
                <w:sz w:val="26"/>
                <w:szCs w:val="26"/>
                <w:rtl w:val="0"/>
              </w:rPr>
              <w:t xml:space="preserve">Control</w:t>
            </w:r>
          </w:p>
        </w:tc>
        <w:tc>
          <w:tcPr/>
          <w:p w:rsidR="00000000" w:rsidDel="00000000" w:rsidP="00000000" w:rsidRDefault="00000000" w:rsidRPr="00000000" w14:paraId="00000030">
            <w:pPr>
              <w:rPr>
                <w:b w:val="1"/>
                <w:sz w:val="26"/>
                <w:szCs w:val="26"/>
              </w:rPr>
            </w:pPr>
            <w:r w:rsidDel="00000000" w:rsidR="00000000" w:rsidRPr="00000000">
              <w:rPr>
                <w:b w:val="1"/>
                <w:sz w:val="26"/>
                <w:szCs w:val="26"/>
                <w:rtl w:val="0"/>
              </w:rPr>
              <w:t xml:space="preserve">6mm</w:t>
            </w:r>
          </w:p>
        </w:tc>
        <w:tc>
          <w:tcPr/>
          <w:p w:rsidR="00000000" w:rsidDel="00000000" w:rsidP="00000000" w:rsidRDefault="00000000" w:rsidRPr="00000000" w14:paraId="00000031">
            <w:pPr>
              <w:rPr>
                <w:b w:val="1"/>
                <w:sz w:val="26"/>
                <w:szCs w:val="26"/>
              </w:rPr>
            </w:pPr>
            <w:r w:rsidDel="00000000" w:rsidR="00000000" w:rsidRPr="00000000">
              <w:rPr>
                <w:b w:val="1"/>
                <w:sz w:val="26"/>
                <w:szCs w:val="26"/>
                <w:rtl w:val="0"/>
              </w:rPr>
              <w:t xml:space="preserve">6mm</w:t>
            </w:r>
          </w:p>
        </w:tc>
      </w:tr>
      <w:tr>
        <w:trPr>
          <w:cantSplit w:val="0"/>
          <w:tblHeader w:val="0"/>
        </w:trPr>
        <w:tc>
          <w:tcPr/>
          <w:p w:rsidR="00000000" w:rsidDel="00000000" w:rsidP="00000000" w:rsidRDefault="00000000" w:rsidRPr="00000000" w14:paraId="00000032">
            <w:pPr>
              <w:rPr>
                <w:b w:val="1"/>
                <w:sz w:val="26"/>
                <w:szCs w:val="26"/>
              </w:rPr>
            </w:pPr>
            <w:r w:rsidDel="00000000" w:rsidR="00000000" w:rsidRPr="00000000">
              <w:rPr>
                <w:b w:val="1"/>
                <w:sz w:val="26"/>
                <w:szCs w:val="26"/>
                <w:rtl w:val="0"/>
              </w:rPr>
              <w:t xml:space="preserve">AMB</w:t>
            </w:r>
            <w:r w:rsidDel="00000000" w:rsidR="00000000" w:rsidRPr="00000000">
              <w:drawing>
                <wp:anchor allowOverlap="1" behindDoc="1" distB="0" distT="0" distL="0" distR="0" hidden="0" layoutInCell="1" locked="0" relativeHeight="0" simplePos="0">
                  <wp:simplePos x="0" y="0"/>
                  <wp:positionH relativeFrom="column">
                    <wp:posOffset>882650</wp:posOffset>
                  </wp:positionH>
                  <wp:positionV relativeFrom="paragraph">
                    <wp:posOffset>25185</wp:posOffset>
                  </wp:positionV>
                  <wp:extent cx="3102610" cy="5867400"/>
                  <wp:effectExtent b="0" l="0" r="0" t="0"/>
                  <wp:wrapNone/>
                  <wp:docPr descr="https://scontent.fjrs3-1.fna.fbcdn.net/v/t34.0-12/23758311_1583195355092541_1182954482_n.jpg?oh=6c5eff4c66055f3836369a01d2aeb645&amp;oe=5A14B17C" id="1" name="image4.jpg"/>
                  <a:graphic>
                    <a:graphicData uri="http://schemas.openxmlformats.org/drawingml/2006/picture">
                      <pic:pic>
                        <pic:nvPicPr>
                          <pic:cNvPr descr="https://scontent.fjrs3-1.fna.fbcdn.net/v/t34.0-12/23758311_1583195355092541_1182954482_n.jpg?oh=6c5eff4c66055f3836369a01d2aeb645&amp;oe=5A14B17C" id="0" name="image4.jpg"/>
                          <pic:cNvPicPr preferRelativeResize="0"/>
                        </pic:nvPicPr>
                        <pic:blipFill>
                          <a:blip r:embed="rId10"/>
                          <a:srcRect b="0" l="0" r="0" t="0"/>
                          <a:stretch>
                            <a:fillRect/>
                          </a:stretch>
                        </pic:blipFill>
                        <pic:spPr>
                          <a:xfrm rot="16200000">
                            <a:off x="0" y="0"/>
                            <a:ext cx="3102610" cy="5867400"/>
                          </a:xfrm>
                          <a:prstGeom prst="rect"/>
                          <a:ln/>
                        </pic:spPr>
                      </pic:pic>
                    </a:graphicData>
                  </a:graphic>
                </wp:anchor>
              </w:drawing>
            </w:r>
          </w:p>
        </w:tc>
        <w:tc>
          <w:tcPr/>
          <w:p w:rsidR="00000000" w:rsidDel="00000000" w:rsidP="00000000" w:rsidRDefault="00000000" w:rsidRPr="00000000" w14:paraId="00000033">
            <w:pPr>
              <w:rPr>
                <w:b w:val="1"/>
                <w:sz w:val="26"/>
                <w:szCs w:val="26"/>
              </w:rPr>
            </w:pPr>
            <w:r w:rsidDel="00000000" w:rsidR="00000000" w:rsidRPr="00000000">
              <w:rPr>
                <w:b w:val="1"/>
                <w:sz w:val="26"/>
                <w:szCs w:val="26"/>
                <w:rtl w:val="0"/>
              </w:rPr>
              <w:t xml:space="preserve">36mm</w:t>
            </w:r>
          </w:p>
        </w:tc>
        <w:tc>
          <w:tcPr/>
          <w:p w:rsidR="00000000" w:rsidDel="00000000" w:rsidP="00000000" w:rsidRDefault="00000000" w:rsidRPr="00000000" w14:paraId="00000034">
            <w:pPr>
              <w:rPr>
                <w:b w:val="1"/>
                <w:sz w:val="26"/>
                <w:szCs w:val="26"/>
              </w:rPr>
            </w:pPr>
            <w:r w:rsidDel="00000000" w:rsidR="00000000" w:rsidRPr="00000000">
              <w:rPr>
                <w:b w:val="1"/>
                <w:sz w:val="26"/>
                <w:szCs w:val="26"/>
                <w:rtl w:val="0"/>
              </w:rPr>
              <w:t xml:space="preserve">11mm</w:t>
            </w:r>
          </w:p>
        </w:tc>
      </w:tr>
      <w:tr>
        <w:trPr>
          <w:cantSplit w:val="0"/>
          <w:tblHeader w:val="0"/>
        </w:trPr>
        <w:tc>
          <w:tcPr/>
          <w:p w:rsidR="00000000" w:rsidDel="00000000" w:rsidP="00000000" w:rsidRDefault="00000000" w:rsidRPr="00000000" w14:paraId="00000035">
            <w:pPr>
              <w:rPr>
                <w:b w:val="1"/>
                <w:sz w:val="26"/>
                <w:szCs w:val="26"/>
              </w:rPr>
            </w:pPr>
            <w:r w:rsidDel="00000000" w:rsidR="00000000" w:rsidRPr="00000000">
              <w:rPr>
                <w:b w:val="1"/>
                <w:sz w:val="26"/>
                <w:szCs w:val="26"/>
                <w:rtl w:val="0"/>
              </w:rPr>
              <w:t xml:space="preserve">AZI</w:t>
            </w:r>
          </w:p>
        </w:tc>
        <w:tc>
          <w:tcPr/>
          <w:p w:rsidR="00000000" w:rsidDel="00000000" w:rsidP="00000000" w:rsidRDefault="00000000" w:rsidRPr="00000000" w14:paraId="00000036">
            <w:pPr>
              <w:rPr>
                <w:b w:val="1"/>
                <w:sz w:val="26"/>
                <w:szCs w:val="26"/>
              </w:rPr>
            </w:pPr>
            <w:r w:rsidDel="00000000" w:rsidR="00000000" w:rsidRPr="00000000">
              <w:rPr>
                <w:b w:val="1"/>
                <w:sz w:val="26"/>
                <w:szCs w:val="26"/>
                <w:rtl w:val="0"/>
              </w:rPr>
              <w:t xml:space="preserve">30mm</w:t>
            </w:r>
          </w:p>
        </w:tc>
        <w:tc>
          <w:tcPr/>
          <w:p w:rsidR="00000000" w:rsidDel="00000000" w:rsidP="00000000" w:rsidRDefault="00000000" w:rsidRPr="00000000" w14:paraId="00000037">
            <w:pPr>
              <w:rPr>
                <w:b w:val="1"/>
                <w:sz w:val="26"/>
                <w:szCs w:val="26"/>
              </w:rPr>
            </w:pPr>
            <w:r w:rsidDel="00000000" w:rsidR="00000000" w:rsidRPr="00000000">
              <w:rPr>
                <w:b w:val="1"/>
                <w:sz w:val="26"/>
                <w:szCs w:val="26"/>
                <w:rtl w:val="0"/>
              </w:rPr>
              <w:t xml:space="preserve">24mm</w:t>
            </w:r>
          </w:p>
        </w:tc>
      </w:tr>
      <w:tr>
        <w:trPr>
          <w:cantSplit w:val="0"/>
          <w:tblHeader w:val="0"/>
        </w:trPr>
        <w:tc>
          <w:tcPr/>
          <w:p w:rsidR="00000000" w:rsidDel="00000000" w:rsidP="00000000" w:rsidRDefault="00000000" w:rsidRPr="00000000" w14:paraId="00000038">
            <w:pPr>
              <w:rPr>
                <w:b w:val="1"/>
                <w:sz w:val="26"/>
                <w:szCs w:val="26"/>
              </w:rPr>
            </w:pPr>
            <w:r w:rsidDel="00000000" w:rsidR="00000000" w:rsidRPr="00000000">
              <w:rPr>
                <w:b w:val="1"/>
                <w:sz w:val="26"/>
                <w:szCs w:val="26"/>
                <w:rtl w:val="0"/>
              </w:rPr>
              <w:t xml:space="preserve">CHL</w:t>
            </w:r>
          </w:p>
        </w:tc>
        <w:tc>
          <w:tcPr/>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30mm</w:t>
            </w:r>
          </w:p>
        </w:tc>
        <w:tc>
          <w:tcPr/>
          <w:p w:rsidR="00000000" w:rsidDel="00000000" w:rsidP="00000000" w:rsidRDefault="00000000" w:rsidRPr="00000000" w14:paraId="0000003A">
            <w:pPr>
              <w:rPr>
                <w:b w:val="1"/>
                <w:sz w:val="26"/>
                <w:szCs w:val="26"/>
              </w:rPr>
            </w:pPr>
            <w:r w:rsidDel="00000000" w:rsidR="00000000" w:rsidRPr="00000000">
              <w:rPr>
                <w:b w:val="1"/>
                <w:sz w:val="26"/>
                <w:szCs w:val="26"/>
                <w:rtl w:val="0"/>
              </w:rPr>
              <w:t xml:space="preserve">30mm</w:t>
            </w:r>
          </w:p>
        </w:tc>
      </w:tr>
      <w:tr>
        <w:trPr>
          <w:cantSplit w:val="0"/>
          <w:tblHeader w:val="0"/>
        </w:trPr>
        <w:tc>
          <w:tcPr/>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P 10</w:t>
            </w:r>
          </w:p>
        </w:tc>
        <w:tc>
          <w:tcPr/>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52mm</w:t>
            </w:r>
          </w:p>
        </w:tc>
        <w:tc>
          <w:tcPr/>
          <w:p w:rsidR="00000000" w:rsidDel="00000000" w:rsidP="00000000" w:rsidRDefault="00000000" w:rsidRPr="00000000" w14:paraId="0000003D">
            <w:pPr>
              <w:rPr>
                <w:b w:val="1"/>
                <w:sz w:val="26"/>
                <w:szCs w:val="26"/>
              </w:rPr>
            </w:pPr>
            <w:r w:rsidDel="00000000" w:rsidR="00000000" w:rsidRPr="00000000">
              <w:rPr>
                <w:b w:val="1"/>
                <w:sz w:val="26"/>
                <w:szCs w:val="26"/>
                <w:rtl w:val="0"/>
              </w:rPr>
              <w:t xml:space="preserve">6mm</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Table 2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Effect of chemotherapeutic agents on both type of bacteria</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t xml:space="preserve">C) Minimum Inhibitory Concentration (MIC) and Minimum Bactericidal Concentration (MBC):-</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Figure 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effect of antibiotics (gentamicin &amp; tetracycline)  on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3055700</wp:posOffset>
            </wp:positionH>
            <wp:positionV relativeFrom="paragraph">
              <wp:posOffset>3977155</wp:posOffset>
            </wp:positionV>
            <wp:extent cx="2234493" cy="4276800"/>
            <wp:effectExtent b="0" l="0" r="0" t="0"/>
            <wp:wrapNone/>
            <wp:docPr descr="https://scontent.fjrs3-1.fna.fbcdn.net/v/t34.0-12/23722010_1583181951760548_1403902911_n.jpg?oh=bc895006e97339de54ad728376165979&amp;oe=5A13C56F" id="4" name="image2.jpg"/>
            <a:graphic>
              <a:graphicData uri="http://schemas.openxmlformats.org/drawingml/2006/picture">
                <pic:pic>
                  <pic:nvPicPr>
                    <pic:cNvPr descr="https://scontent.fjrs3-1.fna.fbcdn.net/v/t34.0-12/23722010_1583181951760548_1403902911_n.jpg?oh=bc895006e97339de54ad728376165979&amp;oe=5A13C56F" id="0" name="image2.jpg"/>
                    <pic:cNvPicPr preferRelativeResize="0"/>
                  </pic:nvPicPr>
                  <pic:blipFill>
                    <a:blip r:embed="rId11"/>
                    <a:srcRect b="0" l="0" r="0" t="0"/>
                    <a:stretch>
                      <a:fillRect/>
                    </a:stretch>
                  </pic:blipFill>
                  <pic:spPr>
                    <a:xfrm rot="16200000">
                      <a:off x="0" y="0"/>
                      <a:ext cx="2234493" cy="4276800"/>
                    </a:xfrm>
                    <a:prstGeom prst="rect"/>
                    <a:ln/>
                  </pic:spPr>
                </pic:pic>
              </a:graphicData>
            </a:graphic>
          </wp:anchor>
        </w:drawing>
      </w:r>
    </w:p>
    <w:tbl>
      <w:tblPr>
        <w:tblStyle w:val="Table3"/>
        <w:tblW w:w="63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tblGridChange w:id="0">
          <w:tblGrid>
            <w:gridCol w:w="3192"/>
            <w:gridCol w:w="3192"/>
          </w:tblGrid>
        </w:tblGridChange>
      </w:tblGrid>
      <w:tr>
        <w:trPr>
          <w:cantSplit w:val="0"/>
          <w:trHeight w:val="332" w:hRule="atLeast"/>
          <w:tblHeader w:val="0"/>
        </w:trPr>
        <w:tc>
          <w:tcPr/>
          <w:p w:rsidR="00000000" w:rsidDel="00000000" w:rsidP="00000000" w:rsidRDefault="00000000" w:rsidRPr="00000000" w14:paraId="0000003F">
            <w:pPr>
              <w:rPr/>
            </w:pPr>
            <w:r w:rsidDel="00000000" w:rsidR="00000000" w:rsidRPr="00000000">
              <w:rPr>
                <w:rtl w:val="0"/>
              </w:rPr>
              <w:t xml:space="preserve">Antibiotics </w:t>
            </w:r>
          </w:p>
        </w:tc>
        <w:tc>
          <w:tcPr/>
          <w:p w:rsidR="00000000" w:rsidDel="00000000" w:rsidP="00000000" w:rsidRDefault="00000000" w:rsidRPr="00000000" w14:paraId="00000040">
            <w:pPr>
              <w:rPr/>
            </w:pPr>
            <w:r w:rsidDel="00000000" w:rsidR="00000000" w:rsidRPr="00000000">
              <w:rPr>
                <w:rtl w:val="0"/>
              </w:rPr>
              <w:t xml:space="preserve">Gentamicin </w:t>
            </w:r>
          </w:p>
        </w:tc>
      </w:tr>
      <w:tr>
        <w:trPr>
          <w:cantSplit w:val="0"/>
          <w:tblHeader w:val="0"/>
        </w:trPr>
        <w:tc>
          <w:tcPr/>
          <w:p w:rsidR="00000000" w:rsidDel="00000000" w:rsidP="00000000" w:rsidRDefault="00000000" w:rsidRPr="00000000" w14:paraId="00000041">
            <w:pPr>
              <w:rPr/>
            </w:pPr>
            <w:r w:rsidDel="00000000" w:rsidR="00000000" w:rsidRPr="00000000">
              <w:rPr>
                <w:i w:val="1"/>
                <w:rtl w:val="0"/>
              </w:rPr>
              <w:t xml:space="preserve">E.coli</w:t>
            </w: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t xml:space="preserve">Well number8</w:t>
            </w:r>
          </w:p>
        </w:tc>
      </w:tr>
    </w:tbl>
    <w:p w:rsidR="00000000" w:rsidDel="00000000" w:rsidP="00000000" w:rsidRDefault="00000000" w:rsidRPr="00000000" w14:paraId="00000043">
      <w:pPr>
        <w:rPr/>
      </w:pPr>
      <w:r w:rsidDel="00000000" w:rsidR="00000000" w:rsidRPr="00000000">
        <w:rPr>
          <w:b w:val="1"/>
          <w:sz w:val="26"/>
          <w:szCs w:val="26"/>
          <w:rtl w:val="0"/>
        </w:rPr>
        <w:t xml:space="preserve">Table:3</w:t>
      </w:r>
      <w:r w:rsidDel="00000000" w:rsidR="00000000" w:rsidRPr="00000000">
        <w:rPr>
          <w:rtl w:val="0"/>
        </w:rPr>
        <w:t xml:space="preserve">: The MIC for Gentamicin used on  </w:t>
      </w:r>
      <w:r w:rsidDel="00000000" w:rsidR="00000000" w:rsidRPr="00000000">
        <w:rPr>
          <w:b w:val="1"/>
          <w:i w:val="1"/>
          <w:sz w:val="26"/>
          <w:szCs w:val="26"/>
          <w:rtl w:val="0"/>
        </w:rPr>
        <w:t xml:space="preserve">Escherichia coli</w:t>
        <w:br w:type="textWrapping"/>
        <w:br w:type="textWrapping"/>
        <w:br w:type="textWrapping"/>
      </w:r>
      <w:r w:rsidDel="00000000" w:rsidR="00000000" w:rsidRPr="00000000">
        <w:rPr>
          <w:rtl w:val="0"/>
        </w:rPr>
        <w:t xml:space="preserve">Figure 6 : the effect of antibiotics</w:t>
        <w:br w:type="textWrapping"/>
        <w:t xml:space="preserve">on </w:t>
      </w:r>
      <w:r w:rsidDel="00000000" w:rsidR="00000000" w:rsidRPr="00000000">
        <w:rPr>
          <w:b w:val="1"/>
          <w:i w:val="1"/>
          <w:sz w:val="26"/>
          <w:szCs w:val="26"/>
          <w:rtl w:val="0"/>
        </w:rPr>
        <w:t xml:space="preserve"> Escherichia coli</w:t>
      </w:r>
      <w:r w:rsidDel="00000000" w:rsidR="00000000" w:rsidRPr="00000000">
        <w:rPr>
          <w:rtl w:val="0"/>
        </w:rPr>
        <w:br w:type="textWrapping"/>
        <w:br w:type="textWrapping"/>
        <w:br w:type="textWrapping"/>
        <w:br w:type="textWrapp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r>
    </w:p>
    <w:p w:rsidR="00000000" w:rsidDel="00000000" w:rsidP="00000000" w:rsidRDefault="00000000" w:rsidRPr="00000000" w14:paraId="00000045">
      <w:pPr>
        <w:rPr/>
      </w:pPr>
      <w:r w:rsidDel="00000000" w:rsidR="00000000" w:rsidRPr="00000000">
        <w:rPr>
          <w:rtl w:val="0"/>
        </w:rPr>
        <w:t xml:space="preserve">Table (4): antibiotics concentrations in each well in (µg/ml)</w:t>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
        <w:gridCol w:w="545"/>
        <w:gridCol w:w="546"/>
        <w:gridCol w:w="601"/>
        <w:gridCol w:w="710"/>
        <w:gridCol w:w="821"/>
        <w:gridCol w:w="821"/>
        <w:gridCol w:w="930"/>
        <w:gridCol w:w="1040"/>
        <w:gridCol w:w="930"/>
        <w:gridCol w:w="930"/>
        <w:gridCol w:w="437"/>
        <w:tblGridChange w:id="0">
          <w:tblGrid>
            <w:gridCol w:w="545"/>
            <w:gridCol w:w="545"/>
            <w:gridCol w:w="546"/>
            <w:gridCol w:w="601"/>
            <w:gridCol w:w="710"/>
            <w:gridCol w:w="821"/>
            <w:gridCol w:w="821"/>
            <w:gridCol w:w="930"/>
            <w:gridCol w:w="1040"/>
            <w:gridCol w:w="930"/>
            <w:gridCol w:w="930"/>
            <w:gridCol w:w="437"/>
          </w:tblGrid>
        </w:tblGridChange>
      </w:tblGrid>
      <w:tr>
        <w:trPr>
          <w:cantSplit w:val="0"/>
          <w:tblHeader w:val="0"/>
        </w:trPr>
        <w:tc>
          <w:tcPr/>
          <w:p w:rsidR="00000000" w:rsidDel="00000000" w:rsidP="00000000" w:rsidRDefault="00000000" w:rsidRPr="00000000" w14:paraId="00000046">
            <w:pPr>
              <w:rPr/>
            </w:pPr>
            <w:r w:rsidDel="00000000" w:rsidR="00000000" w:rsidRPr="00000000">
              <w:rPr>
                <w:rtl w:val="0"/>
              </w:rPr>
              <w:t xml:space="preserve">1</w:t>
            </w:r>
          </w:p>
        </w:tc>
        <w:tc>
          <w:tcPr/>
          <w:p w:rsidR="00000000" w:rsidDel="00000000" w:rsidP="00000000" w:rsidRDefault="00000000" w:rsidRPr="00000000" w14:paraId="00000047">
            <w:pPr>
              <w:rPr/>
            </w:pPr>
            <w:r w:rsidDel="00000000" w:rsidR="00000000" w:rsidRPr="00000000">
              <w:rPr>
                <w:rtl w:val="0"/>
              </w:rPr>
              <w:t xml:space="preserve">2</w:t>
            </w:r>
          </w:p>
        </w:tc>
        <w:tc>
          <w:tcPr/>
          <w:p w:rsidR="00000000" w:rsidDel="00000000" w:rsidP="00000000" w:rsidRDefault="00000000" w:rsidRPr="00000000" w14:paraId="00000048">
            <w:pPr>
              <w:rPr/>
            </w:pPr>
            <w:r w:rsidDel="00000000" w:rsidR="00000000" w:rsidRPr="00000000">
              <w:rPr>
                <w:rtl w:val="0"/>
              </w:rPr>
              <w:t xml:space="preserve">3</w:t>
            </w:r>
          </w:p>
        </w:tc>
        <w:tc>
          <w:tcPr/>
          <w:p w:rsidR="00000000" w:rsidDel="00000000" w:rsidP="00000000" w:rsidRDefault="00000000" w:rsidRPr="00000000" w14:paraId="00000049">
            <w:pPr>
              <w:rPr/>
            </w:pPr>
            <w:r w:rsidDel="00000000" w:rsidR="00000000" w:rsidRPr="00000000">
              <w:rPr>
                <w:rtl w:val="0"/>
              </w:rPr>
              <w:t xml:space="preserve">4</w:t>
            </w:r>
          </w:p>
        </w:tc>
        <w:tc>
          <w:tcPr/>
          <w:p w:rsidR="00000000" w:rsidDel="00000000" w:rsidP="00000000" w:rsidRDefault="00000000" w:rsidRPr="00000000" w14:paraId="0000004A">
            <w:pPr>
              <w:rPr/>
            </w:pPr>
            <w:r w:rsidDel="00000000" w:rsidR="00000000" w:rsidRPr="00000000">
              <w:rPr>
                <w:rtl w:val="0"/>
              </w:rPr>
              <w:t xml:space="preserve">5</w:t>
            </w:r>
          </w:p>
        </w:tc>
        <w:tc>
          <w:tcPr/>
          <w:p w:rsidR="00000000" w:rsidDel="00000000" w:rsidP="00000000" w:rsidRDefault="00000000" w:rsidRPr="00000000" w14:paraId="0000004B">
            <w:pPr>
              <w:rPr/>
            </w:pPr>
            <w:r w:rsidDel="00000000" w:rsidR="00000000" w:rsidRPr="00000000">
              <w:rPr>
                <w:rtl w:val="0"/>
              </w:rPr>
              <w:t xml:space="preserve">6</w:t>
            </w:r>
          </w:p>
        </w:tc>
        <w:tc>
          <w:tcPr/>
          <w:p w:rsidR="00000000" w:rsidDel="00000000" w:rsidP="00000000" w:rsidRDefault="00000000" w:rsidRPr="00000000" w14:paraId="0000004C">
            <w:pPr>
              <w:rPr/>
            </w:pPr>
            <w:r w:rsidDel="00000000" w:rsidR="00000000" w:rsidRPr="00000000">
              <w:rPr>
                <w:rtl w:val="0"/>
              </w:rPr>
              <w:t xml:space="preserve">7</w:t>
            </w:r>
          </w:p>
        </w:tc>
        <w:tc>
          <w:tcPr/>
          <w:p w:rsidR="00000000" w:rsidDel="00000000" w:rsidP="00000000" w:rsidRDefault="00000000" w:rsidRPr="00000000" w14:paraId="0000004D">
            <w:pPr>
              <w:rPr/>
            </w:pPr>
            <w:r w:rsidDel="00000000" w:rsidR="00000000" w:rsidRPr="00000000">
              <w:rPr>
                <w:rtl w:val="0"/>
              </w:rPr>
              <w:t xml:space="preserve">8</w:t>
            </w:r>
          </w:p>
        </w:tc>
        <w:tc>
          <w:tcPr/>
          <w:p w:rsidR="00000000" w:rsidDel="00000000" w:rsidP="00000000" w:rsidRDefault="00000000" w:rsidRPr="00000000" w14:paraId="0000004E">
            <w:pPr>
              <w:rPr/>
            </w:pPr>
            <w:r w:rsidDel="00000000" w:rsidR="00000000" w:rsidRPr="00000000">
              <w:rPr>
                <w:rtl w:val="0"/>
              </w:rPr>
              <w:t xml:space="preserve">9</w:t>
            </w:r>
          </w:p>
        </w:tc>
        <w:tc>
          <w:tcPr/>
          <w:p w:rsidR="00000000" w:rsidDel="00000000" w:rsidP="00000000" w:rsidRDefault="00000000" w:rsidRPr="00000000" w14:paraId="0000004F">
            <w:pPr>
              <w:rPr/>
            </w:pPr>
            <w:r w:rsidDel="00000000" w:rsidR="00000000" w:rsidRPr="00000000">
              <w:rPr>
                <w:rtl w:val="0"/>
              </w:rPr>
              <w:t xml:space="preserve">10</w:t>
            </w:r>
          </w:p>
        </w:tc>
        <w:tc>
          <w:tcPr/>
          <w:p w:rsidR="00000000" w:rsidDel="00000000" w:rsidP="00000000" w:rsidRDefault="00000000" w:rsidRPr="00000000" w14:paraId="00000050">
            <w:pPr>
              <w:rPr/>
            </w:pPr>
            <w:r w:rsidDel="00000000" w:rsidR="00000000" w:rsidRPr="00000000">
              <w:rPr>
                <w:rtl w:val="0"/>
              </w:rPr>
              <w:t xml:space="preserve">11</w:t>
            </w:r>
          </w:p>
        </w:tc>
        <w:tc>
          <w:tcPr/>
          <w:p w:rsidR="00000000" w:rsidDel="00000000" w:rsidP="00000000" w:rsidRDefault="00000000" w:rsidRPr="00000000" w14:paraId="00000051">
            <w:pP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500</w:t>
            </w:r>
          </w:p>
        </w:tc>
        <w:tc>
          <w:tcPr/>
          <w:p w:rsidR="00000000" w:rsidDel="00000000" w:rsidP="00000000" w:rsidRDefault="00000000" w:rsidRPr="00000000" w14:paraId="00000053">
            <w:pPr>
              <w:rPr/>
            </w:pPr>
            <w:r w:rsidDel="00000000" w:rsidR="00000000" w:rsidRPr="00000000">
              <w:rPr>
                <w:rtl w:val="0"/>
              </w:rPr>
              <w:t xml:space="preserve">250</w:t>
            </w:r>
          </w:p>
        </w:tc>
        <w:tc>
          <w:tcPr/>
          <w:p w:rsidR="00000000" w:rsidDel="00000000" w:rsidP="00000000" w:rsidRDefault="00000000" w:rsidRPr="00000000" w14:paraId="00000054">
            <w:pPr>
              <w:rPr/>
            </w:pPr>
            <w:r w:rsidDel="00000000" w:rsidR="00000000" w:rsidRPr="00000000">
              <w:rPr>
                <w:rtl w:val="0"/>
              </w:rPr>
              <w:t xml:space="preserve">125</w:t>
            </w:r>
          </w:p>
        </w:tc>
        <w:tc>
          <w:tcPr/>
          <w:p w:rsidR="00000000" w:rsidDel="00000000" w:rsidP="00000000" w:rsidRDefault="00000000" w:rsidRPr="00000000" w14:paraId="00000055">
            <w:pPr>
              <w:rPr/>
            </w:pPr>
            <w:r w:rsidDel="00000000" w:rsidR="00000000" w:rsidRPr="00000000">
              <w:rPr>
                <w:rtl w:val="0"/>
              </w:rPr>
              <w:t xml:space="preserve">62.5</w:t>
            </w:r>
          </w:p>
        </w:tc>
        <w:tc>
          <w:tcPr/>
          <w:p w:rsidR="00000000" w:rsidDel="00000000" w:rsidP="00000000" w:rsidRDefault="00000000" w:rsidRPr="00000000" w14:paraId="00000056">
            <w:pPr>
              <w:rPr/>
            </w:pPr>
            <w:r w:rsidDel="00000000" w:rsidR="00000000" w:rsidRPr="00000000">
              <w:rPr>
                <w:rtl w:val="0"/>
              </w:rPr>
              <w:t xml:space="preserve">31.25</w:t>
            </w:r>
          </w:p>
        </w:tc>
        <w:tc>
          <w:tcPr/>
          <w:p w:rsidR="00000000" w:rsidDel="00000000" w:rsidP="00000000" w:rsidRDefault="00000000" w:rsidRPr="00000000" w14:paraId="00000057">
            <w:pPr>
              <w:rPr/>
            </w:pPr>
            <w:r w:rsidDel="00000000" w:rsidR="00000000" w:rsidRPr="00000000">
              <w:rPr>
                <w:rtl w:val="0"/>
              </w:rPr>
              <w:t xml:space="preserve">15.625</w:t>
            </w:r>
          </w:p>
        </w:tc>
        <w:tc>
          <w:tcPr/>
          <w:p w:rsidR="00000000" w:rsidDel="00000000" w:rsidP="00000000" w:rsidRDefault="00000000" w:rsidRPr="00000000" w14:paraId="00000058">
            <w:pPr>
              <w:rPr/>
            </w:pPr>
            <w:r w:rsidDel="00000000" w:rsidR="00000000" w:rsidRPr="00000000">
              <w:rPr>
                <w:rtl w:val="0"/>
              </w:rPr>
              <w:t xml:space="preserve">7.8125</w:t>
            </w:r>
          </w:p>
        </w:tc>
        <w:tc>
          <w:tcPr/>
          <w:p w:rsidR="00000000" w:rsidDel="00000000" w:rsidP="00000000" w:rsidRDefault="00000000" w:rsidRPr="00000000" w14:paraId="00000059">
            <w:pPr>
              <w:rPr/>
            </w:pPr>
            <w:r w:rsidDel="00000000" w:rsidR="00000000" w:rsidRPr="00000000">
              <w:rPr>
                <w:rtl w:val="0"/>
              </w:rPr>
              <w:t xml:space="preserve">3.90625</w:t>
            </w:r>
          </w:p>
        </w:tc>
        <w:tc>
          <w:tcPr/>
          <w:p w:rsidR="00000000" w:rsidDel="00000000" w:rsidP="00000000" w:rsidRDefault="00000000" w:rsidRPr="00000000" w14:paraId="0000005A">
            <w:pPr>
              <w:rPr/>
            </w:pPr>
            <w:r w:rsidDel="00000000" w:rsidR="00000000" w:rsidRPr="00000000">
              <w:rPr>
                <w:rtl w:val="0"/>
              </w:rPr>
              <w:t xml:space="preserve">1.953125</w:t>
            </w:r>
          </w:p>
        </w:tc>
        <w:tc>
          <w:tcPr/>
          <w:p w:rsidR="00000000" w:rsidDel="00000000" w:rsidP="00000000" w:rsidRDefault="00000000" w:rsidRPr="00000000" w14:paraId="0000005B">
            <w:pPr>
              <w:rPr/>
            </w:pPr>
            <w:r w:rsidDel="00000000" w:rsidR="00000000" w:rsidRPr="00000000">
              <w:rPr>
                <w:rtl w:val="0"/>
              </w:rPr>
              <w:t xml:space="preserve">0.97656</w:t>
            </w:r>
          </w:p>
        </w:tc>
        <w:tc>
          <w:tcPr/>
          <w:p w:rsidR="00000000" w:rsidDel="00000000" w:rsidP="00000000" w:rsidRDefault="00000000" w:rsidRPr="00000000" w14:paraId="0000005C">
            <w:pPr>
              <w:rPr/>
            </w:pPr>
            <w:r w:rsidDel="00000000" w:rsidR="00000000" w:rsidRPr="00000000">
              <w:rPr>
                <w:rtl w:val="0"/>
              </w:rPr>
              <w:t xml:space="preserve">0.48828</w:t>
            </w:r>
          </w:p>
        </w:tc>
        <w:tc>
          <w:tcPr/>
          <w:p w:rsidR="00000000" w:rsidDel="00000000" w:rsidP="00000000" w:rsidRDefault="00000000" w:rsidRPr="00000000" w14:paraId="0000005D">
            <w:pPr>
              <w:rPr/>
            </w:pPr>
            <w:r w:rsidDel="00000000" w:rsidR="00000000" w:rsidRPr="00000000">
              <w:rPr>
                <w:rtl w:val="0"/>
              </w:rPr>
              <w:t xml:space="preserve">0</w:t>
            </w:r>
          </w:p>
        </w:tc>
      </w:tr>
    </w:tbl>
    <w:p w:rsidR="00000000" w:rsidDel="00000000" w:rsidP="00000000" w:rsidRDefault="00000000" w:rsidRPr="00000000" w14:paraId="0000005E">
      <w:pPr>
        <w:rPr/>
      </w:pPr>
      <w:r w:rsidDel="00000000" w:rsidR="00000000" w:rsidRPr="00000000">
        <w:rPr>
          <w:rtl w:val="0"/>
        </w:rPr>
        <w:t xml:space="preserve">** The concentration will be reduced by half in each well.</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Discussion:-</w:t>
        <w:br w:type="textWrapping"/>
        <w:t xml:space="preserve">A) Effect of disinfectants and antiseptics on bacterial growth:-</w:t>
        <w:br w:type="textWrapping"/>
        <w:t xml:space="preserve">   1- With regard to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br w:type="textWrapping"/>
        <w:t xml:space="preserve">       Dettol is the most inhibitor from disinfectants then CuSO</w:t>
      </w:r>
      <w:r w:rsidDel="00000000" w:rsidR="00000000" w:rsidRPr="00000000">
        <w:rPr>
          <w:rFonts w:ascii="Calibri" w:cs="Calibri" w:eastAsia="Calibri" w:hAnsi="Calibri"/>
          <w:b w:val="1"/>
          <w:i w:val="0"/>
          <w:smallCaps w:val="0"/>
          <w:strike w:val="0"/>
          <w:color w:val="000000"/>
          <w:sz w:val="26"/>
          <w:szCs w:val="26"/>
          <w:u w:val="none"/>
          <w:shd w:fill="auto" w:val="clear"/>
          <w:vertAlign w:val="subscript"/>
          <w:rtl w:val="0"/>
        </w:rPr>
        <w:t xml:space="preserve">4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then ethanol 95% and then ethanol 70% </w:t>
        <w:br w:type="textWrapping"/>
        <w:t xml:space="preserve">the actual result must be ethanol 70% more than ethanol 95% but I think this wrong happen because ethanol 95% is more volatile than ethanol 70% (i.e. when incubated bacteria some of ethanol 90% volatile to air).</w:t>
        <w:br w:type="textWrapping"/>
        <w:t xml:space="preserve">   2- With regard to</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w:t>
        <w:br w:type="textWrapping"/>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CuSO</w:t>
      </w:r>
      <w:r w:rsidDel="00000000" w:rsidR="00000000" w:rsidRPr="00000000">
        <w:rPr>
          <w:rFonts w:ascii="Calibri" w:cs="Calibri" w:eastAsia="Calibri" w:hAnsi="Calibri"/>
          <w:b w:val="1"/>
          <w:i w:val="0"/>
          <w:smallCaps w:val="0"/>
          <w:strike w:val="0"/>
          <w:color w:val="000000"/>
          <w:sz w:val="26"/>
          <w:szCs w:val="26"/>
          <w:u w:val="none"/>
          <w:shd w:fill="auto" w:val="clear"/>
          <w:vertAlign w:val="subscript"/>
          <w:rtl w:val="0"/>
        </w:rPr>
        <w:t xml:space="preserve">4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the most inhibitor from disinfectants then ethanol 95% then ethanol 70% and then Dettol </w:t>
        <w:br w:type="textWrapping"/>
        <w:br w:type="textWrapping"/>
        <w:t xml:space="preserve">Different bacterial type affects the effect of disinfectants.</w:t>
        <w:br w:type="textWrapping"/>
        <w:br w:type="textWrapping"/>
        <w:br w:type="textWrapping"/>
        <w:br w:type="textWrapping"/>
        <w:br w:type="textWrapping"/>
        <w:t xml:space="preserve">B) Effect of chemotherapeutic agents on bacterial growth:-</w:t>
        <w:br w:type="textWrapping"/>
        <w:br w:type="textWrapping"/>
        <w:t xml:space="preserve">    1-With regard to</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w:t>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a-Penicillin G did not affect the growth of bacteria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resistant to Penicillin G)</w:t>
        <w:br w:type="textWrapping"/>
        <w:t xml:space="preserve">        b- Azithromycin did affect the growth of bacteria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moderately susceptible to Azithromycin).</w:t>
        <w:br w:type="textWrapping"/>
        <w:t xml:space="preserve">                           </w:t>
        <w:br w:type="textWrapping"/>
        <w:t xml:space="preserve">        c-Ampicillin/Suibactam did affect the growth of bacteria(Little                                        bit)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intermediate to Azithromycin).</w:t>
        <w:br w:type="textWrapping"/>
        <w:br w:type="textWrapping"/>
        <w:t xml:space="preserve">        d-Chloramphenicol did affect the growth of bacteria (The most)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susceptible to Azithromycin).</w:t>
        <w:br w:type="textWrapping"/>
        <w:br w:type="textWrapping"/>
        <w:t xml:space="preserve">    2- With regard to</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Staphylococcus aureus</w:t>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a-Penicillin G did affect the growth of bacteria(</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is susceptible to Penicillin G).</w:t>
        <w:br w:type="textWrapping"/>
        <w:t xml:space="preserve">        b- Azithromycin did affect the growth of bacteria(</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is intermediate to Azithromycin).                          </w:t>
        <w:br w:type="textWrapping"/>
        <w:t xml:space="preserve">        c-Ampicillin/Suibactam did affect the growth of bacteria(Little                                        bit)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is moderately susceptible to Ampicillin/Suibactam).</w:t>
        <w:br w:type="textWrapping"/>
        <w:t xml:space="preserve">        d-Chloramphenicol did affect the growth of bacteria(The most)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is intermediate to Chloramphenicol).</w:t>
        <w:br w:type="textWrapping"/>
        <w:br w:type="textWrapping"/>
        <w:t xml:space="preserve">All of the chemotherapeutic agents affect the growth of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br w:type="textWrapping"/>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Note: The effect on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is more than the effect on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 think the reason is that </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Staphylococcus aureus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positive gram.</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However</w:t>
      </w:r>
      <w:r w:rsidDel="00000000" w:rsidR="00000000" w:rsidRPr="00000000">
        <w:rPr>
          <w:rFonts w:ascii="Calibri" w:cs="Calibri" w:eastAsia="Calibri" w:hAnsi="Calibri"/>
          <w:b w:val="1"/>
          <w:i w:val="1"/>
          <w:smallCaps w:val="0"/>
          <w:strike w:val="0"/>
          <w:color w:val="000000"/>
          <w:sz w:val="26"/>
          <w:szCs w:val="26"/>
          <w:u w:val="none"/>
          <w:shd w:fill="auto" w:val="clear"/>
          <w:vertAlign w:val="baseline"/>
          <w:rtl w:val="0"/>
        </w:rPr>
        <w:t xml:space="preserve"> Escherichia coli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is negative gram.</w:t>
        <w:br w:type="textWrapping"/>
        <w:br w:type="textWrapping"/>
        <w:t xml:space="preserve">C) Minimum Inhibitory Concentration (MIC) and Minimum Bactericidal Concentration (MBC):-</w:t>
        <w:br w:type="textWrapping"/>
        <w:br w:type="textWrapping"/>
        <w:t xml:space="preserve">MBC/ MIC = 15.625(6)/ 3.90625(8) = 4, because ratio is equal 4 the drug is considered bacteriostatic(static).</w:t>
        <w:br w:type="textWrapping"/>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Conclusion:-</w:t>
        <w:br w:type="textWrapping"/>
        <w:br w:type="textWrapping"/>
        <w:t xml:space="preserve">Antimicrobial agent are acts as inhibitor and killer of bacteria. Disinfectant agent is a strong agent to kill all the bacteria and antiseptic is an agent that inhibits the growth of bacteria. From experiment, we can conclude that effect of disinfectants are depend on the type of it. Furthermore, the wider the zone of inhibition, the more susceptible the bacteria against the disinfectant agent.</w:t>
        <w:br w:type="textWrapping"/>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References:</w:t>
        <w:br w:type="textWrapping"/>
      </w:r>
    </w:p>
    <w:p w:rsidR="00000000" w:rsidDel="00000000" w:rsidP="00000000" w:rsidRDefault="00000000" w:rsidRPr="00000000" w14:paraId="00000062">
      <w:pPr>
        <w:shd w:fill="ffffff" w:val="clear"/>
        <w:spacing w:after="120" w:before="120" w:lineRule="auto"/>
        <w:ind w:left="360" w:firstLine="0"/>
        <w:rPr>
          <w:rFonts w:ascii="Arial" w:cs="Arial" w:eastAsia="Arial" w:hAnsi="Arial"/>
          <w:b w:val="1"/>
          <w:color w:val="000000"/>
          <w:sz w:val="34"/>
          <w:szCs w:val="34"/>
        </w:rPr>
      </w:pPr>
      <w:r w:rsidDel="00000000" w:rsidR="00000000" w:rsidRPr="00000000">
        <w:rPr>
          <w:rFonts w:ascii="Arial" w:cs="Arial" w:eastAsia="Arial" w:hAnsi="Arial"/>
          <w:b w:val="1"/>
          <w:color w:val="000000"/>
          <w:sz w:val="34"/>
          <w:szCs w:val="34"/>
          <w:rtl w:val="0"/>
        </w:rPr>
        <w:t xml:space="preserve">The effects of antibiotic usage in food animals on the development of antimicrobial resistance of importance for humans in Campylobacter and Escherichia coli.</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6.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