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90"/>
        <w:jc w:val="center"/>
        <w:rPr>
          <w:b w:val="1"/>
          <w:i w:val="1"/>
          <w:color w:val="0070c0"/>
          <w:sz w:val="32"/>
          <w:szCs w:val="32"/>
        </w:rPr>
      </w:pPr>
      <w:bookmarkStart w:colFirst="0" w:colLast="0" w:name="_gjdgxs" w:id="0"/>
      <w:bookmarkEnd w:id="0"/>
      <w:r w:rsidDel="00000000" w:rsidR="00000000" w:rsidRPr="00000000">
        <w:rPr>
          <w:b w:val="1"/>
          <w:i w:val="1"/>
          <w:color w:val="0070c0"/>
          <w:sz w:val="32"/>
          <w:szCs w:val="32"/>
          <w:rtl w:val="0"/>
        </w:rPr>
        <w:t xml:space="preserve">Drying Agents</w:t>
      </w:r>
    </w:p>
    <w:p w:rsidR="00000000" w:rsidDel="00000000" w:rsidP="00000000" w:rsidRDefault="00000000" w:rsidRPr="00000000" w14:paraId="00000002">
      <w:pPr>
        <w:spacing w:after="0" w:line="240" w:lineRule="auto"/>
        <w:ind w:right="-90"/>
        <w:rPr>
          <w:sz w:val="24"/>
          <w:szCs w:val="24"/>
        </w:rPr>
      </w:pPr>
      <w:r w:rsidDel="00000000" w:rsidR="00000000" w:rsidRPr="00000000">
        <w:rPr>
          <w:rtl w:val="0"/>
        </w:rPr>
      </w:r>
    </w:p>
    <w:p w:rsidR="00000000" w:rsidDel="00000000" w:rsidP="00000000" w:rsidRDefault="00000000" w:rsidRPr="00000000" w14:paraId="00000003">
      <w:pPr>
        <w:spacing w:after="0" w:line="240" w:lineRule="auto"/>
        <w:ind w:right="-90"/>
        <w:rPr>
          <w:sz w:val="24"/>
          <w:szCs w:val="24"/>
        </w:rPr>
      </w:pPr>
      <w:r w:rsidDel="00000000" w:rsidR="00000000" w:rsidRPr="00000000">
        <w:rPr>
          <w:sz w:val="24"/>
          <w:szCs w:val="24"/>
          <w:rtl w:val="0"/>
        </w:rPr>
        <w:t xml:space="preserve">The most common way to </w:t>
      </w:r>
      <w:r w:rsidDel="00000000" w:rsidR="00000000" w:rsidRPr="00000000">
        <w:rPr>
          <w:b w:val="1"/>
          <w:i w:val="1"/>
          <w:sz w:val="24"/>
          <w:szCs w:val="24"/>
          <w:rtl w:val="0"/>
        </w:rPr>
        <w:t xml:space="preserve">dry </w:t>
      </w:r>
      <w:r w:rsidDel="00000000" w:rsidR="00000000" w:rsidRPr="00000000">
        <w:rPr>
          <w:sz w:val="24"/>
          <w:szCs w:val="24"/>
          <w:rtl w:val="0"/>
        </w:rPr>
        <w:t xml:space="preserve">(remove the water from) an organic liquid is to add an </w:t>
      </w:r>
      <w:r w:rsidDel="00000000" w:rsidR="00000000" w:rsidRPr="00000000">
        <w:rPr>
          <w:b w:val="1"/>
          <w:i w:val="1"/>
          <w:sz w:val="24"/>
          <w:szCs w:val="24"/>
          <w:rtl w:val="0"/>
        </w:rPr>
        <w:t xml:space="preserve">anhydrous </w:t>
      </w:r>
      <w:r w:rsidDel="00000000" w:rsidR="00000000" w:rsidRPr="00000000">
        <w:rPr>
          <w:sz w:val="24"/>
          <w:szCs w:val="24"/>
          <w:rtl w:val="0"/>
        </w:rPr>
        <w:t xml:space="preserve">(dry) drying agent that binds with water. Anhydrous drying agents react with water to form </w:t>
      </w:r>
      <w:r w:rsidDel="00000000" w:rsidR="00000000" w:rsidRPr="00000000">
        <w:rPr>
          <w:b w:val="1"/>
          <w:i w:val="1"/>
          <w:color w:val="0070c0"/>
          <w:sz w:val="24"/>
          <w:szCs w:val="24"/>
          <w:rtl w:val="0"/>
        </w:rPr>
        <w:t xml:space="preserve">crystalline hydrates</w:t>
      </w:r>
      <w:r w:rsidDel="00000000" w:rsidR="00000000" w:rsidRPr="00000000">
        <w:rPr>
          <w:b w:val="1"/>
          <w:i w:val="1"/>
          <w:sz w:val="24"/>
          <w:szCs w:val="24"/>
          <w:rtl w:val="0"/>
        </w:rPr>
        <w:t xml:space="preserve">, </w:t>
      </w:r>
      <w:r w:rsidDel="00000000" w:rsidR="00000000" w:rsidRPr="00000000">
        <w:rPr>
          <w:sz w:val="24"/>
          <w:szCs w:val="24"/>
          <w:rtl w:val="0"/>
        </w:rPr>
        <w:t xml:space="preserve">which are insoluble in the organic phase and can be removed by filtration.</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                    </w:t>
      </w:r>
      <w:r w:rsidDel="00000000" w:rsidR="00000000" w:rsidRPr="00000000">
        <w:rPr>
          <w:sz w:val="24"/>
          <w:szCs w:val="24"/>
        </w:rPr>
        <w:drawing>
          <wp:inline distB="0" distT="0" distL="0" distR="0">
            <wp:extent cx="3603060" cy="246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03060" cy="2469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Drying agents for organic liquids are usually anhydrous inorganic salts.</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Following are the factors that need to be considered in selecting a drying agent:</w:t>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   • </w:t>
      </w:r>
      <w:r w:rsidDel="00000000" w:rsidR="00000000" w:rsidRPr="00000000">
        <w:rPr>
          <w:color w:val="0070c0"/>
          <w:sz w:val="24"/>
          <w:szCs w:val="24"/>
          <w:rtl w:val="0"/>
        </w:rPr>
        <w:t xml:space="preserve">Capacity</w:t>
      </w:r>
      <w:r w:rsidDel="00000000" w:rsidR="00000000" w:rsidRPr="00000000">
        <w:rPr>
          <w:sz w:val="24"/>
          <w:szCs w:val="24"/>
          <w:rtl w:val="0"/>
        </w:rPr>
        <w:tab/>
        <w:t xml:space="preserve">           • </w:t>
      </w:r>
      <w:r w:rsidDel="00000000" w:rsidR="00000000" w:rsidRPr="00000000">
        <w:rPr>
          <w:color w:val="0070c0"/>
          <w:sz w:val="24"/>
          <w:szCs w:val="24"/>
          <w:rtl w:val="0"/>
        </w:rPr>
        <w:t xml:space="preserve">Efficiency</w:t>
      </w:r>
      <w:r w:rsidDel="00000000" w:rsidR="00000000" w:rsidRPr="00000000">
        <w:rPr>
          <w:sz w:val="24"/>
          <w:szCs w:val="24"/>
          <w:rtl w:val="0"/>
        </w:rPr>
        <w:tab/>
        <w:tab/>
        <w:t xml:space="preserve">• </w:t>
      </w:r>
      <w:r w:rsidDel="00000000" w:rsidR="00000000" w:rsidRPr="00000000">
        <w:rPr>
          <w:color w:val="0070c0"/>
          <w:sz w:val="24"/>
          <w:szCs w:val="24"/>
          <w:rtl w:val="0"/>
        </w:rPr>
        <w:t xml:space="preserve">Speed</w:t>
        <w:tab/>
      </w:r>
      <w:r w:rsidDel="00000000" w:rsidR="00000000" w:rsidRPr="00000000">
        <w:rPr>
          <w:sz w:val="24"/>
          <w:szCs w:val="24"/>
          <w:rtl w:val="0"/>
        </w:rPr>
        <w:tab/>
        <w:t xml:space="preserve">  • </w:t>
      </w:r>
      <w:r w:rsidDel="00000000" w:rsidR="00000000" w:rsidRPr="00000000">
        <w:rPr>
          <w:color w:val="0070c0"/>
          <w:sz w:val="24"/>
          <w:szCs w:val="24"/>
          <w:rtl w:val="0"/>
        </w:rPr>
        <w:t xml:space="preserve">Chemical inertness</w:t>
      </w: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b w:val="1"/>
          <w:i w:val="1"/>
          <w:color w:val="0070c0"/>
          <w:sz w:val="24"/>
          <w:szCs w:val="24"/>
          <w:rtl w:val="0"/>
        </w:rPr>
        <w:t xml:space="preserve">Capacity for removing water. </w:t>
      </w:r>
      <w:r w:rsidDel="00000000" w:rsidR="00000000" w:rsidRPr="00000000">
        <w:rPr>
          <w:sz w:val="24"/>
          <w:szCs w:val="24"/>
          <w:rtl w:val="0"/>
        </w:rPr>
        <w:t xml:space="preserve">The maximum number of moles of water bound in the hydrated form of the salt is called its </w:t>
      </w:r>
      <w:r w:rsidDel="00000000" w:rsidR="00000000" w:rsidRPr="00000000">
        <w:rPr>
          <w:b w:val="1"/>
          <w:i w:val="1"/>
          <w:sz w:val="24"/>
          <w:szCs w:val="24"/>
          <w:rtl w:val="0"/>
        </w:rPr>
        <w:t xml:space="preserve">capacity;</w:t>
      </w:r>
      <w:r w:rsidDel="00000000" w:rsidR="00000000" w:rsidRPr="00000000">
        <w:rPr>
          <w:sz w:val="24"/>
          <w:szCs w:val="24"/>
          <w:rtl w:val="0"/>
        </w:rPr>
        <w:t xml:space="preserve"> the capacity is the amount of water that can be taken up per unit weight of drying agent.</w:t>
      </w:r>
    </w:p>
    <w:p w:rsidR="00000000" w:rsidDel="00000000" w:rsidP="00000000" w:rsidRDefault="00000000" w:rsidRPr="00000000" w14:paraId="0000000D">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b w:val="1"/>
          <w:i w:val="1"/>
          <w:color w:val="0070c0"/>
          <w:sz w:val="24"/>
          <w:szCs w:val="24"/>
          <w:rtl w:val="0"/>
        </w:rPr>
        <w:t xml:space="preserve">Efficiency. </w:t>
      </w:r>
      <w:r w:rsidDel="00000000" w:rsidR="00000000" w:rsidRPr="00000000">
        <w:rPr>
          <w:sz w:val="24"/>
          <w:szCs w:val="24"/>
          <w:rtl w:val="0"/>
        </w:rPr>
        <w:t xml:space="preserve">The </w:t>
      </w:r>
      <w:r w:rsidDel="00000000" w:rsidR="00000000" w:rsidRPr="00000000">
        <w:rPr>
          <w:b w:val="1"/>
          <w:i w:val="1"/>
          <w:sz w:val="24"/>
          <w:szCs w:val="24"/>
          <w:rtl w:val="0"/>
        </w:rPr>
        <w:t xml:space="preserve">efficiency </w:t>
      </w:r>
      <w:r w:rsidDel="00000000" w:rsidR="00000000" w:rsidRPr="00000000">
        <w:rPr>
          <w:sz w:val="24"/>
          <w:szCs w:val="24"/>
          <w:rtl w:val="0"/>
        </w:rPr>
        <w:t xml:space="preserve">expresses how much water the drying agent </w:t>
      </w:r>
      <w:r w:rsidDel="00000000" w:rsidR="00000000" w:rsidRPr="00000000">
        <w:rPr>
          <w:i w:val="1"/>
          <w:sz w:val="24"/>
          <w:szCs w:val="24"/>
          <w:rtl w:val="0"/>
        </w:rPr>
        <w:t xml:space="preserve">leaves behind </w:t>
      </w:r>
      <w:r w:rsidDel="00000000" w:rsidR="00000000" w:rsidRPr="00000000">
        <w:rPr>
          <w:sz w:val="24"/>
          <w:szCs w:val="24"/>
          <w:rtl w:val="0"/>
        </w:rPr>
        <w:t xml:space="preserve">in the organic liquid. The lower the efficiency value, the smaller the amount of water left in the organic liquid; thus, the drying agent is more efficient.</w:t>
      </w:r>
    </w:p>
    <w:p w:rsidR="00000000" w:rsidDel="00000000" w:rsidP="00000000" w:rsidRDefault="00000000" w:rsidRPr="00000000" w14:paraId="0000000F">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b w:val="1"/>
          <w:i w:val="1"/>
          <w:color w:val="0070c0"/>
          <w:sz w:val="24"/>
          <w:szCs w:val="24"/>
          <w:rtl w:val="0"/>
        </w:rPr>
        <w:t xml:space="preserve">Speed.</w:t>
      </w:r>
      <w:r w:rsidDel="00000000" w:rsidR="00000000" w:rsidRPr="00000000">
        <w:rPr>
          <w:b w:val="1"/>
          <w:i w:val="1"/>
          <w:sz w:val="24"/>
          <w:szCs w:val="24"/>
          <w:rtl w:val="0"/>
        </w:rPr>
        <w:t xml:space="preserve"> </w:t>
      </w:r>
      <w:r w:rsidDel="00000000" w:rsidR="00000000" w:rsidRPr="00000000">
        <w:rPr>
          <w:sz w:val="24"/>
          <w:szCs w:val="24"/>
          <w:rtl w:val="0"/>
        </w:rPr>
        <w:t xml:space="preserve">The </w:t>
      </w:r>
      <w:r w:rsidDel="00000000" w:rsidR="00000000" w:rsidRPr="00000000">
        <w:rPr>
          <w:b w:val="1"/>
          <w:i w:val="1"/>
          <w:sz w:val="24"/>
          <w:szCs w:val="24"/>
          <w:rtl w:val="0"/>
        </w:rPr>
        <w:t xml:space="preserve">speed </w:t>
      </w:r>
      <w:r w:rsidDel="00000000" w:rsidR="00000000" w:rsidRPr="00000000">
        <w:rPr>
          <w:sz w:val="24"/>
          <w:szCs w:val="24"/>
          <w:rtl w:val="0"/>
        </w:rPr>
        <w:t xml:space="preserve">with which the hydrate forms determines how long the drying agent needs to be in contact with the organic solution. A good general drying agent, such as MgSO4, usually requires 5–10 minutes to remove water from an organic liquid. CaCl2 and Na2SO4 usually require 15–30 minutes.</w:t>
      </w:r>
    </w:p>
    <w:p w:rsidR="00000000" w:rsidDel="00000000" w:rsidP="00000000" w:rsidRDefault="00000000" w:rsidRPr="00000000" w14:paraId="00000011">
      <w:pPr>
        <w:spacing w:after="0" w:line="240" w:lineRule="auto"/>
        <w:rPr>
          <w:rFonts w:ascii="Belleza" w:cs="Belleza" w:eastAsia="Belleza" w:hAnsi="Belleza"/>
          <w:b w:val="1"/>
          <w:i w:val="1"/>
          <w:sz w:val="20"/>
          <w:szCs w:val="20"/>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b w:val="1"/>
          <w:i w:val="1"/>
          <w:color w:val="0070c0"/>
          <w:sz w:val="24"/>
          <w:szCs w:val="24"/>
          <w:rtl w:val="0"/>
        </w:rPr>
        <w:t xml:space="preserve">Chemical inertness</w:t>
      </w:r>
      <w:r w:rsidDel="00000000" w:rsidR="00000000" w:rsidRPr="00000000">
        <w:rPr>
          <w:b w:val="1"/>
          <w:i w:val="1"/>
          <w:sz w:val="24"/>
          <w:szCs w:val="24"/>
          <w:rtl w:val="0"/>
        </w:rPr>
        <w:t xml:space="preserve">. </w:t>
      </w:r>
      <w:r w:rsidDel="00000000" w:rsidR="00000000" w:rsidRPr="00000000">
        <w:rPr>
          <w:sz w:val="24"/>
          <w:szCs w:val="24"/>
          <w:rtl w:val="0"/>
        </w:rPr>
        <w:t xml:space="preserve">Drying agents must be </w:t>
      </w:r>
      <w:r w:rsidDel="00000000" w:rsidR="00000000" w:rsidRPr="00000000">
        <w:rPr>
          <w:b w:val="1"/>
          <w:i w:val="1"/>
          <w:sz w:val="24"/>
          <w:szCs w:val="24"/>
          <w:rtl w:val="0"/>
        </w:rPr>
        <w:t xml:space="preserve">chemically inert </w:t>
      </w:r>
      <w:r w:rsidDel="00000000" w:rsidR="00000000" w:rsidRPr="00000000">
        <w:rPr>
          <w:sz w:val="24"/>
          <w:szCs w:val="24"/>
          <w:rtl w:val="0"/>
        </w:rPr>
        <w:t xml:space="preserve">(unreactive) to both the organic solvent and any organic compound dissolved in the solvent. For example, bases such as K2CO3 and KOH are not suitable for drying acidic organic compounds because they undergo chemical reactions with these compounds. MgSO4 is generally considered to be a neutral salt, but in the presence of water it is slightly acidic. Therefore, MgSO4 is not suitable for drying solutions containing compounds that are especially acid sensitive.</w:t>
      </w:r>
    </w:p>
    <w:p w:rsidR="00000000" w:rsidDel="00000000" w:rsidP="00000000" w:rsidRDefault="00000000" w:rsidRPr="00000000" w14:paraId="00000013">
      <w:pPr>
        <w:spacing w:after="0" w:line="240" w:lineRule="auto"/>
        <w:rPr>
          <w:rFonts w:ascii="Palatino" w:cs="Palatino" w:eastAsia="Palatino" w:hAnsi="Palatino"/>
          <w:sz w:val="20"/>
          <w:szCs w:val="20"/>
        </w:rPr>
      </w:pPr>
      <w:r w:rsidDel="00000000" w:rsidR="00000000" w:rsidRPr="00000000">
        <w:rPr>
          <w:rtl w:val="0"/>
        </w:rPr>
      </w:r>
    </w:p>
    <w:p w:rsidR="00000000" w:rsidDel="00000000" w:rsidP="00000000" w:rsidRDefault="00000000" w:rsidRPr="00000000" w14:paraId="00000014">
      <w:pPr>
        <w:spacing w:after="0" w:line="240" w:lineRule="auto"/>
        <w:jc w:val="center"/>
        <w:rPr>
          <w:i w:val="1"/>
          <w:color w:val="0070c0"/>
          <w:sz w:val="28"/>
          <w:szCs w:val="28"/>
        </w:rPr>
      </w:pPr>
      <w:r w:rsidDel="00000000" w:rsidR="00000000" w:rsidRPr="00000000">
        <w:rPr>
          <w:i w:val="1"/>
          <w:color w:val="0070c0"/>
          <w:sz w:val="28"/>
          <w:szCs w:val="28"/>
          <w:rtl w:val="0"/>
        </w:rPr>
        <w:t xml:space="preserve">Table 1. Suitable drying agents to use with various classes of organic compounds.</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ind w:hanging="360"/>
        <w:jc w:val="center"/>
        <w:rPr>
          <w:i w:val="1"/>
          <w:color w:val="0070c0"/>
          <w:sz w:val="28"/>
          <w:szCs w:val="28"/>
        </w:rPr>
      </w:pPr>
      <w:r w:rsidDel="00000000" w:rsidR="00000000" w:rsidRPr="00000000">
        <w:rPr>
          <w:i w:val="1"/>
          <w:color w:val="0070c0"/>
          <w:sz w:val="28"/>
          <w:szCs w:val="28"/>
        </w:rPr>
        <w:drawing>
          <wp:inline distB="0" distT="0" distL="0" distR="0">
            <wp:extent cx="6210844" cy="161512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10844" cy="161512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color w:val="0070c0"/>
          <w:sz w:val="28"/>
          <w:szCs w:val="28"/>
        </w:rPr>
      </w:pPr>
      <w:r w:rsidDel="00000000" w:rsidR="00000000" w:rsidRPr="00000000">
        <w:rPr>
          <w:i w:val="1"/>
          <w:color w:val="0070c0"/>
          <w:sz w:val="28"/>
          <w:szCs w:val="28"/>
          <w:rtl w:val="0"/>
        </w:rPr>
        <w:t xml:space="preserve">Table 2.  Common Drying Agents, Their Properties, and Their Uses</w:t>
      </w:r>
      <w:r w:rsidDel="00000000" w:rsidR="00000000" w:rsidRPr="00000000">
        <w:rPr>
          <w:rtl w:val="0"/>
        </w:rPr>
      </w:r>
    </w:p>
    <w:p w:rsidR="00000000" w:rsidDel="00000000" w:rsidP="00000000" w:rsidRDefault="00000000" w:rsidRPr="00000000" w14:paraId="00000018">
      <w:pPr>
        <w:ind w:left="-180" w:firstLine="0"/>
        <w:rPr/>
      </w:pPr>
      <w:r w:rsidDel="00000000" w:rsidR="00000000" w:rsidRPr="00000000">
        <w:rPr/>
        <w:drawing>
          <wp:inline distB="0" distT="0" distL="0" distR="0">
            <wp:extent cx="6347484" cy="600208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347484" cy="600208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lleza">
    <w:embedRegular w:fontKey="{00000000-0000-0000-0000-000000000000}" r:id="rId1" w:subsetted="0"/>
  </w:font>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