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E61" w:rsidRDefault="001B0CB8" w:rsidP="00164E30">
      <w:pPr>
        <w:bidi w:val="0"/>
        <w:rPr>
          <w:lang w:bidi="ar-AE"/>
        </w:rPr>
      </w:pPr>
      <w:r>
        <w:rPr>
          <w:noProof/>
        </w:rPr>
        <w:drawing>
          <wp:inline distT="0" distB="0" distL="0" distR="0" wp14:anchorId="14B64D3F" wp14:editId="30BE15A5">
            <wp:extent cx="5274310" cy="1792909"/>
            <wp:effectExtent l="0" t="0" r="2540"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792909"/>
                    </a:xfrm>
                    <a:prstGeom prst="rect">
                      <a:avLst/>
                    </a:prstGeom>
                    <a:noFill/>
                  </pic:spPr>
                </pic:pic>
              </a:graphicData>
            </a:graphic>
          </wp:inline>
        </w:drawing>
      </w:r>
    </w:p>
    <w:p w:rsidR="00164E30" w:rsidRDefault="00164E30" w:rsidP="001B0CB8">
      <w:pPr>
        <w:bidi w:val="0"/>
        <w:jc w:val="center"/>
        <w:rPr>
          <w:lang w:bidi="ar-AE"/>
        </w:rPr>
      </w:pPr>
    </w:p>
    <w:p w:rsidR="001B0CB8" w:rsidRPr="0046362E" w:rsidRDefault="001B0CB8" w:rsidP="001B0CB8">
      <w:pPr>
        <w:bidi w:val="0"/>
        <w:jc w:val="center"/>
        <w:rPr>
          <w:rFonts w:asciiTheme="majorBidi" w:hAnsiTheme="majorBidi" w:cstheme="majorBidi"/>
          <w:b/>
          <w:bCs/>
          <w:i/>
          <w:iCs/>
          <w:sz w:val="28"/>
          <w:szCs w:val="28"/>
          <w:lang w:bidi="ar-AE"/>
        </w:rPr>
      </w:pPr>
      <w:r w:rsidRPr="0046362E">
        <w:rPr>
          <w:rFonts w:asciiTheme="majorBidi" w:hAnsiTheme="majorBidi" w:cstheme="majorBidi"/>
          <w:b/>
          <w:bCs/>
          <w:i/>
          <w:iCs/>
          <w:sz w:val="28"/>
          <w:szCs w:val="28"/>
          <w:lang w:bidi="ar-AE"/>
        </w:rPr>
        <w:t xml:space="preserve">Analytical Chemistry </w:t>
      </w:r>
    </w:p>
    <w:p w:rsidR="001B0CB8" w:rsidRPr="0046362E" w:rsidRDefault="001B0CB8" w:rsidP="001B0CB8">
      <w:pPr>
        <w:bidi w:val="0"/>
        <w:jc w:val="center"/>
        <w:rPr>
          <w:rFonts w:asciiTheme="majorBidi" w:hAnsiTheme="majorBidi" w:cstheme="majorBidi"/>
          <w:b/>
          <w:bCs/>
          <w:i/>
          <w:iCs/>
          <w:sz w:val="28"/>
          <w:szCs w:val="28"/>
          <w:lang w:bidi="ar-AE"/>
        </w:rPr>
      </w:pPr>
      <w:r w:rsidRPr="0046362E">
        <w:rPr>
          <w:rFonts w:asciiTheme="majorBidi" w:hAnsiTheme="majorBidi" w:cstheme="majorBidi"/>
          <w:b/>
          <w:bCs/>
          <w:i/>
          <w:iCs/>
          <w:sz w:val="28"/>
          <w:szCs w:val="28"/>
          <w:lang w:bidi="ar-AE"/>
        </w:rPr>
        <w:t>CHEM234</w:t>
      </w:r>
    </w:p>
    <w:p w:rsidR="001B0CB8" w:rsidRPr="0046362E" w:rsidRDefault="001B0CB8" w:rsidP="001B0CB8">
      <w:pPr>
        <w:bidi w:val="0"/>
        <w:jc w:val="center"/>
        <w:rPr>
          <w:rFonts w:asciiTheme="majorBidi" w:hAnsiTheme="majorBidi" w:cstheme="majorBidi"/>
          <w:b/>
          <w:bCs/>
          <w:i/>
          <w:iCs/>
          <w:sz w:val="28"/>
          <w:szCs w:val="28"/>
          <w:lang w:bidi="ar-AE"/>
        </w:rPr>
      </w:pPr>
      <w:r w:rsidRPr="0046362E">
        <w:rPr>
          <w:rFonts w:asciiTheme="majorBidi" w:hAnsiTheme="majorBidi" w:cstheme="majorBidi"/>
          <w:b/>
          <w:bCs/>
          <w:i/>
          <w:iCs/>
          <w:sz w:val="28"/>
          <w:szCs w:val="28"/>
          <w:lang w:bidi="ar-AE"/>
        </w:rPr>
        <w:t>Sec 1</w:t>
      </w:r>
    </w:p>
    <w:p w:rsidR="001B0CB8" w:rsidRPr="0046362E" w:rsidRDefault="001B0CB8" w:rsidP="001B0CB8">
      <w:pPr>
        <w:bidi w:val="0"/>
        <w:jc w:val="center"/>
        <w:rPr>
          <w:rFonts w:asciiTheme="majorBidi" w:hAnsiTheme="majorBidi" w:cstheme="majorBidi"/>
          <w:b/>
          <w:bCs/>
          <w:i/>
          <w:iCs/>
          <w:sz w:val="28"/>
          <w:szCs w:val="28"/>
          <w:lang w:bidi="ar-AE"/>
        </w:rPr>
      </w:pPr>
    </w:p>
    <w:p w:rsidR="001B0CB8" w:rsidRPr="0046362E" w:rsidRDefault="001B0CB8" w:rsidP="001B0CB8">
      <w:pPr>
        <w:bidi w:val="0"/>
        <w:jc w:val="center"/>
        <w:rPr>
          <w:rFonts w:asciiTheme="majorBidi" w:hAnsiTheme="majorBidi" w:cstheme="majorBidi"/>
          <w:b/>
          <w:bCs/>
          <w:i/>
          <w:iCs/>
          <w:sz w:val="28"/>
          <w:szCs w:val="28"/>
          <w:lang w:bidi="ar-AE"/>
        </w:rPr>
      </w:pPr>
      <w:r w:rsidRPr="0046362E">
        <w:rPr>
          <w:rFonts w:asciiTheme="majorBidi" w:hAnsiTheme="majorBidi" w:cstheme="majorBidi"/>
          <w:b/>
          <w:bCs/>
          <w:i/>
          <w:iCs/>
          <w:sz w:val="28"/>
          <w:szCs w:val="28"/>
          <w:lang w:bidi="ar-AE"/>
        </w:rPr>
        <w:t>Exp3: Title</w:t>
      </w:r>
    </w:p>
    <w:p w:rsidR="001B0CB8" w:rsidRPr="0046362E" w:rsidRDefault="001B0CB8" w:rsidP="001B0CB8">
      <w:pPr>
        <w:bidi w:val="0"/>
        <w:jc w:val="center"/>
        <w:rPr>
          <w:rFonts w:asciiTheme="majorBidi" w:hAnsiTheme="majorBidi" w:cstheme="majorBidi"/>
          <w:b/>
          <w:bCs/>
          <w:i/>
          <w:iCs/>
          <w:sz w:val="36"/>
          <w:szCs w:val="36"/>
          <w:lang w:bidi="ar-AE"/>
        </w:rPr>
      </w:pPr>
      <w:r w:rsidRPr="0046362E">
        <w:rPr>
          <w:rFonts w:asciiTheme="majorBidi" w:hAnsiTheme="majorBidi" w:cstheme="majorBidi"/>
          <w:b/>
          <w:bCs/>
          <w:i/>
          <w:iCs/>
          <w:sz w:val="36"/>
          <w:szCs w:val="36"/>
          <w:lang w:bidi="ar-AE"/>
        </w:rPr>
        <w:t>pH-metric titration</w:t>
      </w:r>
    </w:p>
    <w:p w:rsidR="001B0CB8" w:rsidRPr="001B0CB8" w:rsidRDefault="001B0CB8" w:rsidP="001B0CB8">
      <w:pPr>
        <w:bidi w:val="0"/>
        <w:jc w:val="center"/>
        <w:rPr>
          <w:rFonts w:asciiTheme="majorBidi" w:hAnsiTheme="majorBidi" w:cstheme="majorBidi"/>
          <w:b/>
          <w:bCs/>
          <w:i/>
          <w:iCs/>
          <w:sz w:val="28"/>
          <w:szCs w:val="28"/>
          <w:lang w:bidi="ar-AE"/>
        </w:rPr>
      </w:pPr>
      <w:r w:rsidRPr="0046362E">
        <w:rPr>
          <w:rFonts w:asciiTheme="majorBidi" w:hAnsiTheme="majorBidi" w:cstheme="majorBidi"/>
          <w:b/>
          <w:bCs/>
          <w:i/>
          <w:iCs/>
          <w:sz w:val="28"/>
          <w:szCs w:val="28"/>
          <w:lang w:bidi="ar-AE"/>
        </w:rPr>
        <w:t xml:space="preserve"> determination of the strength of a given hydrochloric acid solution against a standard sodium hydroxide solution</w:t>
      </w:r>
    </w:p>
    <w:p w:rsidR="001B0CB8" w:rsidRPr="0046362E" w:rsidRDefault="001B0CB8" w:rsidP="001B0CB8">
      <w:pPr>
        <w:bidi w:val="0"/>
        <w:jc w:val="center"/>
        <w:rPr>
          <w:rFonts w:asciiTheme="majorBidi" w:hAnsiTheme="majorBidi" w:cstheme="majorBidi"/>
          <w:b/>
          <w:bCs/>
          <w:i/>
          <w:iCs/>
          <w:sz w:val="28"/>
          <w:szCs w:val="28"/>
          <w:lang w:bidi="ar-AE"/>
        </w:rPr>
      </w:pPr>
    </w:p>
    <w:p w:rsidR="001B0CB8" w:rsidRPr="0046362E" w:rsidRDefault="001B0CB8" w:rsidP="001B0CB8">
      <w:pPr>
        <w:bidi w:val="0"/>
        <w:jc w:val="center"/>
        <w:rPr>
          <w:rFonts w:asciiTheme="majorBidi" w:hAnsiTheme="majorBidi" w:cstheme="majorBidi"/>
          <w:b/>
          <w:bCs/>
          <w:i/>
          <w:iCs/>
          <w:sz w:val="28"/>
          <w:szCs w:val="28"/>
          <w:lang w:bidi="ar-AE"/>
        </w:rPr>
      </w:pPr>
      <w:r w:rsidRPr="0046362E">
        <w:rPr>
          <w:rFonts w:asciiTheme="majorBidi" w:hAnsiTheme="majorBidi" w:cstheme="majorBidi"/>
          <w:b/>
          <w:bCs/>
          <w:i/>
          <w:iCs/>
          <w:sz w:val="28"/>
          <w:szCs w:val="28"/>
          <w:lang w:bidi="ar-AE"/>
        </w:rPr>
        <w:t>Student Name: Meran Nasser</w:t>
      </w:r>
    </w:p>
    <w:p w:rsidR="001B0CB8" w:rsidRDefault="001B0CB8" w:rsidP="001B0CB8">
      <w:pPr>
        <w:bidi w:val="0"/>
        <w:jc w:val="center"/>
        <w:rPr>
          <w:rFonts w:asciiTheme="majorBidi" w:hAnsiTheme="majorBidi" w:cstheme="majorBidi"/>
          <w:b/>
          <w:bCs/>
          <w:i/>
          <w:iCs/>
          <w:sz w:val="28"/>
          <w:szCs w:val="28"/>
          <w:lang w:bidi="ar-AE"/>
        </w:rPr>
      </w:pPr>
      <w:r w:rsidRPr="0046362E">
        <w:rPr>
          <w:rFonts w:asciiTheme="majorBidi" w:hAnsiTheme="majorBidi" w:cstheme="majorBidi"/>
          <w:b/>
          <w:bCs/>
          <w:i/>
          <w:iCs/>
          <w:sz w:val="28"/>
          <w:szCs w:val="28"/>
          <w:lang w:bidi="ar-AE"/>
        </w:rPr>
        <w:t>Student ID: 1190803</w:t>
      </w:r>
    </w:p>
    <w:p w:rsidR="007A1D29" w:rsidRPr="0046362E" w:rsidRDefault="007A1D29" w:rsidP="007A1D29">
      <w:pPr>
        <w:bidi w:val="0"/>
        <w:jc w:val="center"/>
        <w:rPr>
          <w:rFonts w:asciiTheme="majorBidi" w:hAnsiTheme="majorBidi" w:cstheme="majorBidi"/>
          <w:b/>
          <w:bCs/>
          <w:i/>
          <w:iCs/>
          <w:sz w:val="28"/>
          <w:szCs w:val="28"/>
          <w:lang w:bidi="ar-AE"/>
        </w:rPr>
      </w:pPr>
      <w:r w:rsidRPr="007A1D29">
        <w:rPr>
          <w:rFonts w:asciiTheme="majorBidi" w:hAnsiTheme="majorBidi" w:cstheme="majorBidi"/>
          <w:b/>
          <w:bCs/>
          <w:i/>
          <w:iCs/>
          <w:sz w:val="28"/>
          <w:szCs w:val="28"/>
          <w:lang w:bidi="ar-AE"/>
        </w:rPr>
        <w:t>Partner’s name:</w:t>
      </w:r>
      <w:r>
        <w:rPr>
          <w:rFonts w:asciiTheme="majorBidi" w:hAnsiTheme="majorBidi" w:cstheme="majorBidi"/>
          <w:b/>
          <w:bCs/>
          <w:i/>
          <w:iCs/>
          <w:sz w:val="28"/>
          <w:szCs w:val="28"/>
          <w:lang w:bidi="ar-AE"/>
        </w:rPr>
        <w:t xml:space="preserve"> Aya</w:t>
      </w:r>
      <w:r w:rsidR="007D33DC">
        <w:rPr>
          <w:rFonts w:asciiTheme="majorBidi" w:hAnsiTheme="majorBidi" w:cstheme="majorBidi"/>
          <w:b/>
          <w:bCs/>
          <w:i/>
          <w:iCs/>
          <w:sz w:val="28"/>
          <w:szCs w:val="28"/>
          <w:lang w:bidi="ar-AE"/>
        </w:rPr>
        <w:t xml:space="preserve"> Daghra</w:t>
      </w:r>
      <w:r>
        <w:rPr>
          <w:rFonts w:asciiTheme="majorBidi" w:hAnsiTheme="majorBidi" w:cstheme="majorBidi"/>
          <w:b/>
          <w:bCs/>
          <w:i/>
          <w:iCs/>
          <w:sz w:val="28"/>
          <w:szCs w:val="28"/>
          <w:lang w:bidi="ar-AE"/>
        </w:rPr>
        <w:t xml:space="preserve"> </w:t>
      </w:r>
      <w:r w:rsidR="001C3623">
        <w:rPr>
          <w:rFonts w:asciiTheme="majorBidi" w:hAnsiTheme="majorBidi" w:cstheme="majorBidi"/>
          <w:b/>
          <w:bCs/>
          <w:i/>
          <w:iCs/>
          <w:sz w:val="28"/>
          <w:szCs w:val="28"/>
          <w:lang w:bidi="ar-AE"/>
        </w:rPr>
        <w:t>- 1190766</w:t>
      </w:r>
    </w:p>
    <w:p w:rsidR="001B0CB8" w:rsidRPr="0046362E" w:rsidRDefault="001B0CB8" w:rsidP="001B0CB8">
      <w:pPr>
        <w:bidi w:val="0"/>
        <w:jc w:val="center"/>
        <w:rPr>
          <w:rFonts w:asciiTheme="majorBidi" w:hAnsiTheme="majorBidi" w:cstheme="majorBidi"/>
          <w:b/>
          <w:bCs/>
          <w:i/>
          <w:iCs/>
          <w:sz w:val="28"/>
          <w:szCs w:val="28"/>
          <w:lang w:bidi="ar-AE"/>
        </w:rPr>
      </w:pPr>
    </w:p>
    <w:p w:rsidR="001B0CB8" w:rsidRPr="0046362E" w:rsidRDefault="001B0CB8" w:rsidP="001B0CB8">
      <w:pPr>
        <w:bidi w:val="0"/>
        <w:jc w:val="center"/>
        <w:rPr>
          <w:rFonts w:asciiTheme="majorBidi" w:hAnsiTheme="majorBidi" w:cstheme="majorBidi"/>
          <w:b/>
          <w:bCs/>
          <w:i/>
          <w:iCs/>
          <w:sz w:val="28"/>
          <w:szCs w:val="28"/>
          <w:lang w:bidi="ar-AE"/>
        </w:rPr>
      </w:pPr>
      <w:r w:rsidRPr="0046362E">
        <w:rPr>
          <w:rFonts w:asciiTheme="majorBidi" w:hAnsiTheme="majorBidi" w:cstheme="majorBidi"/>
          <w:b/>
          <w:bCs/>
          <w:i/>
          <w:iCs/>
          <w:sz w:val="28"/>
          <w:szCs w:val="28"/>
          <w:lang w:bidi="ar-AE"/>
        </w:rPr>
        <w:t>Instructor: Dr. Diab Qadah</w:t>
      </w:r>
    </w:p>
    <w:p w:rsidR="001B0CB8" w:rsidRPr="0046362E" w:rsidRDefault="001B0CB8" w:rsidP="001B0CB8">
      <w:pPr>
        <w:bidi w:val="0"/>
        <w:jc w:val="center"/>
        <w:rPr>
          <w:rFonts w:asciiTheme="majorBidi" w:hAnsiTheme="majorBidi" w:cstheme="majorBidi"/>
          <w:b/>
          <w:bCs/>
          <w:i/>
          <w:iCs/>
          <w:sz w:val="28"/>
          <w:szCs w:val="28"/>
          <w:rtl/>
          <w:lang w:bidi="ar-AE"/>
        </w:rPr>
      </w:pPr>
      <w:r w:rsidRPr="0046362E">
        <w:rPr>
          <w:rFonts w:asciiTheme="majorBidi" w:hAnsiTheme="majorBidi" w:cstheme="majorBidi"/>
          <w:b/>
          <w:bCs/>
          <w:i/>
          <w:iCs/>
          <w:sz w:val="28"/>
          <w:szCs w:val="28"/>
          <w:lang w:bidi="ar-AE"/>
        </w:rPr>
        <w:t xml:space="preserve">Teacher Assistance: Sabreen </w:t>
      </w:r>
    </w:p>
    <w:p w:rsidR="001B0CB8" w:rsidRPr="0046362E" w:rsidRDefault="001B0CB8" w:rsidP="001B0CB8">
      <w:pPr>
        <w:bidi w:val="0"/>
        <w:jc w:val="center"/>
        <w:rPr>
          <w:rFonts w:asciiTheme="majorBidi" w:hAnsiTheme="majorBidi" w:cstheme="majorBidi"/>
          <w:b/>
          <w:bCs/>
          <w:i/>
          <w:iCs/>
          <w:sz w:val="28"/>
          <w:szCs w:val="28"/>
          <w:lang w:bidi="ar-AE"/>
        </w:rPr>
      </w:pPr>
    </w:p>
    <w:p w:rsidR="001B0CB8" w:rsidRPr="0046362E" w:rsidRDefault="001B0CB8" w:rsidP="001B0CB8">
      <w:pPr>
        <w:bidi w:val="0"/>
        <w:jc w:val="center"/>
        <w:rPr>
          <w:rFonts w:asciiTheme="majorBidi" w:hAnsiTheme="majorBidi" w:cstheme="majorBidi"/>
          <w:i/>
          <w:iCs/>
          <w:sz w:val="28"/>
          <w:szCs w:val="28"/>
          <w:rtl/>
          <w:lang w:bidi="ar-AE"/>
        </w:rPr>
      </w:pPr>
      <w:r w:rsidRPr="0046362E">
        <w:rPr>
          <w:rFonts w:asciiTheme="majorBidi" w:hAnsiTheme="majorBidi" w:cstheme="majorBidi"/>
          <w:b/>
          <w:bCs/>
          <w:i/>
          <w:iCs/>
          <w:sz w:val="28"/>
          <w:szCs w:val="28"/>
          <w:lang w:bidi="ar-AE"/>
        </w:rPr>
        <w:t xml:space="preserve">The </w:t>
      </w:r>
      <w:r w:rsidR="0046362E">
        <w:rPr>
          <w:rFonts w:asciiTheme="majorBidi" w:hAnsiTheme="majorBidi" w:cstheme="majorBidi"/>
          <w:b/>
          <w:bCs/>
          <w:i/>
          <w:iCs/>
          <w:sz w:val="28"/>
          <w:szCs w:val="28"/>
          <w:lang w:bidi="ar-AE"/>
        </w:rPr>
        <w:t>submission: 31</w:t>
      </w:r>
      <w:r w:rsidRPr="0046362E">
        <w:rPr>
          <w:rFonts w:asciiTheme="majorBidi" w:hAnsiTheme="majorBidi" w:cstheme="majorBidi"/>
          <w:b/>
          <w:bCs/>
          <w:i/>
          <w:iCs/>
          <w:sz w:val="28"/>
          <w:szCs w:val="28"/>
          <w:lang w:bidi="ar-AE"/>
        </w:rPr>
        <w:t>\7\2021</w:t>
      </w:r>
    </w:p>
    <w:p w:rsidR="00164E30" w:rsidRDefault="00164E30" w:rsidP="00164E30">
      <w:pPr>
        <w:bidi w:val="0"/>
        <w:rPr>
          <w:lang w:bidi="ar-AE"/>
        </w:rPr>
      </w:pPr>
    </w:p>
    <w:p w:rsidR="00164E30" w:rsidRDefault="00164E30" w:rsidP="00164E30">
      <w:pPr>
        <w:bidi w:val="0"/>
        <w:rPr>
          <w:lang w:bidi="ar-AE"/>
        </w:rPr>
      </w:pPr>
    </w:p>
    <w:p w:rsidR="00164E30" w:rsidRDefault="00164E30" w:rsidP="00164E30">
      <w:pPr>
        <w:bidi w:val="0"/>
        <w:rPr>
          <w:lang w:bidi="ar-AE"/>
        </w:rPr>
      </w:pPr>
    </w:p>
    <w:p w:rsidR="00164E30" w:rsidRDefault="00164E30" w:rsidP="00164E30">
      <w:pPr>
        <w:bidi w:val="0"/>
        <w:rPr>
          <w:lang w:bidi="ar-AE"/>
        </w:rPr>
      </w:pPr>
    </w:p>
    <w:p w:rsidR="00164E30" w:rsidRDefault="00164E30" w:rsidP="00164E30">
      <w:pPr>
        <w:bidi w:val="0"/>
        <w:rPr>
          <w:lang w:bidi="ar-AE"/>
        </w:rPr>
      </w:pPr>
    </w:p>
    <w:p w:rsidR="00C02B0F" w:rsidRPr="00C02B0F" w:rsidRDefault="001B3397" w:rsidP="00C02B0F">
      <w:pPr>
        <w:pStyle w:val="a4"/>
        <w:numPr>
          <w:ilvl w:val="0"/>
          <w:numId w:val="2"/>
        </w:numPr>
        <w:bidi w:val="0"/>
        <w:rPr>
          <w:rFonts w:asciiTheme="majorBidi" w:hAnsiTheme="majorBidi" w:cstheme="majorBidi"/>
          <w:color w:val="000000" w:themeColor="text1"/>
          <w:sz w:val="28"/>
          <w:szCs w:val="28"/>
          <w:lang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3397">
        <w:rPr>
          <w:rFonts w:asciiTheme="majorBidi" w:hAnsiTheme="majorBidi" w:cstheme="majorBidi"/>
          <w:color w:val="000000" w:themeColor="text1"/>
          <w:sz w:val="28"/>
          <w:szCs w:val="28"/>
          <w:lang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Abstract:</w:t>
      </w:r>
    </w:p>
    <w:p w:rsidR="004269CC" w:rsidRPr="004269CC" w:rsidRDefault="00B00408" w:rsidP="004269CC">
      <w:pPr>
        <w:bidi w:val="0"/>
        <w:rPr>
          <w:rFonts w:asciiTheme="majorBidi" w:hAnsiTheme="majorBidi" w:cstheme="majorBidi"/>
          <w:b/>
          <w:sz w:val="24"/>
          <w:szCs w:val="24"/>
          <w:lang w:bidi="ar-AE"/>
          <w14:textOutline w14:w="0" w14:cap="flat" w14:cmpd="sng" w14:algn="ctr">
            <w14:noFill/>
            <w14:prstDash w14:val="solid"/>
            <w14:round/>
          </w14:textOutline>
          <w14:props3d w14:extrusionH="57150" w14:contourW="0" w14:prstMaterial="softEdge">
            <w14:bevelT w14:w="25400" w14:h="38100" w14:prst="circle"/>
          </w14:props3d>
        </w:rPr>
      </w:pPr>
      <w:r w:rsidRPr="00B00408">
        <w:rPr>
          <w:rFonts w:asciiTheme="majorBidi" w:hAnsiTheme="majorBidi" w:cstheme="majorBidi"/>
          <w:b/>
          <w:sz w:val="24"/>
          <w:szCs w:val="24"/>
          <w:lang w:bidi="ar-AE"/>
          <w14:textOutline w14:w="0" w14:cap="flat" w14:cmpd="sng" w14:algn="ctr">
            <w14:noFill/>
            <w14:prstDash w14:val="solid"/>
            <w14:round/>
          </w14:textOutline>
          <w14:props3d w14:extrusionH="57150" w14:contourW="0" w14:prstMaterial="softEdge">
            <w14:bevelT w14:w="25400" w14:h="38100" w14:prst="circle"/>
          </w14:props3d>
        </w:rPr>
        <w:t>The terms "weak" and "strong" are often used to characterize acids and bases.</w:t>
      </w:r>
      <w:r>
        <w:rPr>
          <w:rFonts w:asciiTheme="majorBidi" w:hAnsiTheme="majorBidi" w:cstheme="majorBidi"/>
          <w:b/>
          <w:sz w:val="24"/>
          <w:szCs w:val="24"/>
          <w:lang w:bidi="ar-AE"/>
          <w14:textOutline w14:w="0" w14:cap="flat" w14:cmpd="sng" w14:algn="ctr">
            <w14:noFill/>
            <w14:prstDash w14:val="solid"/>
            <w14:round/>
          </w14:textOutline>
          <w14:props3d w14:extrusionH="57150" w14:contourW="0" w14:prstMaterial="softEdge">
            <w14:bevelT w14:w="25400" w14:h="38100" w14:prst="circle"/>
          </w14:props3d>
        </w:rPr>
        <w:t xml:space="preserve"> </w:t>
      </w:r>
      <w:r w:rsidRPr="00B00408">
        <w:rPr>
          <w:rFonts w:asciiTheme="majorBidi" w:hAnsiTheme="majorBidi" w:cstheme="majorBidi"/>
          <w:b/>
          <w:sz w:val="24"/>
          <w:szCs w:val="24"/>
          <w:lang w:bidi="ar-AE"/>
          <w14:textOutline w14:w="0" w14:cap="flat" w14:cmpd="sng" w14:algn="ctr">
            <w14:noFill/>
            <w14:prstDash w14:val="solid"/>
            <w14:round/>
          </w14:textOutline>
          <w14:props3d w14:extrusionH="57150" w14:contourW="0" w14:prstMaterial="softEdge">
            <w14:bevelT w14:w="25400" w14:h="38100" w14:prst="circle"/>
          </w14:props3d>
        </w:rPr>
        <w:t>Neutralization reactions depend on reactions between certain analyte</w:t>
      </w:r>
      <w:bookmarkStart w:id="0" w:name="_GoBack"/>
      <w:bookmarkEnd w:id="0"/>
      <w:r w:rsidRPr="00B00408">
        <w:rPr>
          <w:rFonts w:asciiTheme="majorBidi" w:hAnsiTheme="majorBidi" w:cstheme="majorBidi"/>
          <w:b/>
          <w:sz w:val="24"/>
          <w:szCs w:val="24"/>
          <w:lang w:bidi="ar-AE"/>
          <w14:textOutline w14:w="0" w14:cap="flat" w14:cmpd="sng" w14:algn="ctr">
            <w14:noFill/>
            <w14:prstDash w14:val="solid"/>
            <w14:round/>
          </w14:textOutline>
          <w14:props3d w14:extrusionH="57150" w14:contourW="0" w14:prstMaterial="softEdge">
            <w14:bevelT w14:w="25400" w14:h="38100" w14:prst="circle"/>
          </w14:props3d>
        </w:rPr>
        <w:t xml:space="preserve"> with a standard solution. The major objectives of this experiment, however, are to precisely identify the equivalency point of HCl-NaOH titration by creating a titration curve using data p</w:t>
      </w:r>
      <w:r>
        <w:rPr>
          <w:rFonts w:asciiTheme="majorBidi" w:hAnsiTheme="majorBidi" w:cstheme="majorBidi"/>
          <w:b/>
          <w:sz w:val="24"/>
          <w:szCs w:val="24"/>
          <w:lang w:bidi="ar-AE"/>
          <w14:textOutline w14:w="0" w14:cap="flat" w14:cmpd="sng" w14:algn="ctr">
            <w14:noFill/>
            <w14:prstDash w14:val="solid"/>
            <w14:round/>
          </w14:textOutline>
          <w14:props3d w14:extrusionH="57150" w14:contourW="0" w14:prstMaterial="softEdge">
            <w14:bevelT w14:w="25400" w14:h="38100" w14:prst="circle"/>
          </w14:props3d>
        </w:rPr>
        <w:t xml:space="preserve">rovided via PH-metric titration, </w:t>
      </w:r>
      <w:r w:rsidR="00ED0AA2" w:rsidRPr="00ED0AA2">
        <w:rPr>
          <w:rFonts w:asciiTheme="majorBidi" w:hAnsiTheme="majorBidi" w:cstheme="majorBidi"/>
          <w:b/>
          <w:sz w:val="24"/>
          <w:szCs w:val="24"/>
          <w:lang w:bidi="ar-AE"/>
          <w14:textOutline w14:w="0" w14:cap="flat" w14:cmpd="sng" w14:algn="ctr">
            <w14:noFill/>
            <w14:prstDash w14:val="solid"/>
            <w14:round/>
          </w14:textOutline>
          <w14:props3d w14:extrusionH="57150" w14:contourW="0" w14:prstMaterial="softEdge">
            <w14:bevelT w14:w="25400" w14:h="38100" w14:prst="circle"/>
          </w14:props3d>
        </w:rPr>
        <w:t>and to calculate the molarity of NaOH using the precisely defined equivalency point. As a result, we utilized a PH meter to find the endpoint, which is an approximate value of the equivalency point, after neutralizing the hydrochloric acid solution with sodium hydroxide solution.</w:t>
      </w:r>
      <w:r w:rsidR="00ED0AA2">
        <w:rPr>
          <w:rFonts w:asciiTheme="majorBidi" w:hAnsiTheme="majorBidi" w:cstheme="majorBidi"/>
          <w:b/>
          <w:sz w:val="24"/>
          <w:szCs w:val="24"/>
          <w:lang w:bidi="ar-AE"/>
          <w14:textOutline w14:w="0" w14:cap="flat" w14:cmpd="sng" w14:algn="ctr">
            <w14:noFill/>
            <w14:prstDash w14:val="solid"/>
            <w14:round/>
          </w14:textOutline>
          <w14:props3d w14:extrusionH="57150" w14:contourW="0" w14:prstMaterial="softEdge">
            <w14:bevelT w14:w="25400" w14:h="38100" w14:prst="circle"/>
          </w14:props3d>
        </w:rPr>
        <w:t xml:space="preserve"> </w:t>
      </w:r>
      <w:r w:rsidR="004269CC">
        <w:rPr>
          <w:rFonts w:asciiTheme="majorBidi" w:hAnsiTheme="majorBidi" w:cstheme="majorBidi"/>
          <w:b/>
          <w:sz w:val="24"/>
          <w:szCs w:val="24"/>
          <w:lang w:bidi="ar-AE"/>
          <w14:textOutline w14:w="0" w14:cap="flat" w14:cmpd="sng" w14:algn="ctr">
            <w14:noFill/>
            <w14:prstDash w14:val="solid"/>
            <w14:round/>
          </w14:textOutline>
          <w14:props3d w14:extrusionH="57150" w14:contourW="0" w14:prstMaterial="softEdge">
            <w14:bevelT w14:w="25400" w14:h="38100" w14:prst="circle"/>
          </w14:props3d>
        </w:rPr>
        <w:t>T</w:t>
      </w:r>
      <w:r w:rsidR="004269CC" w:rsidRPr="004269CC">
        <w:rPr>
          <w:rFonts w:asciiTheme="majorBidi" w:hAnsiTheme="majorBidi" w:cstheme="majorBidi"/>
          <w:b/>
          <w:sz w:val="24"/>
          <w:szCs w:val="24"/>
          <w:lang w:bidi="ar-AE"/>
          <w14:textOutline w14:w="0" w14:cap="flat" w14:cmpd="sng" w14:algn="ctr">
            <w14:noFill/>
            <w14:prstDash w14:val="solid"/>
            <w14:round/>
          </w14:textOutline>
          <w14:props3d w14:extrusionH="57150" w14:contourW="0" w14:prstMaterial="softEdge">
            <w14:bevelT w14:w="25400" w14:h="38100" w14:prst="circle"/>
          </w14:props3d>
        </w:rPr>
        <w:t>o do so, we needed to create a titration curve, which is a plot of analyte or titrant concentration on the Y-axis against titrant volume on the x-axis.</w:t>
      </w:r>
    </w:p>
    <w:p w:rsidR="00C02B0F" w:rsidRPr="00C02B0F" w:rsidRDefault="004269CC" w:rsidP="004269CC">
      <w:pPr>
        <w:bidi w:val="0"/>
        <w:rPr>
          <w:rFonts w:asciiTheme="majorBidi" w:hAnsiTheme="majorBidi" w:cstheme="majorBidi"/>
          <w:b/>
          <w:sz w:val="24"/>
          <w:szCs w:val="24"/>
          <w:lang w:bidi="ar-AE"/>
          <w14:textOutline w14:w="0" w14:cap="flat" w14:cmpd="sng" w14:algn="ctr">
            <w14:noFill/>
            <w14:prstDash w14:val="solid"/>
            <w14:round/>
          </w14:textOutline>
          <w14:props3d w14:extrusionH="57150" w14:contourW="0" w14:prstMaterial="softEdge">
            <w14:bevelT w14:w="25400" w14:h="38100" w14:prst="circle"/>
          </w14:props3d>
        </w:rPr>
      </w:pPr>
      <w:r w:rsidRPr="004269CC">
        <w:rPr>
          <w:rFonts w:asciiTheme="majorBidi" w:hAnsiTheme="majorBidi" w:cstheme="majorBidi"/>
          <w:b/>
          <w:sz w:val="24"/>
          <w:szCs w:val="24"/>
          <w:lang w:bidi="ar-AE"/>
          <w14:textOutline w14:w="0" w14:cap="flat" w14:cmpd="sng" w14:algn="ctr">
            <w14:noFill/>
            <w14:prstDash w14:val="solid"/>
            <w14:round/>
          </w14:textOutline>
          <w14:props3d w14:extrusionH="57150" w14:contourW="0" w14:prstMaterial="softEdge">
            <w14:bevelT w14:w="25400" w14:h="38100" w14:prst="circle"/>
          </w14:props3d>
        </w:rPr>
        <w:t>The following was the major chemical reaction that occurred:</w:t>
      </w:r>
    </w:p>
    <w:p w:rsidR="00164E30" w:rsidRDefault="00D45D18" w:rsidP="004269CC">
      <w:pPr>
        <w:bidi w:val="0"/>
        <w:jc w:val="center"/>
        <w:rPr>
          <w:rFonts w:asciiTheme="majorBidi" w:hAnsiTheme="majorBidi" w:cstheme="majorBidi"/>
          <w:b/>
          <w:bCs/>
          <w:sz w:val="24"/>
          <w:szCs w:val="24"/>
          <w:lang w:bidi="ar-AE"/>
        </w:rPr>
      </w:pPr>
      <w:r w:rsidRPr="00D45D18">
        <w:rPr>
          <w:rFonts w:asciiTheme="majorBidi" w:hAnsiTheme="majorBidi" w:cstheme="majorBidi"/>
          <w:b/>
          <w:bCs/>
          <w:sz w:val="24"/>
          <w:szCs w:val="24"/>
          <w:lang w:bidi="ar-AE"/>
        </w:rPr>
        <w:t xml:space="preserve">HCl + NaOH </w:t>
      </w:r>
      <w:r w:rsidRPr="00D45D18">
        <w:rPr>
          <w:rFonts w:asciiTheme="majorBidi" w:hAnsiTheme="majorBidi" w:cstheme="majorBidi"/>
          <w:b/>
          <w:bCs/>
          <w:sz w:val="24"/>
          <w:szCs w:val="24"/>
          <w:lang w:bidi="ar-AE"/>
        </w:rPr>
        <w:tab/>
      </w:r>
      <w:r w:rsidRPr="00D45D18">
        <w:rPr>
          <w:rFonts w:asciiTheme="majorBidi" w:hAnsiTheme="majorBidi" w:cstheme="majorBidi"/>
          <w:b/>
          <w:bCs/>
          <w:sz w:val="24"/>
          <w:szCs w:val="24"/>
          <w:lang w:bidi="ar-AE"/>
        </w:rPr>
        <w:sym w:font="Wingdings" w:char="F0E0"/>
      </w:r>
      <w:r>
        <w:rPr>
          <w:rFonts w:asciiTheme="majorBidi" w:hAnsiTheme="majorBidi" w:cstheme="majorBidi"/>
          <w:b/>
          <w:bCs/>
          <w:sz w:val="24"/>
          <w:szCs w:val="24"/>
          <w:lang w:bidi="ar-AE"/>
        </w:rPr>
        <w:t xml:space="preserve"> </w:t>
      </w:r>
      <w:r w:rsidRPr="00D45D18">
        <w:rPr>
          <w:rFonts w:asciiTheme="majorBidi" w:hAnsiTheme="majorBidi" w:cstheme="majorBidi"/>
          <w:b/>
          <w:bCs/>
          <w:sz w:val="24"/>
          <w:szCs w:val="24"/>
          <w:lang w:bidi="ar-AE"/>
        </w:rPr>
        <w:t>NaCl + H</w:t>
      </w:r>
      <w:r w:rsidRPr="00D45D18">
        <w:rPr>
          <w:rFonts w:asciiTheme="majorBidi" w:hAnsiTheme="majorBidi" w:cstheme="majorBidi"/>
          <w:b/>
          <w:bCs/>
          <w:sz w:val="24"/>
          <w:szCs w:val="24"/>
          <w:vertAlign w:val="subscript"/>
          <w:lang w:bidi="ar-AE"/>
        </w:rPr>
        <w:t>2</w:t>
      </w:r>
      <w:r w:rsidRPr="00D45D18">
        <w:rPr>
          <w:rFonts w:asciiTheme="majorBidi" w:hAnsiTheme="majorBidi" w:cstheme="majorBidi"/>
          <w:b/>
          <w:bCs/>
          <w:sz w:val="24"/>
          <w:szCs w:val="24"/>
          <w:lang w:bidi="ar-AE"/>
        </w:rPr>
        <w:t>O</w:t>
      </w:r>
    </w:p>
    <w:p w:rsidR="00164E30" w:rsidRPr="00F518C7" w:rsidRDefault="00F518C7" w:rsidP="00A636AB">
      <w:pPr>
        <w:bidi w:val="0"/>
        <w:rPr>
          <w:rFonts w:asciiTheme="majorBidi" w:hAnsiTheme="majorBidi" w:cstheme="majorBidi"/>
          <w:b/>
          <w:bCs/>
          <w:sz w:val="24"/>
          <w:szCs w:val="24"/>
          <w:lang w:bidi="ar-AE"/>
        </w:rPr>
      </w:pPr>
      <w:r w:rsidRPr="00F518C7">
        <w:rPr>
          <w:rFonts w:asciiTheme="majorBidi" w:hAnsiTheme="majorBidi" w:cstheme="majorBidi"/>
          <w:b/>
          <w:bCs/>
          <w:sz w:val="24"/>
          <w:szCs w:val="24"/>
          <w:lang w:bidi="ar-AE"/>
        </w:rPr>
        <w:t xml:space="preserve">The molarity of NaOH solution is </w:t>
      </w:r>
      <w:r>
        <w:rPr>
          <w:rFonts w:asciiTheme="majorBidi" w:hAnsiTheme="majorBidi" w:cstheme="majorBidi"/>
          <w:b/>
          <w:bCs/>
          <w:sz w:val="24"/>
          <w:szCs w:val="24"/>
          <w:lang w:bidi="ar-AE"/>
        </w:rPr>
        <w:t>0.1054</w:t>
      </w:r>
      <w:r w:rsidR="00D73B98">
        <w:rPr>
          <w:rFonts w:asciiTheme="majorBidi" w:hAnsiTheme="majorBidi" w:cstheme="majorBidi"/>
          <w:b/>
          <w:bCs/>
          <w:sz w:val="24"/>
          <w:szCs w:val="24"/>
          <w:lang w:bidi="ar-AE"/>
        </w:rPr>
        <w:t xml:space="preserve"> M</w:t>
      </w:r>
      <w:r>
        <w:rPr>
          <w:rFonts w:asciiTheme="majorBidi" w:hAnsiTheme="majorBidi" w:cstheme="majorBidi"/>
          <w:b/>
          <w:bCs/>
          <w:sz w:val="24"/>
          <w:szCs w:val="24"/>
          <w:lang w:bidi="ar-AE"/>
        </w:rPr>
        <w:t xml:space="preserve"> </w:t>
      </w:r>
      <w:r w:rsidRPr="00F518C7">
        <w:rPr>
          <w:rFonts w:asciiTheme="majorBidi" w:hAnsiTheme="majorBidi" w:cstheme="majorBidi"/>
          <w:b/>
          <w:bCs/>
          <w:sz w:val="24"/>
          <w:szCs w:val="24"/>
          <w:lang w:bidi="ar-AE"/>
        </w:rPr>
        <w:t>and the</w:t>
      </w:r>
      <w:r>
        <w:rPr>
          <w:rFonts w:asciiTheme="majorBidi" w:hAnsiTheme="majorBidi" w:cstheme="majorBidi"/>
          <w:b/>
          <w:bCs/>
          <w:sz w:val="24"/>
          <w:szCs w:val="24"/>
          <w:lang w:bidi="ar-AE"/>
        </w:rPr>
        <w:t xml:space="preserve"> molarity of HCl is </w:t>
      </w:r>
      <w:r w:rsidRPr="00F518C7">
        <w:rPr>
          <w:rFonts w:asciiTheme="majorBidi" w:hAnsiTheme="majorBidi" w:cstheme="majorBidi"/>
          <w:b/>
          <w:bCs/>
          <w:sz w:val="24"/>
          <w:szCs w:val="24"/>
          <w:lang w:bidi="ar-AE"/>
        </w:rPr>
        <w:t>0.1199 M</w:t>
      </w:r>
      <w:r>
        <w:rPr>
          <w:rFonts w:asciiTheme="majorBidi" w:hAnsiTheme="majorBidi" w:cstheme="majorBidi"/>
          <w:b/>
          <w:bCs/>
          <w:sz w:val="24"/>
          <w:szCs w:val="24"/>
          <w:lang w:bidi="ar-AE"/>
        </w:rPr>
        <w:t>.</w:t>
      </w:r>
      <w:r w:rsidR="00D023CD">
        <w:rPr>
          <w:rFonts w:asciiTheme="majorBidi" w:hAnsiTheme="majorBidi" w:cstheme="majorBidi"/>
          <w:b/>
          <w:bCs/>
          <w:sz w:val="24"/>
          <w:szCs w:val="24"/>
          <w:lang w:bidi="ar-AE"/>
        </w:rPr>
        <w:t xml:space="preserve"> </w:t>
      </w:r>
      <w:r>
        <w:rPr>
          <w:rFonts w:asciiTheme="majorBidi" w:hAnsiTheme="majorBidi" w:cstheme="majorBidi"/>
          <w:b/>
          <w:bCs/>
          <w:sz w:val="24"/>
          <w:szCs w:val="24"/>
          <w:lang w:bidi="ar-AE"/>
        </w:rPr>
        <w:t xml:space="preserve">The </w:t>
      </w:r>
      <w:r w:rsidRPr="00F518C7">
        <w:rPr>
          <w:rFonts w:asciiTheme="majorBidi" w:hAnsiTheme="majorBidi" w:cstheme="majorBidi"/>
          <w:b/>
          <w:bCs/>
          <w:sz w:val="24"/>
          <w:szCs w:val="24"/>
          <w:lang w:bidi="ar-AE"/>
        </w:rPr>
        <w:t xml:space="preserve">95 % confidence interval </w:t>
      </w:r>
      <w:r>
        <w:rPr>
          <w:rFonts w:asciiTheme="majorBidi" w:hAnsiTheme="majorBidi" w:cstheme="majorBidi"/>
          <w:b/>
          <w:bCs/>
          <w:sz w:val="24"/>
          <w:szCs w:val="24"/>
          <w:lang w:bidi="ar-AE"/>
        </w:rPr>
        <w:t xml:space="preserve">of HCl is </w:t>
      </w:r>
      <w:r w:rsidR="00A636AB" w:rsidRPr="00A636AB">
        <w:rPr>
          <w:rFonts w:asciiTheme="majorBidi" w:hAnsiTheme="majorBidi" w:cstheme="majorBidi"/>
          <w:b/>
          <w:bCs/>
          <w:sz w:val="24"/>
          <w:szCs w:val="24"/>
          <w:lang w:bidi="ar-AE"/>
        </w:rPr>
        <w:t xml:space="preserve">(0.1199 </w:t>
      </w:r>
      <w:r w:rsidR="00A636AB" w:rsidRPr="00A636AB">
        <w:rPr>
          <w:rFonts w:asciiTheme="majorBidi" w:hAnsiTheme="majorBidi" w:cstheme="majorBidi"/>
          <w:b/>
          <w:bCs/>
          <w:sz w:val="24"/>
          <w:szCs w:val="24"/>
          <w:lang w:bidi="ar-AE"/>
        </w:rPr>
        <w:sym w:font="Symbol" w:char="F0B1"/>
      </w:r>
      <w:r w:rsidR="00A636AB" w:rsidRPr="00A636AB">
        <w:rPr>
          <w:rFonts w:asciiTheme="majorBidi" w:hAnsiTheme="majorBidi" w:cstheme="majorBidi"/>
          <w:b/>
          <w:bCs/>
          <w:sz w:val="24"/>
          <w:szCs w:val="24"/>
          <w:lang w:bidi="ar-AE"/>
        </w:rPr>
        <w:t xml:space="preserve">  0.0039) % </w:t>
      </w:r>
      <w:r w:rsidR="00D13022">
        <w:rPr>
          <w:rFonts w:asciiTheme="majorBidi" w:hAnsiTheme="majorBidi" w:cstheme="majorBidi"/>
          <w:b/>
          <w:bCs/>
          <w:sz w:val="24"/>
          <w:szCs w:val="24"/>
          <w:lang w:bidi="ar-AE"/>
        </w:rPr>
        <w:t xml:space="preserve">and the RSD = </w:t>
      </w:r>
      <w:r w:rsidR="00A636AB" w:rsidRPr="00A636AB">
        <w:rPr>
          <w:rFonts w:asciiTheme="majorBidi" w:hAnsiTheme="majorBidi" w:cstheme="majorBidi"/>
          <w:b/>
          <w:bCs/>
          <w:sz w:val="24"/>
          <w:szCs w:val="24"/>
          <w:lang w:bidi="ar-AE"/>
        </w:rPr>
        <w:t>1.3007 %</w:t>
      </w:r>
    </w:p>
    <w:p w:rsidR="00F518C7" w:rsidRPr="00F518C7" w:rsidRDefault="00F518C7" w:rsidP="00F518C7">
      <w:pPr>
        <w:bidi w:val="0"/>
        <w:rPr>
          <w:rFonts w:asciiTheme="majorBidi" w:hAnsiTheme="majorBidi" w:cstheme="majorBidi"/>
          <w:b/>
          <w:bCs/>
          <w:sz w:val="24"/>
          <w:szCs w:val="24"/>
          <w:lang w:bidi="ar-AE"/>
        </w:rPr>
      </w:pPr>
    </w:p>
    <w:p w:rsidR="00164E30" w:rsidRPr="0092206E" w:rsidRDefault="000400D1" w:rsidP="000400D1">
      <w:pPr>
        <w:pStyle w:val="a4"/>
        <w:numPr>
          <w:ilvl w:val="0"/>
          <w:numId w:val="1"/>
        </w:numPr>
        <w:bidi w:val="0"/>
        <w:rPr>
          <w:rFonts w:asciiTheme="majorBidi" w:hAnsiTheme="majorBidi" w:cstheme="majorBidi"/>
          <w:color w:val="000000" w:themeColor="text1"/>
          <w:sz w:val="28"/>
          <w:szCs w:val="28"/>
          <w:lang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06E">
        <w:rPr>
          <w:rFonts w:asciiTheme="majorBidi" w:hAnsiTheme="majorBidi" w:cstheme="majorBidi"/>
          <w:color w:val="000000" w:themeColor="text1"/>
          <w:sz w:val="28"/>
          <w:szCs w:val="28"/>
          <w:lang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Data:</w:t>
      </w:r>
    </w:p>
    <w:tbl>
      <w:tblPr>
        <w:tblStyle w:val="6-2"/>
        <w:tblW w:w="0" w:type="auto"/>
        <w:tblLook w:val="04A0" w:firstRow="1" w:lastRow="0" w:firstColumn="1" w:lastColumn="0" w:noHBand="0" w:noVBand="1"/>
      </w:tblPr>
      <w:tblGrid>
        <w:gridCol w:w="1396"/>
        <w:gridCol w:w="1368"/>
        <w:gridCol w:w="1398"/>
        <w:gridCol w:w="1368"/>
        <w:gridCol w:w="1398"/>
        <w:gridCol w:w="1368"/>
      </w:tblGrid>
      <w:tr w:rsidR="0081634F" w:rsidRPr="0092206E" w:rsidTr="009220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gridSpan w:val="2"/>
          </w:tcPr>
          <w:p w:rsidR="00164E30" w:rsidRPr="0092206E" w:rsidRDefault="00164E30" w:rsidP="00164E30">
            <w:pPr>
              <w:bidi w:val="0"/>
              <w:spacing w:after="160" w:line="259" w:lineRule="auto"/>
              <w:rPr>
                <w:rFonts w:asciiTheme="majorBidi" w:hAnsiTheme="majorBidi" w:cstheme="majorBidi"/>
                <w:lang w:bidi="ar-AE"/>
              </w:rPr>
            </w:pPr>
            <w:r w:rsidRPr="0092206E">
              <w:rPr>
                <w:rFonts w:asciiTheme="majorBidi" w:hAnsiTheme="majorBidi" w:cstheme="majorBidi"/>
                <w:lang w:bidi="ar-AE"/>
              </w:rPr>
              <w:t>Trial 1</w:t>
            </w:r>
          </w:p>
        </w:tc>
        <w:tc>
          <w:tcPr>
            <w:tcW w:w="2766" w:type="dxa"/>
            <w:gridSpan w:val="2"/>
          </w:tcPr>
          <w:p w:rsidR="00164E30" w:rsidRPr="0092206E" w:rsidRDefault="00164E30" w:rsidP="00164E30">
            <w:pPr>
              <w:bidi w:val="0"/>
              <w:spacing w:after="160" w:line="259"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Trial 2</w:t>
            </w:r>
          </w:p>
        </w:tc>
        <w:tc>
          <w:tcPr>
            <w:tcW w:w="2766" w:type="dxa"/>
            <w:gridSpan w:val="2"/>
          </w:tcPr>
          <w:p w:rsidR="00164E30" w:rsidRPr="0092206E" w:rsidRDefault="00164E30" w:rsidP="00164E30">
            <w:pPr>
              <w:bidi w:val="0"/>
              <w:spacing w:after="160" w:line="259"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Trial 3</w:t>
            </w:r>
          </w:p>
        </w:tc>
      </w:tr>
      <w:tr w:rsidR="00164E30" w:rsidRPr="0092206E" w:rsidTr="00922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dxa"/>
          </w:tcPr>
          <w:p w:rsidR="00164E30" w:rsidRPr="0092206E" w:rsidRDefault="00164E30" w:rsidP="00164E30">
            <w:pPr>
              <w:bidi w:val="0"/>
              <w:spacing w:after="160" w:line="259" w:lineRule="auto"/>
              <w:rPr>
                <w:rFonts w:asciiTheme="majorBidi" w:hAnsiTheme="majorBidi" w:cstheme="majorBidi"/>
                <w:lang w:bidi="ar-AE"/>
              </w:rPr>
            </w:pPr>
            <w:r w:rsidRPr="0092206E">
              <w:rPr>
                <w:rFonts w:asciiTheme="majorBidi" w:hAnsiTheme="majorBidi" w:cstheme="majorBidi"/>
                <w:lang w:bidi="ar-AE"/>
              </w:rPr>
              <w:t>V-NaOH</w:t>
            </w:r>
            <w:r w:rsidR="00081D4F">
              <w:rPr>
                <w:rFonts w:asciiTheme="majorBidi" w:hAnsiTheme="majorBidi" w:cstheme="majorBidi"/>
                <w:lang w:bidi="ar-AE"/>
              </w:rPr>
              <w:t xml:space="preserve"> (mL)</w:t>
            </w:r>
          </w:p>
        </w:tc>
        <w:tc>
          <w:tcPr>
            <w:tcW w:w="1368" w:type="dxa"/>
          </w:tcPr>
          <w:p w:rsidR="00164E30" w:rsidRPr="0092206E" w:rsidRDefault="00164E30"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PH</w:t>
            </w:r>
          </w:p>
        </w:tc>
        <w:tc>
          <w:tcPr>
            <w:tcW w:w="1398" w:type="dxa"/>
          </w:tcPr>
          <w:p w:rsidR="00164E30" w:rsidRPr="0092206E" w:rsidRDefault="00164E30"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bidi="ar-AE"/>
              </w:rPr>
            </w:pPr>
            <w:r w:rsidRPr="0092206E">
              <w:rPr>
                <w:rFonts w:asciiTheme="majorBidi" w:hAnsiTheme="majorBidi" w:cstheme="majorBidi"/>
                <w:b/>
                <w:bCs/>
                <w:lang w:bidi="ar-AE"/>
              </w:rPr>
              <w:t>V-NaOH</w:t>
            </w:r>
            <w:r w:rsidR="00081D4F">
              <w:rPr>
                <w:rFonts w:asciiTheme="majorBidi" w:hAnsiTheme="majorBidi" w:cstheme="majorBidi"/>
                <w:b/>
                <w:bCs/>
                <w:lang w:bidi="ar-AE"/>
              </w:rPr>
              <w:t xml:space="preserve"> (mL)</w:t>
            </w:r>
          </w:p>
        </w:tc>
        <w:tc>
          <w:tcPr>
            <w:tcW w:w="1368" w:type="dxa"/>
          </w:tcPr>
          <w:p w:rsidR="00164E30" w:rsidRPr="0092206E" w:rsidRDefault="00164E30"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PH</w:t>
            </w:r>
          </w:p>
        </w:tc>
        <w:tc>
          <w:tcPr>
            <w:tcW w:w="1398" w:type="dxa"/>
          </w:tcPr>
          <w:p w:rsidR="00081D4F" w:rsidRPr="0092206E" w:rsidRDefault="00164E30" w:rsidP="00081D4F">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bidi="ar-AE"/>
              </w:rPr>
            </w:pPr>
            <w:r w:rsidRPr="0092206E">
              <w:rPr>
                <w:rFonts w:asciiTheme="majorBidi" w:hAnsiTheme="majorBidi" w:cstheme="majorBidi"/>
                <w:b/>
                <w:bCs/>
                <w:lang w:bidi="ar-AE"/>
              </w:rPr>
              <w:t>V-NaOH</w:t>
            </w:r>
            <w:r w:rsidR="00081D4F">
              <w:rPr>
                <w:rFonts w:asciiTheme="majorBidi" w:hAnsiTheme="majorBidi" w:cstheme="majorBidi"/>
                <w:b/>
                <w:bCs/>
                <w:lang w:bidi="ar-AE"/>
              </w:rPr>
              <w:t xml:space="preserve"> (mL)</w:t>
            </w:r>
          </w:p>
        </w:tc>
        <w:tc>
          <w:tcPr>
            <w:tcW w:w="1368" w:type="dxa"/>
          </w:tcPr>
          <w:p w:rsidR="00164E30" w:rsidRPr="0092206E" w:rsidRDefault="00164E30"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PH</w:t>
            </w:r>
          </w:p>
        </w:tc>
      </w:tr>
      <w:tr w:rsidR="005C1750" w:rsidRPr="0092206E" w:rsidTr="0092206E">
        <w:tc>
          <w:tcPr>
            <w:cnfStyle w:val="001000000000" w:firstRow="0" w:lastRow="0" w:firstColumn="1" w:lastColumn="0" w:oddVBand="0" w:evenVBand="0" w:oddHBand="0" w:evenHBand="0" w:firstRowFirstColumn="0" w:firstRowLastColumn="0" w:lastRowFirstColumn="0" w:lastRowLastColumn="0"/>
            <w:tcW w:w="1396" w:type="dxa"/>
          </w:tcPr>
          <w:p w:rsidR="00164E30" w:rsidRPr="0092206E" w:rsidRDefault="00164E30" w:rsidP="00164E30">
            <w:pPr>
              <w:bidi w:val="0"/>
              <w:spacing w:after="160" w:line="259" w:lineRule="auto"/>
              <w:rPr>
                <w:rFonts w:asciiTheme="majorBidi" w:hAnsiTheme="majorBidi" w:cstheme="majorBidi"/>
                <w:lang w:bidi="ar-AE"/>
              </w:rPr>
            </w:pPr>
            <w:bookmarkStart w:id="1" w:name="_Hlk519102737"/>
            <w:r w:rsidRPr="0092206E">
              <w:rPr>
                <w:rFonts w:asciiTheme="majorBidi" w:hAnsiTheme="majorBidi" w:cstheme="majorBidi"/>
                <w:lang w:bidi="ar-AE"/>
              </w:rPr>
              <w:t>0.45</w:t>
            </w:r>
          </w:p>
        </w:tc>
        <w:tc>
          <w:tcPr>
            <w:tcW w:w="1368" w:type="dxa"/>
          </w:tcPr>
          <w:p w:rsidR="00164E30" w:rsidRPr="0092206E" w:rsidRDefault="0016514D"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1.15</w:t>
            </w:r>
          </w:p>
        </w:tc>
        <w:tc>
          <w:tcPr>
            <w:tcW w:w="1398" w:type="dxa"/>
          </w:tcPr>
          <w:p w:rsidR="00164E30" w:rsidRPr="0092206E" w:rsidRDefault="00164E30"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ar-AE"/>
              </w:rPr>
            </w:pPr>
            <w:r w:rsidRPr="0092206E">
              <w:rPr>
                <w:rFonts w:asciiTheme="majorBidi" w:hAnsiTheme="majorBidi" w:cstheme="majorBidi"/>
                <w:b/>
                <w:bCs/>
                <w:lang w:bidi="ar-AE"/>
              </w:rPr>
              <w:t>0.00</w:t>
            </w:r>
          </w:p>
        </w:tc>
        <w:tc>
          <w:tcPr>
            <w:tcW w:w="1368" w:type="dxa"/>
          </w:tcPr>
          <w:p w:rsidR="00164E30" w:rsidRPr="0092206E" w:rsidRDefault="00776D41"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1.24</w:t>
            </w:r>
          </w:p>
        </w:tc>
        <w:tc>
          <w:tcPr>
            <w:tcW w:w="1398" w:type="dxa"/>
          </w:tcPr>
          <w:p w:rsidR="00164E30" w:rsidRPr="0092206E" w:rsidRDefault="00164E30"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ar-AE"/>
              </w:rPr>
            </w:pPr>
            <w:r w:rsidRPr="0092206E">
              <w:rPr>
                <w:rFonts w:asciiTheme="majorBidi" w:hAnsiTheme="majorBidi" w:cstheme="majorBidi"/>
                <w:b/>
                <w:bCs/>
                <w:lang w:bidi="ar-AE"/>
              </w:rPr>
              <w:t>0.00</w:t>
            </w:r>
          </w:p>
        </w:tc>
        <w:tc>
          <w:tcPr>
            <w:tcW w:w="1368" w:type="dxa"/>
          </w:tcPr>
          <w:p w:rsidR="00164E30" w:rsidRPr="0092206E" w:rsidRDefault="00F046E3"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1.40</w:t>
            </w:r>
          </w:p>
        </w:tc>
      </w:tr>
      <w:tr w:rsidR="00164E30" w:rsidRPr="0092206E" w:rsidTr="00922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dxa"/>
          </w:tcPr>
          <w:p w:rsidR="00164E30" w:rsidRPr="0092206E" w:rsidRDefault="0016514D" w:rsidP="00164E30">
            <w:pPr>
              <w:bidi w:val="0"/>
              <w:spacing w:after="160" w:line="259" w:lineRule="auto"/>
              <w:rPr>
                <w:rFonts w:asciiTheme="majorBidi" w:hAnsiTheme="majorBidi" w:cstheme="majorBidi"/>
                <w:lang w:bidi="ar-AE"/>
              </w:rPr>
            </w:pPr>
            <w:r w:rsidRPr="0092206E">
              <w:rPr>
                <w:rFonts w:asciiTheme="majorBidi" w:hAnsiTheme="majorBidi" w:cstheme="majorBidi"/>
                <w:lang w:bidi="ar-AE"/>
              </w:rPr>
              <w:t>2.20</w:t>
            </w:r>
          </w:p>
        </w:tc>
        <w:tc>
          <w:tcPr>
            <w:tcW w:w="1368" w:type="dxa"/>
          </w:tcPr>
          <w:p w:rsidR="00164E30" w:rsidRPr="0092206E" w:rsidRDefault="0016514D"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1.18</w:t>
            </w:r>
          </w:p>
        </w:tc>
        <w:tc>
          <w:tcPr>
            <w:tcW w:w="1398" w:type="dxa"/>
          </w:tcPr>
          <w:p w:rsidR="00164E30" w:rsidRPr="0092206E" w:rsidRDefault="00383012"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bidi="ar-AE"/>
              </w:rPr>
            </w:pPr>
            <w:r w:rsidRPr="0092206E">
              <w:rPr>
                <w:rFonts w:asciiTheme="majorBidi" w:hAnsiTheme="majorBidi" w:cstheme="majorBidi"/>
                <w:b/>
                <w:bCs/>
                <w:lang w:bidi="ar-AE"/>
              </w:rPr>
              <w:t>10.00</w:t>
            </w:r>
          </w:p>
        </w:tc>
        <w:tc>
          <w:tcPr>
            <w:tcW w:w="1368" w:type="dxa"/>
          </w:tcPr>
          <w:p w:rsidR="00164E30" w:rsidRPr="0092206E" w:rsidRDefault="00776D41"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1.43</w:t>
            </w:r>
          </w:p>
        </w:tc>
        <w:tc>
          <w:tcPr>
            <w:tcW w:w="1398" w:type="dxa"/>
          </w:tcPr>
          <w:p w:rsidR="00164E30" w:rsidRPr="0092206E" w:rsidRDefault="0007360B"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bidi="ar-AE"/>
              </w:rPr>
            </w:pPr>
            <w:r w:rsidRPr="0092206E">
              <w:rPr>
                <w:rFonts w:asciiTheme="majorBidi" w:hAnsiTheme="majorBidi" w:cstheme="majorBidi"/>
                <w:b/>
                <w:bCs/>
                <w:lang w:bidi="ar-AE"/>
              </w:rPr>
              <w:t>11.10</w:t>
            </w:r>
          </w:p>
        </w:tc>
        <w:tc>
          <w:tcPr>
            <w:tcW w:w="1368" w:type="dxa"/>
          </w:tcPr>
          <w:p w:rsidR="00164E30" w:rsidRPr="0092206E" w:rsidRDefault="00F046E3"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1.51</w:t>
            </w:r>
          </w:p>
        </w:tc>
      </w:tr>
      <w:tr w:rsidR="005C1750" w:rsidRPr="0092206E" w:rsidTr="0092206E">
        <w:tc>
          <w:tcPr>
            <w:cnfStyle w:val="001000000000" w:firstRow="0" w:lastRow="0" w:firstColumn="1" w:lastColumn="0" w:oddVBand="0" w:evenVBand="0" w:oddHBand="0" w:evenHBand="0" w:firstRowFirstColumn="0" w:firstRowLastColumn="0" w:lastRowFirstColumn="0" w:lastRowLastColumn="0"/>
            <w:tcW w:w="1396" w:type="dxa"/>
          </w:tcPr>
          <w:p w:rsidR="00164E30" w:rsidRPr="0092206E" w:rsidRDefault="0016514D" w:rsidP="00164E30">
            <w:pPr>
              <w:bidi w:val="0"/>
              <w:spacing w:after="160" w:line="259" w:lineRule="auto"/>
              <w:rPr>
                <w:rFonts w:asciiTheme="majorBidi" w:hAnsiTheme="majorBidi" w:cstheme="majorBidi"/>
                <w:lang w:bidi="ar-AE"/>
              </w:rPr>
            </w:pPr>
            <w:r w:rsidRPr="0092206E">
              <w:rPr>
                <w:rFonts w:asciiTheme="majorBidi" w:hAnsiTheme="majorBidi" w:cstheme="majorBidi"/>
                <w:lang w:bidi="ar-AE"/>
              </w:rPr>
              <w:t>6.20</w:t>
            </w:r>
          </w:p>
        </w:tc>
        <w:tc>
          <w:tcPr>
            <w:tcW w:w="1368" w:type="dxa"/>
          </w:tcPr>
          <w:p w:rsidR="00164E30" w:rsidRPr="0092206E" w:rsidRDefault="0016514D"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1.24</w:t>
            </w:r>
          </w:p>
        </w:tc>
        <w:tc>
          <w:tcPr>
            <w:tcW w:w="1398" w:type="dxa"/>
          </w:tcPr>
          <w:p w:rsidR="00164E30" w:rsidRPr="0092206E" w:rsidRDefault="00142946"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ar-AE"/>
              </w:rPr>
            </w:pPr>
            <w:r w:rsidRPr="0092206E">
              <w:rPr>
                <w:rFonts w:asciiTheme="majorBidi" w:hAnsiTheme="majorBidi" w:cstheme="majorBidi"/>
                <w:b/>
                <w:bCs/>
                <w:lang w:bidi="ar-AE"/>
              </w:rPr>
              <w:t>15.10</w:t>
            </w:r>
          </w:p>
        </w:tc>
        <w:tc>
          <w:tcPr>
            <w:tcW w:w="1368" w:type="dxa"/>
          </w:tcPr>
          <w:p w:rsidR="00164E30" w:rsidRPr="0092206E" w:rsidRDefault="00776D41"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1.59</w:t>
            </w:r>
          </w:p>
        </w:tc>
        <w:tc>
          <w:tcPr>
            <w:tcW w:w="1398" w:type="dxa"/>
          </w:tcPr>
          <w:p w:rsidR="00164E30" w:rsidRPr="0092206E" w:rsidRDefault="0007360B"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ar-AE"/>
              </w:rPr>
            </w:pPr>
            <w:r w:rsidRPr="0092206E">
              <w:rPr>
                <w:rFonts w:asciiTheme="majorBidi" w:hAnsiTheme="majorBidi" w:cstheme="majorBidi"/>
                <w:b/>
                <w:bCs/>
                <w:lang w:bidi="ar-AE"/>
              </w:rPr>
              <w:t>18.00</w:t>
            </w:r>
          </w:p>
        </w:tc>
        <w:tc>
          <w:tcPr>
            <w:tcW w:w="1368" w:type="dxa"/>
          </w:tcPr>
          <w:p w:rsidR="00164E30" w:rsidRPr="0092206E" w:rsidRDefault="00F046E3"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1.70</w:t>
            </w:r>
          </w:p>
        </w:tc>
      </w:tr>
      <w:tr w:rsidR="00164E30" w:rsidRPr="0092206E" w:rsidTr="00922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dxa"/>
          </w:tcPr>
          <w:p w:rsidR="00164E30" w:rsidRPr="0092206E" w:rsidRDefault="0016514D" w:rsidP="00164E30">
            <w:pPr>
              <w:bidi w:val="0"/>
              <w:spacing w:after="160" w:line="259" w:lineRule="auto"/>
              <w:rPr>
                <w:rFonts w:asciiTheme="majorBidi" w:hAnsiTheme="majorBidi" w:cstheme="majorBidi"/>
                <w:lang w:bidi="ar-AE"/>
              </w:rPr>
            </w:pPr>
            <w:r w:rsidRPr="0092206E">
              <w:rPr>
                <w:rFonts w:asciiTheme="majorBidi" w:hAnsiTheme="majorBidi" w:cstheme="majorBidi"/>
                <w:lang w:bidi="ar-AE"/>
              </w:rPr>
              <w:t>8.20</w:t>
            </w:r>
          </w:p>
        </w:tc>
        <w:tc>
          <w:tcPr>
            <w:tcW w:w="1368" w:type="dxa"/>
          </w:tcPr>
          <w:p w:rsidR="00164E30" w:rsidRPr="0092206E" w:rsidRDefault="008854DB"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1.33</w:t>
            </w:r>
          </w:p>
        </w:tc>
        <w:tc>
          <w:tcPr>
            <w:tcW w:w="1398" w:type="dxa"/>
          </w:tcPr>
          <w:p w:rsidR="00164E30" w:rsidRPr="0092206E" w:rsidRDefault="00142946"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bidi="ar-AE"/>
              </w:rPr>
            </w:pPr>
            <w:r w:rsidRPr="0092206E">
              <w:rPr>
                <w:rFonts w:asciiTheme="majorBidi" w:hAnsiTheme="majorBidi" w:cstheme="majorBidi"/>
                <w:b/>
                <w:bCs/>
                <w:lang w:bidi="ar-AE"/>
              </w:rPr>
              <w:t>20.00</w:t>
            </w:r>
          </w:p>
        </w:tc>
        <w:tc>
          <w:tcPr>
            <w:tcW w:w="1368" w:type="dxa"/>
          </w:tcPr>
          <w:p w:rsidR="00164E30" w:rsidRPr="0092206E" w:rsidRDefault="00776D41"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1.79</w:t>
            </w:r>
          </w:p>
        </w:tc>
        <w:tc>
          <w:tcPr>
            <w:tcW w:w="1398" w:type="dxa"/>
          </w:tcPr>
          <w:p w:rsidR="00164E30" w:rsidRPr="0092206E" w:rsidRDefault="0007360B"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bidi="ar-AE"/>
              </w:rPr>
            </w:pPr>
            <w:r w:rsidRPr="0092206E">
              <w:rPr>
                <w:rFonts w:asciiTheme="majorBidi" w:hAnsiTheme="majorBidi" w:cstheme="majorBidi"/>
                <w:b/>
                <w:bCs/>
                <w:lang w:bidi="ar-AE"/>
              </w:rPr>
              <w:t>20.00</w:t>
            </w:r>
          </w:p>
        </w:tc>
        <w:tc>
          <w:tcPr>
            <w:tcW w:w="1368" w:type="dxa"/>
          </w:tcPr>
          <w:p w:rsidR="00164E30" w:rsidRPr="0092206E" w:rsidRDefault="00F046E3"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1.80</w:t>
            </w:r>
          </w:p>
        </w:tc>
      </w:tr>
      <w:tr w:rsidR="005C1750" w:rsidRPr="0092206E" w:rsidTr="0092206E">
        <w:tc>
          <w:tcPr>
            <w:cnfStyle w:val="001000000000" w:firstRow="0" w:lastRow="0" w:firstColumn="1" w:lastColumn="0" w:oddVBand="0" w:evenVBand="0" w:oddHBand="0" w:evenHBand="0" w:firstRowFirstColumn="0" w:firstRowLastColumn="0" w:lastRowFirstColumn="0" w:lastRowLastColumn="0"/>
            <w:tcW w:w="1396" w:type="dxa"/>
          </w:tcPr>
          <w:p w:rsidR="00164E30" w:rsidRPr="0092206E" w:rsidRDefault="0016514D" w:rsidP="00164E30">
            <w:pPr>
              <w:bidi w:val="0"/>
              <w:spacing w:after="160" w:line="259" w:lineRule="auto"/>
              <w:rPr>
                <w:rFonts w:asciiTheme="majorBidi" w:hAnsiTheme="majorBidi" w:cstheme="majorBidi"/>
                <w:lang w:bidi="ar-AE"/>
              </w:rPr>
            </w:pPr>
            <w:r w:rsidRPr="0092206E">
              <w:rPr>
                <w:rFonts w:asciiTheme="majorBidi" w:hAnsiTheme="majorBidi" w:cstheme="majorBidi"/>
                <w:lang w:bidi="ar-AE"/>
              </w:rPr>
              <w:t>10.30</w:t>
            </w:r>
          </w:p>
        </w:tc>
        <w:tc>
          <w:tcPr>
            <w:tcW w:w="1368" w:type="dxa"/>
          </w:tcPr>
          <w:p w:rsidR="00164E30" w:rsidRPr="0092206E" w:rsidRDefault="008854DB"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1.40</w:t>
            </w:r>
          </w:p>
        </w:tc>
        <w:tc>
          <w:tcPr>
            <w:tcW w:w="1398" w:type="dxa"/>
          </w:tcPr>
          <w:p w:rsidR="00164E30" w:rsidRPr="0092206E" w:rsidRDefault="00776D41"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tl/>
                <w:lang w:bidi="ar-AE"/>
              </w:rPr>
            </w:pPr>
            <w:r w:rsidRPr="0092206E">
              <w:rPr>
                <w:rFonts w:asciiTheme="majorBidi" w:hAnsiTheme="majorBidi" w:cstheme="majorBidi"/>
                <w:b/>
                <w:bCs/>
                <w:lang w:bidi="ar-AE"/>
              </w:rPr>
              <w:t>22.00</w:t>
            </w:r>
          </w:p>
        </w:tc>
        <w:tc>
          <w:tcPr>
            <w:tcW w:w="1368" w:type="dxa"/>
          </w:tcPr>
          <w:p w:rsidR="00164E30" w:rsidRPr="0092206E" w:rsidRDefault="00776D41"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1.94</w:t>
            </w:r>
          </w:p>
        </w:tc>
        <w:tc>
          <w:tcPr>
            <w:tcW w:w="1398" w:type="dxa"/>
          </w:tcPr>
          <w:p w:rsidR="00164E30" w:rsidRPr="0092206E" w:rsidRDefault="0007360B"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ar-AE"/>
              </w:rPr>
            </w:pPr>
            <w:r w:rsidRPr="0092206E">
              <w:rPr>
                <w:rFonts w:asciiTheme="majorBidi" w:hAnsiTheme="majorBidi" w:cstheme="majorBidi"/>
                <w:b/>
                <w:bCs/>
                <w:lang w:bidi="ar-AE"/>
              </w:rPr>
              <w:t>22.10</w:t>
            </w:r>
          </w:p>
        </w:tc>
        <w:tc>
          <w:tcPr>
            <w:tcW w:w="1368" w:type="dxa"/>
          </w:tcPr>
          <w:p w:rsidR="00164E30" w:rsidRPr="0092206E" w:rsidRDefault="00F046E3"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1.91</w:t>
            </w:r>
          </w:p>
        </w:tc>
      </w:tr>
      <w:tr w:rsidR="00164E30" w:rsidRPr="0092206E" w:rsidTr="00922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dxa"/>
          </w:tcPr>
          <w:p w:rsidR="00164E30" w:rsidRPr="0092206E" w:rsidRDefault="0016514D" w:rsidP="00164E30">
            <w:pPr>
              <w:bidi w:val="0"/>
              <w:spacing w:after="160" w:line="259" w:lineRule="auto"/>
              <w:rPr>
                <w:rFonts w:asciiTheme="majorBidi" w:hAnsiTheme="majorBidi" w:cstheme="majorBidi"/>
                <w:lang w:bidi="ar-AE"/>
              </w:rPr>
            </w:pPr>
            <w:r w:rsidRPr="0092206E">
              <w:rPr>
                <w:rFonts w:asciiTheme="majorBidi" w:hAnsiTheme="majorBidi" w:cstheme="majorBidi"/>
                <w:lang w:bidi="ar-AE"/>
              </w:rPr>
              <w:t>12.20</w:t>
            </w:r>
          </w:p>
        </w:tc>
        <w:tc>
          <w:tcPr>
            <w:tcW w:w="1368" w:type="dxa"/>
          </w:tcPr>
          <w:p w:rsidR="00164E30" w:rsidRPr="0092206E" w:rsidRDefault="008854DB"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1.46</w:t>
            </w:r>
          </w:p>
        </w:tc>
        <w:tc>
          <w:tcPr>
            <w:tcW w:w="1398" w:type="dxa"/>
          </w:tcPr>
          <w:p w:rsidR="00164E30" w:rsidRPr="0092206E" w:rsidRDefault="00776D41"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bidi="ar-AE"/>
              </w:rPr>
            </w:pPr>
            <w:r w:rsidRPr="0092206E">
              <w:rPr>
                <w:rFonts w:asciiTheme="majorBidi" w:hAnsiTheme="majorBidi" w:cstheme="majorBidi"/>
                <w:b/>
                <w:bCs/>
                <w:lang w:bidi="ar-AE"/>
              </w:rPr>
              <w:t>24.00</w:t>
            </w:r>
          </w:p>
        </w:tc>
        <w:tc>
          <w:tcPr>
            <w:tcW w:w="1368" w:type="dxa"/>
          </w:tcPr>
          <w:p w:rsidR="00164E30" w:rsidRPr="0092206E" w:rsidRDefault="00776D41"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2.10</w:t>
            </w:r>
          </w:p>
        </w:tc>
        <w:tc>
          <w:tcPr>
            <w:tcW w:w="1398" w:type="dxa"/>
          </w:tcPr>
          <w:p w:rsidR="00164E30" w:rsidRPr="0092206E" w:rsidRDefault="0007360B"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bidi="ar-AE"/>
              </w:rPr>
            </w:pPr>
            <w:r w:rsidRPr="0092206E">
              <w:rPr>
                <w:rFonts w:asciiTheme="majorBidi" w:hAnsiTheme="majorBidi" w:cstheme="majorBidi"/>
                <w:b/>
                <w:bCs/>
                <w:lang w:bidi="ar-AE"/>
              </w:rPr>
              <w:t>24.00</w:t>
            </w:r>
          </w:p>
        </w:tc>
        <w:tc>
          <w:tcPr>
            <w:tcW w:w="1368" w:type="dxa"/>
          </w:tcPr>
          <w:p w:rsidR="00164E30" w:rsidRPr="0092206E" w:rsidRDefault="00F046E3"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2.06</w:t>
            </w:r>
          </w:p>
        </w:tc>
      </w:tr>
      <w:tr w:rsidR="005C1750" w:rsidRPr="0092206E" w:rsidTr="0092206E">
        <w:tc>
          <w:tcPr>
            <w:cnfStyle w:val="001000000000" w:firstRow="0" w:lastRow="0" w:firstColumn="1" w:lastColumn="0" w:oddVBand="0" w:evenVBand="0" w:oddHBand="0" w:evenHBand="0" w:firstRowFirstColumn="0" w:firstRowLastColumn="0" w:lastRowFirstColumn="0" w:lastRowLastColumn="0"/>
            <w:tcW w:w="1396" w:type="dxa"/>
          </w:tcPr>
          <w:p w:rsidR="00164E30" w:rsidRPr="0092206E" w:rsidRDefault="0081634F" w:rsidP="00164E30">
            <w:pPr>
              <w:bidi w:val="0"/>
              <w:spacing w:after="160" w:line="259" w:lineRule="auto"/>
              <w:rPr>
                <w:rFonts w:asciiTheme="majorBidi" w:hAnsiTheme="majorBidi" w:cstheme="majorBidi"/>
                <w:lang w:bidi="ar-AE"/>
              </w:rPr>
            </w:pPr>
            <w:r w:rsidRPr="0092206E">
              <w:rPr>
                <w:rFonts w:asciiTheme="majorBidi" w:hAnsiTheme="majorBidi" w:cstheme="majorBidi"/>
                <w:lang w:bidi="ar-AE"/>
              </w:rPr>
              <w:t>15.10</w:t>
            </w:r>
          </w:p>
        </w:tc>
        <w:tc>
          <w:tcPr>
            <w:tcW w:w="1368" w:type="dxa"/>
          </w:tcPr>
          <w:p w:rsidR="00164E30" w:rsidRPr="0092206E" w:rsidRDefault="008854DB"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lang w:bidi="ar-AE"/>
              </w:rPr>
            </w:pPr>
            <w:r w:rsidRPr="0092206E">
              <w:rPr>
                <w:rFonts w:asciiTheme="majorBidi" w:hAnsiTheme="majorBidi" w:cstheme="majorBidi"/>
                <w:lang w:bidi="ar-AE"/>
              </w:rPr>
              <w:t>1.57</w:t>
            </w:r>
          </w:p>
        </w:tc>
        <w:tc>
          <w:tcPr>
            <w:tcW w:w="1398" w:type="dxa"/>
          </w:tcPr>
          <w:p w:rsidR="00164E30" w:rsidRPr="0092206E" w:rsidRDefault="00776D41"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ar-AE"/>
              </w:rPr>
            </w:pPr>
            <w:r w:rsidRPr="0092206E">
              <w:rPr>
                <w:rFonts w:asciiTheme="majorBidi" w:hAnsiTheme="majorBidi" w:cstheme="majorBidi"/>
                <w:b/>
                <w:bCs/>
                <w:lang w:bidi="ar-AE"/>
              </w:rPr>
              <w:t>25.10</w:t>
            </w:r>
          </w:p>
        </w:tc>
        <w:tc>
          <w:tcPr>
            <w:tcW w:w="1368" w:type="dxa"/>
          </w:tcPr>
          <w:p w:rsidR="00164E30" w:rsidRPr="0092206E" w:rsidRDefault="00776D41"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2.25</w:t>
            </w:r>
          </w:p>
        </w:tc>
        <w:tc>
          <w:tcPr>
            <w:tcW w:w="1398" w:type="dxa"/>
          </w:tcPr>
          <w:p w:rsidR="00164E30" w:rsidRPr="0092206E" w:rsidRDefault="0007360B"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ar-AE"/>
              </w:rPr>
            </w:pPr>
            <w:r w:rsidRPr="0092206E">
              <w:rPr>
                <w:rFonts w:asciiTheme="majorBidi" w:hAnsiTheme="majorBidi" w:cstheme="majorBidi"/>
                <w:b/>
                <w:bCs/>
                <w:lang w:bidi="ar-AE"/>
              </w:rPr>
              <w:t>26.00</w:t>
            </w:r>
          </w:p>
        </w:tc>
        <w:tc>
          <w:tcPr>
            <w:tcW w:w="1368" w:type="dxa"/>
          </w:tcPr>
          <w:p w:rsidR="00164E30" w:rsidRPr="0092206E" w:rsidRDefault="00F046E3"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2.35</w:t>
            </w:r>
          </w:p>
        </w:tc>
      </w:tr>
      <w:tr w:rsidR="00164E30" w:rsidRPr="0092206E" w:rsidTr="00922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dxa"/>
          </w:tcPr>
          <w:p w:rsidR="00164E30" w:rsidRPr="0092206E" w:rsidRDefault="0081634F" w:rsidP="00164E30">
            <w:pPr>
              <w:bidi w:val="0"/>
              <w:spacing w:after="160" w:line="259" w:lineRule="auto"/>
              <w:rPr>
                <w:rFonts w:asciiTheme="majorBidi" w:hAnsiTheme="majorBidi" w:cstheme="majorBidi"/>
                <w:lang w:bidi="ar-AE"/>
              </w:rPr>
            </w:pPr>
            <w:r w:rsidRPr="0092206E">
              <w:rPr>
                <w:rFonts w:asciiTheme="majorBidi" w:hAnsiTheme="majorBidi" w:cstheme="majorBidi"/>
                <w:lang w:bidi="ar-AE"/>
              </w:rPr>
              <w:t>19.00</w:t>
            </w:r>
          </w:p>
        </w:tc>
        <w:tc>
          <w:tcPr>
            <w:tcW w:w="1368" w:type="dxa"/>
          </w:tcPr>
          <w:p w:rsidR="00164E30" w:rsidRPr="0092206E" w:rsidRDefault="008854DB"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1.70</w:t>
            </w:r>
          </w:p>
        </w:tc>
        <w:tc>
          <w:tcPr>
            <w:tcW w:w="1398" w:type="dxa"/>
          </w:tcPr>
          <w:p w:rsidR="00164E30" w:rsidRPr="0092206E" w:rsidRDefault="00776D41"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bidi="ar-AE"/>
              </w:rPr>
            </w:pPr>
            <w:r w:rsidRPr="0092206E">
              <w:rPr>
                <w:rFonts w:asciiTheme="majorBidi" w:hAnsiTheme="majorBidi" w:cstheme="majorBidi"/>
                <w:b/>
                <w:bCs/>
                <w:lang w:bidi="ar-AE"/>
              </w:rPr>
              <w:t>25.70</w:t>
            </w:r>
          </w:p>
        </w:tc>
        <w:tc>
          <w:tcPr>
            <w:tcW w:w="1368" w:type="dxa"/>
          </w:tcPr>
          <w:p w:rsidR="00164E30" w:rsidRPr="0092206E" w:rsidRDefault="00776D41"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2.34</w:t>
            </w:r>
          </w:p>
        </w:tc>
        <w:tc>
          <w:tcPr>
            <w:tcW w:w="1398" w:type="dxa"/>
          </w:tcPr>
          <w:p w:rsidR="00164E30" w:rsidRPr="0092206E" w:rsidRDefault="0007360B"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bidi="ar-AE"/>
              </w:rPr>
            </w:pPr>
            <w:r w:rsidRPr="0092206E">
              <w:rPr>
                <w:rFonts w:asciiTheme="majorBidi" w:hAnsiTheme="majorBidi" w:cstheme="majorBidi"/>
                <w:b/>
                <w:bCs/>
                <w:lang w:bidi="ar-AE"/>
              </w:rPr>
              <w:t>28.00</w:t>
            </w:r>
          </w:p>
        </w:tc>
        <w:tc>
          <w:tcPr>
            <w:tcW w:w="1368" w:type="dxa"/>
          </w:tcPr>
          <w:p w:rsidR="00164E30" w:rsidRPr="0092206E" w:rsidRDefault="00F046E3"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3.20</w:t>
            </w:r>
          </w:p>
        </w:tc>
      </w:tr>
      <w:tr w:rsidR="005C1750" w:rsidRPr="0092206E" w:rsidTr="0092206E">
        <w:tc>
          <w:tcPr>
            <w:cnfStyle w:val="001000000000" w:firstRow="0" w:lastRow="0" w:firstColumn="1" w:lastColumn="0" w:oddVBand="0" w:evenVBand="0" w:oddHBand="0" w:evenHBand="0" w:firstRowFirstColumn="0" w:firstRowLastColumn="0" w:lastRowFirstColumn="0" w:lastRowLastColumn="0"/>
            <w:tcW w:w="1396" w:type="dxa"/>
          </w:tcPr>
          <w:p w:rsidR="00164E30" w:rsidRPr="0092206E" w:rsidRDefault="0081634F" w:rsidP="00164E30">
            <w:pPr>
              <w:bidi w:val="0"/>
              <w:spacing w:after="160" w:line="259" w:lineRule="auto"/>
              <w:rPr>
                <w:rFonts w:asciiTheme="majorBidi" w:hAnsiTheme="majorBidi" w:cstheme="majorBidi"/>
                <w:lang w:bidi="ar-AE"/>
              </w:rPr>
            </w:pPr>
            <w:r w:rsidRPr="0092206E">
              <w:rPr>
                <w:rFonts w:asciiTheme="majorBidi" w:hAnsiTheme="majorBidi" w:cstheme="majorBidi"/>
                <w:lang w:bidi="ar-AE"/>
              </w:rPr>
              <w:t>21.00</w:t>
            </w:r>
          </w:p>
        </w:tc>
        <w:tc>
          <w:tcPr>
            <w:tcW w:w="1368" w:type="dxa"/>
          </w:tcPr>
          <w:p w:rsidR="00164E30" w:rsidRPr="0092206E" w:rsidRDefault="008854DB"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1.82</w:t>
            </w:r>
          </w:p>
        </w:tc>
        <w:tc>
          <w:tcPr>
            <w:tcW w:w="1398" w:type="dxa"/>
          </w:tcPr>
          <w:p w:rsidR="00164E30" w:rsidRPr="0092206E" w:rsidRDefault="00776D41"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ar-AE"/>
              </w:rPr>
            </w:pPr>
            <w:r w:rsidRPr="0092206E">
              <w:rPr>
                <w:rFonts w:asciiTheme="majorBidi" w:hAnsiTheme="majorBidi" w:cstheme="majorBidi"/>
                <w:b/>
                <w:bCs/>
                <w:lang w:bidi="ar-AE"/>
              </w:rPr>
              <w:t>26.10</w:t>
            </w:r>
          </w:p>
        </w:tc>
        <w:tc>
          <w:tcPr>
            <w:tcW w:w="1368" w:type="dxa"/>
          </w:tcPr>
          <w:p w:rsidR="00164E30" w:rsidRPr="0092206E" w:rsidRDefault="00776D41"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2.43</w:t>
            </w:r>
          </w:p>
        </w:tc>
        <w:tc>
          <w:tcPr>
            <w:tcW w:w="1398" w:type="dxa"/>
          </w:tcPr>
          <w:p w:rsidR="00164E30" w:rsidRPr="0092206E" w:rsidRDefault="0007360B"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ar-AE"/>
              </w:rPr>
            </w:pPr>
            <w:r w:rsidRPr="0092206E">
              <w:rPr>
                <w:rFonts w:asciiTheme="majorBidi" w:hAnsiTheme="majorBidi" w:cstheme="majorBidi"/>
                <w:b/>
                <w:bCs/>
                <w:lang w:bidi="ar-AE"/>
              </w:rPr>
              <w:t>28.80</w:t>
            </w:r>
          </w:p>
        </w:tc>
        <w:tc>
          <w:tcPr>
            <w:tcW w:w="1368" w:type="dxa"/>
          </w:tcPr>
          <w:p w:rsidR="00164E30" w:rsidRPr="0092206E" w:rsidRDefault="00F046E3"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5.56</w:t>
            </w:r>
          </w:p>
        </w:tc>
      </w:tr>
      <w:tr w:rsidR="00164E30" w:rsidRPr="0092206E" w:rsidTr="00922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dxa"/>
          </w:tcPr>
          <w:p w:rsidR="00164E30" w:rsidRPr="0092206E" w:rsidRDefault="0081634F" w:rsidP="00164E30">
            <w:pPr>
              <w:bidi w:val="0"/>
              <w:spacing w:after="160" w:line="259" w:lineRule="auto"/>
              <w:rPr>
                <w:rFonts w:asciiTheme="majorBidi" w:hAnsiTheme="majorBidi" w:cstheme="majorBidi"/>
                <w:lang w:bidi="ar-AE"/>
              </w:rPr>
            </w:pPr>
            <w:r w:rsidRPr="0092206E">
              <w:rPr>
                <w:rFonts w:asciiTheme="majorBidi" w:hAnsiTheme="majorBidi" w:cstheme="majorBidi"/>
                <w:lang w:bidi="ar-AE"/>
              </w:rPr>
              <w:t>23.00</w:t>
            </w:r>
          </w:p>
        </w:tc>
        <w:tc>
          <w:tcPr>
            <w:tcW w:w="1368" w:type="dxa"/>
          </w:tcPr>
          <w:p w:rsidR="00164E30" w:rsidRPr="0092206E" w:rsidRDefault="008854DB"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1.97</w:t>
            </w:r>
          </w:p>
        </w:tc>
        <w:tc>
          <w:tcPr>
            <w:tcW w:w="1398" w:type="dxa"/>
          </w:tcPr>
          <w:p w:rsidR="00164E30" w:rsidRPr="0092206E" w:rsidRDefault="00776D41"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bidi="ar-AE"/>
              </w:rPr>
            </w:pPr>
            <w:r w:rsidRPr="0092206E">
              <w:rPr>
                <w:rFonts w:asciiTheme="majorBidi" w:hAnsiTheme="majorBidi" w:cstheme="majorBidi"/>
                <w:b/>
                <w:bCs/>
                <w:lang w:bidi="ar-AE"/>
              </w:rPr>
              <w:t>26.50</w:t>
            </w:r>
          </w:p>
        </w:tc>
        <w:tc>
          <w:tcPr>
            <w:tcW w:w="1368" w:type="dxa"/>
          </w:tcPr>
          <w:p w:rsidR="00164E30" w:rsidRPr="0092206E" w:rsidRDefault="00776D41"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2.51</w:t>
            </w:r>
          </w:p>
        </w:tc>
        <w:tc>
          <w:tcPr>
            <w:tcW w:w="1398" w:type="dxa"/>
          </w:tcPr>
          <w:p w:rsidR="00164E30" w:rsidRPr="0092206E" w:rsidRDefault="0007360B"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bidi="ar-AE"/>
              </w:rPr>
            </w:pPr>
            <w:r w:rsidRPr="0092206E">
              <w:rPr>
                <w:rFonts w:asciiTheme="majorBidi" w:hAnsiTheme="majorBidi" w:cstheme="majorBidi"/>
                <w:b/>
                <w:bCs/>
                <w:lang w:bidi="ar-AE"/>
              </w:rPr>
              <w:t>31.30</w:t>
            </w:r>
          </w:p>
        </w:tc>
        <w:tc>
          <w:tcPr>
            <w:tcW w:w="1368" w:type="dxa"/>
          </w:tcPr>
          <w:p w:rsidR="00164E30" w:rsidRPr="0092206E" w:rsidRDefault="00F046E3"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11.20</w:t>
            </w:r>
          </w:p>
        </w:tc>
      </w:tr>
      <w:tr w:rsidR="005C1750" w:rsidRPr="0092206E" w:rsidTr="0092206E">
        <w:tc>
          <w:tcPr>
            <w:cnfStyle w:val="001000000000" w:firstRow="0" w:lastRow="0" w:firstColumn="1" w:lastColumn="0" w:oddVBand="0" w:evenVBand="0" w:oddHBand="0" w:evenHBand="0" w:firstRowFirstColumn="0" w:firstRowLastColumn="0" w:lastRowFirstColumn="0" w:lastRowLastColumn="0"/>
            <w:tcW w:w="1396" w:type="dxa"/>
          </w:tcPr>
          <w:p w:rsidR="00164E30" w:rsidRPr="0092206E" w:rsidRDefault="0081634F" w:rsidP="00164E30">
            <w:pPr>
              <w:bidi w:val="0"/>
              <w:spacing w:after="160" w:line="259" w:lineRule="auto"/>
              <w:rPr>
                <w:rFonts w:asciiTheme="majorBidi" w:hAnsiTheme="majorBidi" w:cstheme="majorBidi"/>
                <w:lang w:bidi="ar-AE"/>
              </w:rPr>
            </w:pPr>
            <w:r w:rsidRPr="0092206E">
              <w:rPr>
                <w:rFonts w:asciiTheme="majorBidi" w:hAnsiTheme="majorBidi" w:cstheme="majorBidi"/>
                <w:lang w:bidi="ar-AE"/>
              </w:rPr>
              <w:t>25.02</w:t>
            </w:r>
          </w:p>
        </w:tc>
        <w:tc>
          <w:tcPr>
            <w:tcW w:w="1368" w:type="dxa"/>
          </w:tcPr>
          <w:p w:rsidR="00164E30" w:rsidRPr="0092206E" w:rsidRDefault="008854DB"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2.15</w:t>
            </w:r>
          </w:p>
        </w:tc>
        <w:tc>
          <w:tcPr>
            <w:tcW w:w="1398" w:type="dxa"/>
          </w:tcPr>
          <w:p w:rsidR="00164E30" w:rsidRPr="0092206E" w:rsidRDefault="00776D41"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ar-AE"/>
              </w:rPr>
            </w:pPr>
            <w:r w:rsidRPr="0092206E">
              <w:rPr>
                <w:rFonts w:asciiTheme="majorBidi" w:hAnsiTheme="majorBidi" w:cstheme="majorBidi"/>
                <w:b/>
                <w:bCs/>
                <w:lang w:bidi="ar-AE"/>
              </w:rPr>
              <w:t>27.10</w:t>
            </w:r>
          </w:p>
        </w:tc>
        <w:tc>
          <w:tcPr>
            <w:tcW w:w="1368" w:type="dxa"/>
          </w:tcPr>
          <w:p w:rsidR="00164E30" w:rsidRPr="0092206E" w:rsidRDefault="00776D41"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2.67</w:t>
            </w:r>
          </w:p>
        </w:tc>
        <w:tc>
          <w:tcPr>
            <w:tcW w:w="1398" w:type="dxa"/>
          </w:tcPr>
          <w:p w:rsidR="00164E30" w:rsidRPr="0092206E" w:rsidRDefault="0007360B"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ar-AE"/>
              </w:rPr>
            </w:pPr>
            <w:r w:rsidRPr="0092206E">
              <w:rPr>
                <w:rFonts w:asciiTheme="majorBidi" w:hAnsiTheme="majorBidi" w:cstheme="majorBidi"/>
                <w:b/>
                <w:bCs/>
                <w:lang w:bidi="ar-AE"/>
              </w:rPr>
              <w:t>33.00</w:t>
            </w:r>
          </w:p>
        </w:tc>
        <w:tc>
          <w:tcPr>
            <w:tcW w:w="1368" w:type="dxa"/>
          </w:tcPr>
          <w:p w:rsidR="00164E30" w:rsidRPr="0092206E" w:rsidRDefault="00F046E3"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11.44</w:t>
            </w:r>
          </w:p>
        </w:tc>
      </w:tr>
      <w:tr w:rsidR="00164E30" w:rsidRPr="0092206E" w:rsidTr="00922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dxa"/>
          </w:tcPr>
          <w:p w:rsidR="00164E30" w:rsidRPr="0092206E" w:rsidRDefault="0081634F" w:rsidP="00164E30">
            <w:pPr>
              <w:bidi w:val="0"/>
              <w:spacing w:after="160" w:line="259" w:lineRule="auto"/>
              <w:rPr>
                <w:rFonts w:asciiTheme="majorBidi" w:hAnsiTheme="majorBidi" w:cstheme="majorBidi"/>
                <w:lang w:bidi="ar-AE"/>
              </w:rPr>
            </w:pPr>
            <w:r w:rsidRPr="0092206E">
              <w:rPr>
                <w:rFonts w:asciiTheme="majorBidi" w:hAnsiTheme="majorBidi" w:cstheme="majorBidi"/>
                <w:lang w:bidi="ar-AE"/>
              </w:rPr>
              <w:t>26.10</w:t>
            </w:r>
          </w:p>
        </w:tc>
        <w:tc>
          <w:tcPr>
            <w:tcW w:w="1368" w:type="dxa"/>
          </w:tcPr>
          <w:p w:rsidR="00164E30" w:rsidRPr="0092206E" w:rsidRDefault="008854DB"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2.28</w:t>
            </w:r>
          </w:p>
        </w:tc>
        <w:tc>
          <w:tcPr>
            <w:tcW w:w="1398" w:type="dxa"/>
          </w:tcPr>
          <w:p w:rsidR="00164E30" w:rsidRPr="0092206E" w:rsidRDefault="00776D41"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bidi="ar-AE"/>
              </w:rPr>
            </w:pPr>
            <w:r w:rsidRPr="0092206E">
              <w:rPr>
                <w:rFonts w:asciiTheme="majorBidi" w:hAnsiTheme="majorBidi" w:cstheme="majorBidi"/>
                <w:b/>
                <w:bCs/>
                <w:lang w:bidi="ar-AE"/>
              </w:rPr>
              <w:t>28.00</w:t>
            </w:r>
          </w:p>
        </w:tc>
        <w:tc>
          <w:tcPr>
            <w:tcW w:w="1368" w:type="dxa"/>
          </w:tcPr>
          <w:p w:rsidR="00164E30" w:rsidRPr="0092206E" w:rsidRDefault="00776D41"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3.33</w:t>
            </w:r>
          </w:p>
        </w:tc>
        <w:tc>
          <w:tcPr>
            <w:tcW w:w="1398" w:type="dxa"/>
          </w:tcPr>
          <w:p w:rsidR="00164E30" w:rsidRPr="0092206E" w:rsidRDefault="0007360B"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bidi="ar-AE"/>
              </w:rPr>
            </w:pPr>
            <w:r w:rsidRPr="0092206E">
              <w:rPr>
                <w:rFonts w:asciiTheme="majorBidi" w:hAnsiTheme="majorBidi" w:cstheme="majorBidi"/>
                <w:b/>
                <w:bCs/>
                <w:lang w:bidi="ar-AE"/>
              </w:rPr>
              <w:t>35.00</w:t>
            </w:r>
          </w:p>
        </w:tc>
        <w:tc>
          <w:tcPr>
            <w:tcW w:w="1368" w:type="dxa"/>
          </w:tcPr>
          <w:p w:rsidR="00164E30" w:rsidRPr="0092206E" w:rsidRDefault="00F046E3"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11.57</w:t>
            </w:r>
          </w:p>
        </w:tc>
      </w:tr>
      <w:tr w:rsidR="005C1750" w:rsidRPr="0092206E" w:rsidTr="0092206E">
        <w:tc>
          <w:tcPr>
            <w:cnfStyle w:val="001000000000" w:firstRow="0" w:lastRow="0" w:firstColumn="1" w:lastColumn="0" w:oddVBand="0" w:evenVBand="0" w:oddHBand="0" w:evenHBand="0" w:firstRowFirstColumn="0" w:firstRowLastColumn="0" w:lastRowFirstColumn="0" w:lastRowLastColumn="0"/>
            <w:tcW w:w="1396" w:type="dxa"/>
          </w:tcPr>
          <w:p w:rsidR="00164E30" w:rsidRPr="0092206E" w:rsidRDefault="0081634F" w:rsidP="00164E30">
            <w:pPr>
              <w:bidi w:val="0"/>
              <w:spacing w:after="160" w:line="259" w:lineRule="auto"/>
              <w:rPr>
                <w:rFonts w:asciiTheme="majorBidi" w:hAnsiTheme="majorBidi" w:cstheme="majorBidi"/>
                <w:lang w:bidi="ar-AE"/>
              </w:rPr>
            </w:pPr>
            <w:r w:rsidRPr="0092206E">
              <w:rPr>
                <w:rFonts w:asciiTheme="majorBidi" w:hAnsiTheme="majorBidi" w:cstheme="majorBidi"/>
                <w:lang w:bidi="ar-AE"/>
              </w:rPr>
              <w:lastRenderedPageBreak/>
              <w:t>27.00</w:t>
            </w:r>
          </w:p>
        </w:tc>
        <w:tc>
          <w:tcPr>
            <w:tcW w:w="1368" w:type="dxa"/>
          </w:tcPr>
          <w:p w:rsidR="00164E30" w:rsidRPr="0092206E" w:rsidRDefault="008854DB"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2.43</w:t>
            </w:r>
          </w:p>
        </w:tc>
        <w:tc>
          <w:tcPr>
            <w:tcW w:w="1398" w:type="dxa"/>
          </w:tcPr>
          <w:p w:rsidR="00164E30" w:rsidRPr="0092206E" w:rsidRDefault="00776D41"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ar-AE"/>
              </w:rPr>
            </w:pPr>
            <w:r w:rsidRPr="0092206E">
              <w:rPr>
                <w:rFonts w:asciiTheme="majorBidi" w:hAnsiTheme="majorBidi" w:cstheme="majorBidi"/>
                <w:b/>
                <w:bCs/>
                <w:lang w:bidi="ar-AE"/>
              </w:rPr>
              <w:t>28.30</w:t>
            </w:r>
          </w:p>
        </w:tc>
        <w:tc>
          <w:tcPr>
            <w:tcW w:w="1368" w:type="dxa"/>
          </w:tcPr>
          <w:p w:rsidR="00164E30" w:rsidRPr="0092206E" w:rsidRDefault="00776D41"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5.21</w:t>
            </w:r>
          </w:p>
        </w:tc>
        <w:tc>
          <w:tcPr>
            <w:tcW w:w="1398" w:type="dxa"/>
          </w:tcPr>
          <w:p w:rsidR="00164E30" w:rsidRPr="0092206E" w:rsidRDefault="0007360B"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ar-AE"/>
              </w:rPr>
            </w:pPr>
            <w:r w:rsidRPr="0092206E">
              <w:rPr>
                <w:rFonts w:asciiTheme="majorBidi" w:hAnsiTheme="majorBidi" w:cstheme="majorBidi"/>
                <w:b/>
                <w:bCs/>
                <w:lang w:bidi="ar-AE"/>
              </w:rPr>
              <w:t>36.00</w:t>
            </w:r>
          </w:p>
        </w:tc>
        <w:tc>
          <w:tcPr>
            <w:tcW w:w="1368" w:type="dxa"/>
          </w:tcPr>
          <w:p w:rsidR="00164E30" w:rsidRPr="0092206E" w:rsidRDefault="00F046E3"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11.62</w:t>
            </w:r>
          </w:p>
        </w:tc>
      </w:tr>
      <w:tr w:rsidR="00164E30" w:rsidRPr="0092206E" w:rsidTr="00922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dxa"/>
          </w:tcPr>
          <w:p w:rsidR="00164E30" w:rsidRPr="0092206E" w:rsidRDefault="0081634F" w:rsidP="00164E30">
            <w:pPr>
              <w:bidi w:val="0"/>
              <w:spacing w:after="160" w:line="259" w:lineRule="auto"/>
              <w:rPr>
                <w:rFonts w:asciiTheme="majorBidi" w:hAnsiTheme="majorBidi" w:cstheme="majorBidi"/>
                <w:lang w:bidi="ar-AE"/>
              </w:rPr>
            </w:pPr>
            <w:r w:rsidRPr="0092206E">
              <w:rPr>
                <w:rFonts w:asciiTheme="majorBidi" w:hAnsiTheme="majorBidi" w:cstheme="majorBidi"/>
                <w:lang w:bidi="ar-AE"/>
              </w:rPr>
              <w:t>27.50</w:t>
            </w:r>
          </w:p>
        </w:tc>
        <w:tc>
          <w:tcPr>
            <w:tcW w:w="1368" w:type="dxa"/>
          </w:tcPr>
          <w:p w:rsidR="00164E30" w:rsidRPr="0092206E" w:rsidRDefault="008854DB"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2.53</w:t>
            </w:r>
          </w:p>
        </w:tc>
        <w:tc>
          <w:tcPr>
            <w:tcW w:w="1398" w:type="dxa"/>
          </w:tcPr>
          <w:p w:rsidR="00164E30" w:rsidRPr="0092206E" w:rsidRDefault="00776D41"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bidi="ar-AE"/>
              </w:rPr>
            </w:pPr>
            <w:r w:rsidRPr="0092206E">
              <w:rPr>
                <w:rFonts w:asciiTheme="majorBidi" w:hAnsiTheme="majorBidi" w:cstheme="majorBidi"/>
                <w:b/>
                <w:bCs/>
                <w:lang w:bidi="ar-AE"/>
              </w:rPr>
              <w:t>28.40</w:t>
            </w:r>
          </w:p>
        </w:tc>
        <w:tc>
          <w:tcPr>
            <w:tcW w:w="1368" w:type="dxa"/>
          </w:tcPr>
          <w:p w:rsidR="00164E30" w:rsidRPr="0092206E" w:rsidRDefault="00776D41"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6.78</w:t>
            </w:r>
          </w:p>
        </w:tc>
        <w:tc>
          <w:tcPr>
            <w:tcW w:w="1398" w:type="dxa"/>
          </w:tcPr>
          <w:p w:rsidR="00164E30" w:rsidRPr="0092206E" w:rsidRDefault="0007360B"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bidi="ar-AE"/>
              </w:rPr>
            </w:pPr>
            <w:r w:rsidRPr="0092206E">
              <w:rPr>
                <w:rFonts w:asciiTheme="majorBidi" w:hAnsiTheme="majorBidi" w:cstheme="majorBidi"/>
                <w:b/>
                <w:bCs/>
                <w:lang w:bidi="ar-AE"/>
              </w:rPr>
              <w:t>37.00</w:t>
            </w:r>
          </w:p>
        </w:tc>
        <w:tc>
          <w:tcPr>
            <w:tcW w:w="1368" w:type="dxa"/>
          </w:tcPr>
          <w:p w:rsidR="00164E30" w:rsidRPr="0092206E" w:rsidRDefault="00F046E3"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11.63</w:t>
            </w:r>
          </w:p>
        </w:tc>
      </w:tr>
      <w:tr w:rsidR="005C1750" w:rsidRPr="0092206E" w:rsidTr="0092206E">
        <w:tc>
          <w:tcPr>
            <w:cnfStyle w:val="001000000000" w:firstRow="0" w:lastRow="0" w:firstColumn="1" w:lastColumn="0" w:oddVBand="0" w:evenVBand="0" w:oddHBand="0" w:evenHBand="0" w:firstRowFirstColumn="0" w:firstRowLastColumn="0" w:lastRowFirstColumn="0" w:lastRowLastColumn="0"/>
            <w:tcW w:w="1396" w:type="dxa"/>
          </w:tcPr>
          <w:p w:rsidR="00164E30" w:rsidRPr="0092206E" w:rsidRDefault="0081634F" w:rsidP="00164E30">
            <w:pPr>
              <w:bidi w:val="0"/>
              <w:spacing w:after="160" w:line="259" w:lineRule="auto"/>
              <w:rPr>
                <w:rFonts w:asciiTheme="majorBidi" w:hAnsiTheme="majorBidi" w:cstheme="majorBidi"/>
                <w:lang w:bidi="ar-AE"/>
              </w:rPr>
            </w:pPr>
            <w:r w:rsidRPr="0092206E">
              <w:rPr>
                <w:rFonts w:asciiTheme="majorBidi" w:hAnsiTheme="majorBidi" w:cstheme="majorBidi"/>
                <w:lang w:bidi="ar-AE"/>
              </w:rPr>
              <w:t>28.00</w:t>
            </w:r>
          </w:p>
        </w:tc>
        <w:tc>
          <w:tcPr>
            <w:tcW w:w="1368" w:type="dxa"/>
          </w:tcPr>
          <w:p w:rsidR="00164E30" w:rsidRPr="0092206E" w:rsidRDefault="008854DB"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2.66</w:t>
            </w:r>
          </w:p>
        </w:tc>
        <w:tc>
          <w:tcPr>
            <w:tcW w:w="1398" w:type="dxa"/>
          </w:tcPr>
          <w:p w:rsidR="00164E30" w:rsidRPr="0092206E" w:rsidRDefault="00776D41"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ar-AE"/>
              </w:rPr>
            </w:pPr>
            <w:r w:rsidRPr="0092206E">
              <w:rPr>
                <w:rFonts w:asciiTheme="majorBidi" w:hAnsiTheme="majorBidi" w:cstheme="majorBidi"/>
                <w:b/>
                <w:bCs/>
                <w:lang w:bidi="ar-AE"/>
              </w:rPr>
              <w:t>30.00</w:t>
            </w:r>
          </w:p>
        </w:tc>
        <w:tc>
          <w:tcPr>
            <w:tcW w:w="1368" w:type="dxa"/>
          </w:tcPr>
          <w:p w:rsidR="00164E30" w:rsidRPr="0092206E" w:rsidRDefault="00776D41"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10.98</w:t>
            </w:r>
          </w:p>
        </w:tc>
        <w:tc>
          <w:tcPr>
            <w:tcW w:w="1398" w:type="dxa"/>
          </w:tcPr>
          <w:p w:rsidR="00164E30" w:rsidRPr="0092206E" w:rsidRDefault="00F046E3"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ar-AE"/>
              </w:rPr>
            </w:pPr>
            <w:r w:rsidRPr="0092206E">
              <w:rPr>
                <w:rFonts w:asciiTheme="majorBidi" w:hAnsiTheme="majorBidi" w:cstheme="majorBidi"/>
                <w:b/>
                <w:bCs/>
                <w:lang w:bidi="ar-AE"/>
              </w:rPr>
              <w:t>38</w:t>
            </w:r>
            <w:r w:rsidR="0007360B" w:rsidRPr="0092206E">
              <w:rPr>
                <w:rFonts w:asciiTheme="majorBidi" w:hAnsiTheme="majorBidi" w:cstheme="majorBidi"/>
                <w:b/>
                <w:bCs/>
                <w:lang w:bidi="ar-AE"/>
              </w:rPr>
              <w:t>.00</w:t>
            </w:r>
          </w:p>
        </w:tc>
        <w:tc>
          <w:tcPr>
            <w:tcW w:w="1368" w:type="dxa"/>
          </w:tcPr>
          <w:p w:rsidR="00164E30" w:rsidRPr="0092206E" w:rsidRDefault="00F046E3"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11.65</w:t>
            </w:r>
          </w:p>
        </w:tc>
      </w:tr>
      <w:tr w:rsidR="00164E30" w:rsidRPr="0092206E" w:rsidTr="00922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dxa"/>
          </w:tcPr>
          <w:p w:rsidR="00164E30" w:rsidRPr="0092206E" w:rsidRDefault="0081634F" w:rsidP="00164E30">
            <w:pPr>
              <w:bidi w:val="0"/>
              <w:spacing w:after="160" w:line="259" w:lineRule="auto"/>
              <w:rPr>
                <w:rFonts w:asciiTheme="majorBidi" w:hAnsiTheme="majorBidi" w:cstheme="majorBidi"/>
                <w:lang w:bidi="ar-AE"/>
              </w:rPr>
            </w:pPr>
            <w:r w:rsidRPr="0092206E">
              <w:rPr>
                <w:rFonts w:asciiTheme="majorBidi" w:hAnsiTheme="majorBidi" w:cstheme="majorBidi"/>
                <w:lang w:bidi="ar-AE"/>
              </w:rPr>
              <w:t>28.50</w:t>
            </w:r>
          </w:p>
        </w:tc>
        <w:tc>
          <w:tcPr>
            <w:tcW w:w="1368" w:type="dxa"/>
          </w:tcPr>
          <w:p w:rsidR="00164E30" w:rsidRPr="0092206E" w:rsidRDefault="008854DB"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2.89</w:t>
            </w:r>
          </w:p>
        </w:tc>
        <w:tc>
          <w:tcPr>
            <w:tcW w:w="1398" w:type="dxa"/>
          </w:tcPr>
          <w:p w:rsidR="00164E30" w:rsidRPr="0092206E" w:rsidRDefault="00776D41"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bidi="ar-AE"/>
              </w:rPr>
            </w:pPr>
            <w:r w:rsidRPr="0092206E">
              <w:rPr>
                <w:rFonts w:asciiTheme="majorBidi" w:hAnsiTheme="majorBidi" w:cstheme="majorBidi"/>
                <w:b/>
                <w:bCs/>
                <w:lang w:bidi="ar-AE"/>
              </w:rPr>
              <w:t>32.00</w:t>
            </w:r>
          </w:p>
        </w:tc>
        <w:tc>
          <w:tcPr>
            <w:tcW w:w="1368" w:type="dxa"/>
          </w:tcPr>
          <w:p w:rsidR="00164E30" w:rsidRPr="0092206E" w:rsidRDefault="00776D41"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11.33</w:t>
            </w:r>
          </w:p>
        </w:tc>
        <w:tc>
          <w:tcPr>
            <w:tcW w:w="1398" w:type="dxa"/>
          </w:tcPr>
          <w:p w:rsidR="00164E30" w:rsidRPr="0092206E" w:rsidRDefault="00F046E3"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bidi="ar-AE"/>
              </w:rPr>
            </w:pPr>
            <w:r w:rsidRPr="0092206E">
              <w:rPr>
                <w:rFonts w:asciiTheme="majorBidi" w:hAnsiTheme="majorBidi" w:cstheme="majorBidi"/>
                <w:b/>
                <w:bCs/>
                <w:lang w:bidi="ar-AE"/>
              </w:rPr>
              <w:t>39.00</w:t>
            </w:r>
          </w:p>
        </w:tc>
        <w:tc>
          <w:tcPr>
            <w:tcW w:w="1368" w:type="dxa"/>
          </w:tcPr>
          <w:p w:rsidR="00164E30" w:rsidRPr="0092206E" w:rsidRDefault="00F046E3"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11.66</w:t>
            </w:r>
          </w:p>
        </w:tc>
      </w:tr>
      <w:tr w:rsidR="005C1750" w:rsidRPr="0092206E" w:rsidTr="0092206E">
        <w:tc>
          <w:tcPr>
            <w:cnfStyle w:val="001000000000" w:firstRow="0" w:lastRow="0" w:firstColumn="1" w:lastColumn="0" w:oddVBand="0" w:evenVBand="0" w:oddHBand="0" w:evenHBand="0" w:firstRowFirstColumn="0" w:firstRowLastColumn="0" w:lastRowFirstColumn="0" w:lastRowLastColumn="0"/>
            <w:tcW w:w="1396" w:type="dxa"/>
          </w:tcPr>
          <w:p w:rsidR="00164E30" w:rsidRPr="0092206E" w:rsidRDefault="0081634F" w:rsidP="00164E30">
            <w:pPr>
              <w:bidi w:val="0"/>
              <w:spacing w:after="160" w:line="259" w:lineRule="auto"/>
              <w:rPr>
                <w:rFonts w:asciiTheme="majorBidi" w:hAnsiTheme="majorBidi" w:cstheme="majorBidi"/>
                <w:lang w:bidi="ar-AE"/>
              </w:rPr>
            </w:pPr>
            <w:r w:rsidRPr="0092206E">
              <w:rPr>
                <w:rFonts w:asciiTheme="majorBidi" w:hAnsiTheme="majorBidi" w:cstheme="majorBidi"/>
                <w:lang w:bidi="ar-AE"/>
              </w:rPr>
              <w:t>29.00</w:t>
            </w:r>
          </w:p>
        </w:tc>
        <w:tc>
          <w:tcPr>
            <w:tcW w:w="1368" w:type="dxa"/>
          </w:tcPr>
          <w:p w:rsidR="00164E30" w:rsidRPr="0092206E" w:rsidRDefault="008854DB"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3.27</w:t>
            </w:r>
          </w:p>
        </w:tc>
        <w:tc>
          <w:tcPr>
            <w:tcW w:w="1398" w:type="dxa"/>
          </w:tcPr>
          <w:p w:rsidR="00164E30" w:rsidRPr="0092206E" w:rsidRDefault="00776D41"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ar-AE"/>
              </w:rPr>
            </w:pPr>
            <w:r w:rsidRPr="0092206E">
              <w:rPr>
                <w:rFonts w:asciiTheme="majorBidi" w:hAnsiTheme="majorBidi" w:cstheme="majorBidi"/>
                <w:b/>
                <w:bCs/>
                <w:lang w:bidi="ar-AE"/>
              </w:rPr>
              <w:t>33.00</w:t>
            </w:r>
          </w:p>
        </w:tc>
        <w:tc>
          <w:tcPr>
            <w:tcW w:w="1368" w:type="dxa"/>
          </w:tcPr>
          <w:p w:rsidR="00164E30" w:rsidRPr="0092206E" w:rsidRDefault="00776D41"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11.43</w:t>
            </w:r>
          </w:p>
        </w:tc>
        <w:tc>
          <w:tcPr>
            <w:tcW w:w="1398" w:type="dxa"/>
          </w:tcPr>
          <w:p w:rsidR="00164E30" w:rsidRPr="0092206E" w:rsidRDefault="00F046E3"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ar-AE"/>
              </w:rPr>
            </w:pPr>
            <w:r w:rsidRPr="0092206E">
              <w:rPr>
                <w:rFonts w:asciiTheme="majorBidi" w:hAnsiTheme="majorBidi" w:cstheme="majorBidi"/>
                <w:b/>
                <w:bCs/>
                <w:lang w:bidi="ar-AE"/>
              </w:rPr>
              <w:t>40.00</w:t>
            </w:r>
          </w:p>
        </w:tc>
        <w:tc>
          <w:tcPr>
            <w:tcW w:w="1368" w:type="dxa"/>
          </w:tcPr>
          <w:p w:rsidR="00164E30" w:rsidRPr="0092206E" w:rsidRDefault="00F046E3"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11.67</w:t>
            </w:r>
          </w:p>
        </w:tc>
      </w:tr>
      <w:tr w:rsidR="00164E30" w:rsidRPr="0092206E" w:rsidTr="00922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dxa"/>
          </w:tcPr>
          <w:p w:rsidR="00164E30" w:rsidRPr="0092206E" w:rsidRDefault="0081634F" w:rsidP="00164E30">
            <w:pPr>
              <w:bidi w:val="0"/>
              <w:spacing w:after="160" w:line="259" w:lineRule="auto"/>
              <w:rPr>
                <w:rFonts w:asciiTheme="majorBidi" w:hAnsiTheme="majorBidi" w:cstheme="majorBidi"/>
                <w:lang w:bidi="ar-AE"/>
              </w:rPr>
            </w:pPr>
            <w:r w:rsidRPr="0092206E">
              <w:rPr>
                <w:rFonts w:asciiTheme="majorBidi" w:hAnsiTheme="majorBidi" w:cstheme="majorBidi"/>
                <w:lang w:bidi="ar-AE"/>
              </w:rPr>
              <w:t>29.40</w:t>
            </w:r>
          </w:p>
        </w:tc>
        <w:tc>
          <w:tcPr>
            <w:tcW w:w="1368" w:type="dxa"/>
          </w:tcPr>
          <w:p w:rsidR="00164E30" w:rsidRPr="0092206E" w:rsidRDefault="008854DB"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9.45</w:t>
            </w:r>
          </w:p>
        </w:tc>
        <w:tc>
          <w:tcPr>
            <w:tcW w:w="1398" w:type="dxa"/>
          </w:tcPr>
          <w:p w:rsidR="00164E30" w:rsidRPr="0092206E" w:rsidRDefault="00776D41"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bidi="ar-AE"/>
              </w:rPr>
            </w:pPr>
            <w:r w:rsidRPr="0092206E">
              <w:rPr>
                <w:rFonts w:asciiTheme="majorBidi" w:hAnsiTheme="majorBidi" w:cstheme="majorBidi"/>
                <w:b/>
                <w:bCs/>
                <w:lang w:bidi="ar-AE"/>
              </w:rPr>
              <w:t>34.00</w:t>
            </w:r>
          </w:p>
        </w:tc>
        <w:tc>
          <w:tcPr>
            <w:tcW w:w="1368" w:type="dxa"/>
          </w:tcPr>
          <w:p w:rsidR="00164E30" w:rsidRPr="0092206E" w:rsidRDefault="00776D41"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11.51</w:t>
            </w:r>
          </w:p>
        </w:tc>
        <w:tc>
          <w:tcPr>
            <w:tcW w:w="1398" w:type="dxa"/>
          </w:tcPr>
          <w:p w:rsidR="00164E30" w:rsidRPr="0092206E" w:rsidRDefault="00F046E3"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bidi="ar-AE"/>
              </w:rPr>
            </w:pPr>
            <w:r w:rsidRPr="0092206E">
              <w:rPr>
                <w:rFonts w:asciiTheme="majorBidi" w:hAnsiTheme="majorBidi" w:cstheme="majorBidi"/>
                <w:b/>
                <w:bCs/>
                <w:lang w:bidi="ar-AE"/>
              </w:rPr>
              <w:t>41.00</w:t>
            </w:r>
          </w:p>
        </w:tc>
        <w:tc>
          <w:tcPr>
            <w:tcW w:w="1368" w:type="dxa"/>
          </w:tcPr>
          <w:p w:rsidR="00164E30" w:rsidRPr="0092206E" w:rsidRDefault="00F046E3"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11.68</w:t>
            </w:r>
          </w:p>
        </w:tc>
      </w:tr>
      <w:tr w:rsidR="005C1750" w:rsidRPr="0092206E" w:rsidTr="0092206E">
        <w:tc>
          <w:tcPr>
            <w:cnfStyle w:val="001000000000" w:firstRow="0" w:lastRow="0" w:firstColumn="1" w:lastColumn="0" w:oddVBand="0" w:evenVBand="0" w:oddHBand="0" w:evenHBand="0" w:firstRowFirstColumn="0" w:firstRowLastColumn="0" w:lastRowFirstColumn="0" w:lastRowLastColumn="0"/>
            <w:tcW w:w="1396" w:type="dxa"/>
          </w:tcPr>
          <w:p w:rsidR="00164E30" w:rsidRPr="0092206E" w:rsidRDefault="0081634F" w:rsidP="00164E30">
            <w:pPr>
              <w:bidi w:val="0"/>
              <w:spacing w:after="160" w:line="259" w:lineRule="auto"/>
              <w:rPr>
                <w:rFonts w:asciiTheme="majorBidi" w:hAnsiTheme="majorBidi" w:cstheme="majorBidi"/>
                <w:lang w:bidi="ar-AE"/>
              </w:rPr>
            </w:pPr>
            <w:r w:rsidRPr="0092206E">
              <w:rPr>
                <w:rFonts w:asciiTheme="majorBidi" w:hAnsiTheme="majorBidi" w:cstheme="majorBidi"/>
                <w:lang w:bidi="ar-AE"/>
              </w:rPr>
              <w:t>32.00</w:t>
            </w:r>
          </w:p>
        </w:tc>
        <w:tc>
          <w:tcPr>
            <w:tcW w:w="1368" w:type="dxa"/>
          </w:tcPr>
          <w:p w:rsidR="00164E30" w:rsidRPr="0092206E" w:rsidRDefault="008854DB"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11.26</w:t>
            </w:r>
          </w:p>
        </w:tc>
        <w:tc>
          <w:tcPr>
            <w:tcW w:w="1398" w:type="dxa"/>
          </w:tcPr>
          <w:p w:rsidR="00164E30" w:rsidRPr="0092206E" w:rsidRDefault="00776D41"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ar-AE"/>
              </w:rPr>
            </w:pPr>
            <w:r w:rsidRPr="0092206E">
              <w:rPr>
                <w:rFonts w:asciiTheme="majorBidi" w:hAnsiTheme="majorBidi" w:cstheme="majorBidi"/>
                <w:b/>
                <w:bCs/>
                <w:lang w:bidi="ar-AE"/>
              </w:rPr>
              <w:t>35.00</w:t>
            </w:r>
          </w:p>
        </w:tc>
        <w:tc>
          <w:tcPr>
            <w:tcW w:w="1368" w:type="dxa"/>
          </w:tcPr>
          <w:p w:rsidR="00164E30" w:rsidRPr="0092206E" w:rsidRDefault="00776D41"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11.55</w:t>
            </w:r>
          </w:p>
        </w:tc>
        <w:tc>
          <w:tcPr>
            <w:tcW w:w="1398" w:type="dxa"/>
          </w:tcPr>
          <w:p w:rsidR="00164E30" w:rsidRPr="0092206E" w:rsidRDefault="00F046E3"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ar-AE"/>
              </w:rPr>
            </w:pPr>
            <w:r w:rsidRPr="0092206E">
              <w:rPr>
                <w:rFonts w:asciiTheme="majorBidi" w:hAnsiTheme="majorBidi" w:cstheme="majorBidi"/>
                <w:b/>
                <w:bCs/>
                <w:lang w:bidi="ar-AE"/>
              </w:rPr>
              <w:t>42.00</w:t>
            </w:r>
          </w:p>
        </w:tc>
        <w:tc>
          <w:tcPr>
            <w:tcW w:w="1368" w:type="dxa"/>
          </w:tcPr>
          <w:p w:rsidR="00164E30" w:rsidRPr="0092206E" w:rsidRDefault="00F046E3"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11.68</w:t>
            </w:r>
          </w:p>
        </w:tc>
      </w:tr>
      <w:tr w:rsidR="00F046E3" w:rsidRPr="0092206E" w:rsidTr="0092206E">
        <w:trPr>
          <w:gridAfter w:val="2"/>
          <w:cnfStyle w:val="000000100000" w:firstRow="0" w:lastRow="0" w:firstColumn="0" w:lastColumn="0" w:oddVBand="0" w:evenVBand="0" w:oddHBand="1" w:evenHBand="0" w:firstRowFirstColumn="0" w:firstRowLastColumn="0" w:lastRowFirstColumn="0" w:lastRowLastColumn="0"/>
          <w:wAfter w:w="2766" w:type="dxa"/>
        </w:trPr>
        <w:tc>
          <w:tcPr>
            <w:cnfStyle w:val="001000000000" w:firstRow="0" w:lastRow="0" w:firstColumn="1" w:lastColumn="0" w:oddVBand="0" w:evenVBand="0" w:oddHBand="0" w:evenHBand="0" w:firstRowFirstColumn="0" w:firstRowLastColumn="0" w:lastRowFirstColumn="0" w:lastRowLastColumn="0"/>
            <w:tcW w:w="1396" w:type="dxa"/>
          </w:tcPr>
          <w:p w:rsidR="00F046E3" w:rsidRPr="0092206E" w:rsidRDefault="00F046E3" w:rsidP="00164E30">
            <w:pPr>
              <w:bidi w:val="0"/>
              <w:spacing w:after="160" w:line="259" w:lineRule="auto"/>
              <w:rPr>
                <w:rFonts w:asciiTheme="majorBidi" w:hAnsiTheme="majorBidi" w:cstheme="majorBidi"/>
                <w:lang w:bidi="ar-AE"/>
              </w:rPr>
            </w:pPr>
            <w:r w:rsidRPr="0092206E">
              <w:rPr>
                <w:rFonts w:asciiTheme="majorBidi" w:hAnsiTheme="majorBidi" w:cstheme="majorBidi"/>
                <w:lang w:bidi="ar-AE"/>
              </w:rPr>
              <w:t>34.00</w:t>
            </w:r>
          </w:p>
        </w:tc>
        <w:tc>
          <w:tcPr>
            <w:tcW w:w="1368" w:type="dxa"/>
          </w:tcPr>
          <w:p w:rsidR="00F046E3" w:rsidRPr="0092206E" w:rsidRDefault="00F046E3"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11.51</w:t>
            </w:r>
          </w:p>
        </w:tc>
        <w:tc>
          <w:tcPr>
            <w:tcW w:w="1398" w:type="dxa"/>
          </w:tcPr>
          <w:p w:rsidR="00F046E3" w:rsidRPr="0092206E" w:rsidRDefault="00F046E3"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bidi="ar-AE"/>
              </w:rPr>
            </w:pPr>
            <w:r w:rsidRPr="0092206E">
              <w:rPr>
                <w:rFonts w:asciiTheme="majorBidi" w:hAnsiTheme="majorBidi" w:cstheme="majorBidi"/>
                <w:b/>
                <w:bCs/>
                <w:lang w:bidi="ar-AE"/>
              </w:rPr>
              <w:t>36.01</w:t>
            </w:r>
          </w:p>
        </w:tc>
        <w:tc>
          <w:tcPr>
            <w:tcW w:w="1368" w:type="dxa"/>
          </w:tcPr>
          <w:p w:rsidR="00F046E3" w:rsidRPr="0092206E" w:rsidRDefault="00F046E3"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11.58</w:t>
            </w:r>
          </w:p>
        </w:tc>
      </w:tr>
      <w:tr w:rsidR="00F046E3" w:rsidRPr="0092206E" w:rsidTr="0092206E">
        <w:trPr>
          <w:gridAfter w:val="2"/>
          <w:wAfter w:w="2766" w:type="dxa"/>
        </w:trPr>
        <w:tc>
          <w:tcPr>
            <w:cnfStyle w:val="001000000000" w:firstRow="0" w:lastRow="0" w:firstColumn="1" w:lastColumn="0" w:oddVBand="0" w:evenVBand="0" w:oddHBand="0" w:evenHBand="0" w:firstRowFirstColumn="0" w:firstRowLastColumn="0" w:lastRowFirstColumn="0" w:lastRowLastColumn="0"/>
            <w:tcW w:w="1396" w:type="dxa"/>
          </w:tcPr>
          <w:p w:rsidR="00F046E3" w:rsidRPr="0092206E" w:rsidRDefault="00F046E3" w:rsidP="00164E30">
            <w:pPr>
              <w:bidi w:val="0"/>
              <w:spacing w:after="160" w:line="259" w:lineRule="auto"/>
              <w:rPr>
                <w:rFonts w:asciiTheme="majorBidi" w:hAnsiTheme="majorBidi" w:cstheme="majorBidi"/>
                <w:lang w:bidi="ar-AE"/>
              </w:rPr>
            </w:pPr>
            <w:r w:rsidRPr="0092206E">
              <w:rPr>
                <w:rFonts w:asciiTheme="majorBidi" w:hAnsiTheme="majorBidi" w:cstheme="majorBidi"/>
                <w:lang w:bidi="ar-AE"/>
              </w:rPr>
              <w:t>36.00</w:t>
            </w:r>
          </w:p>
        </w:tc>
        <w:tc>
          <w:tcPr>
            <w:tcW w:w="1368" w:type="dxa"/>
          </w:tcPr>
          <w:p w:rsidR="00F046E3" w:rsidRPr="0092206E" w:rsidRDefault="00F046E3"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11.62</w:t>
            </w:r>
          </w:p>
        </w:tc>
        <w:tc>
          <w:tcPr>
            <w:tcW w:w="1398" w:type="dxa"/>
          </w:tcPr>
          <w:p w:rsidR="00F046E3" w:rsidRPr="0092206E" w:rsidRDefault="00F046E3"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ar-AE"/>
              </w:rPr>
            </w:pPr>
            <w:r w:rsidRPr="0092206E">
              <w:rPr>
                <w:rFonts w:asciiTheme="majorBidi" w:hAnsiTheme="majorBidi" w:cstheme="majorBidi"/>
                <w:b/>
                <w:bCs/>
                <w:lang w:bidi="ar-AE"/>
              </w:rPr>
              <w:t>37.50</w:t>
            </w:r>
          </w:p>
        </w:tc>
        <w:tc>
          <w:tcPr>
            <w:tcW w:w="1368" w:type="dxa"/>
          </w:tcPr>
          <w:p w:rsidR="00F046E3" w:rsidRPr="0092206E" w:rsidRDefault="00F046E3"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11.62</w:t>
            </w:r>
          </w:p>
        </w:tc>
      </w:tr>
      <w:tr w:rsidR="00F046E3" w:rsidRPr="0092206E" w:rsidTr="0092206E">
        <w:trPr>
          <w:gridAfter w:val="2"/>
          <w:cnfStyle w:val="000000100000" w:firstRow="0" w:lastRow="0" w:firstColumn="0" w:lastColumn="0" w:oddVBand="0" w:evenVBand="0" w:oddHBand="1" w:evenHBand="0" w:firstRowFirstColumn="0" w:firstRowLastColumn="0" w:lastRowFirstColumn="0" w:lastRowLastColumn="0"/>
          <w:wAfter w:w="2766" w:type="dxa"/>
        </w:trPr>
        <w:tc>
          <w:tcPr>
            <w:cnfStyle w:val="001000000000" w:firstRow="0" w:lastRow="0" w:firstColumn="1" w:lastColumn="0" w:oddVBand="0" w:evenVBand="0" w:oddHBand="0" w:evenHBand="0" w:firstRowFirstColumn="0" w:firstRowLastColumn="0" w:lastRowFirstColumn="0" w:lastRowLastColumn="0"/>
            <w:tcW w:w="1396" w:type="dxa"/>
          </w:tcPr>
          <w:p w:rsidR="00F046E3" w:rsidRPr="0092206E" w:rsidRDefault="00F046E3" w:rsidP="00164E30">
            <w:pPr>
              <w:bidi w:val="0"/>
              <w:spacing w:after="160" w:line="259" w:lineRule="auto"/>
              <w:rPr>
                <w:rFonts w:asciiTheme="majorBidi" w:hAnsiTheme="majorBidi" w:cstheme="majorBidi"/>
                <w:lang w:bidi="ar-AE"/>
              </w:rPr>
            </w:pPr>
            <w:r w:rsidRPr="0092206E">
              <w:rPr>
                <w:rFonts w:asciiTheme="majorBidi" w:hAnsiTheme="majorBidi" w:cstheme="majorBidi"/>
                <w:lang w:bidi="ar-AE"/>
              </w:rPr>
              <w:t>37.00</w:t>
            </w:r>
          </w:p>
        </w:tc>
        <w:tc>
          <w:tcPr>
            <w:tcW w:w="1368" w:type="dxa"/>
          </w:tcPr>
          <w:p w:rsidR="00F046E3" w:rsidRPr="0092206E" w:rsidRDefault="00F046E3"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11.65</w:t>
            </w:r>
          </w:p>
        </w:tc>
        <w:tc>
          <w:tcPr>
            <w:tcW w:w="1398" w:type="dxa"/>
          </w:tcPr>
          <w:p w:rsidR="00F046E3" w:rsidRPr="0092206E" w:rsidRDefault="00F046E3"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bidi="ar-AE"/>
              </w:rPr>
            </w:pPr>
            <w:r w:rsidRPr="0092206E">
              <w:rPr>
                <w:rFonts w:asciiTheme="majorBidi" w:hAnsiTheme="majorBidi" w:cstheme="majorBidi"/>
                <w:b/>
                <w:bCs/>
                <w:lang w:bidi="ar-AE"/>
              </w:rPr>
              <w:t>38.50</w:t>
            </w:r>
          </w:p>
        </w:tc>
        <w:tc>
          <w:tcPr>
            <w:tcW w:w="1368" w:type="dxa"/>
          </w:tcPr>
          <w:p w:rsidR="00F046E3" w:rsidRPr="0092206E" w:rsidRDefault="00F046E3"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11.63</w:t>
            </w:r>
          </w:p>
        </w:tc>
      </w:tr>
      <w:tr w:rsidR="00F046E3" w:rsidRPr="0092206E" w:rsidTr="0092206E">
        <w:trPr>
          <w:gridAfter w:val="2"/>
          <w:wAfter w:w="2766" w:type="dxa"/>
        </w:trPr>
        <w:tc>
          <w:tcPr>
            <w:cnfStyle w:val="001000000000" w:firstRow="0" w:lastRow="0" w:firstColumn="1" w:lastColumn="0" w:oddVBand="0" w:evenVBand="0" w:oddHBand="0" w:evenHBand="0" w:firstRowFirstColumn="0" w:firstRowLastColumn="0" w:lastRowFirstColumn="0" w:lastRowLastColumn="0"/>
            <w:tcW w:w="1396" w:type="dxa"/>
          </w:tcPr>
          <w:p w:rsidR="00F046E3" w:rsidRPr="0092206E" w:rsidRDefault="00F046E3" w:rsidP="00164E30">
            <w:pPr>
              <w:bidi w:val="0"/>
              <w:spacing w:after="160" w:line="259" w:lineRule="auto"/>
              <w:rPr>
                <w:rFonts w:asciiTheme="majorBidi" w:hAnsiTheme="majorBidi" w:cstheme="majorBidi"/>
                <w:lang w:bidi="ar-AE"/>
              </w:rPr>
            </w:pPr>
            <w:r w:rsidRPr="0092206E">
              <w:rPr>
                <w:rFonts w:asciiTheme="majorBidi" w:hAnsiTheme="majorBidi" w:cstheme="majorBidi"/>
                <w:lang w:bidi="ar-AE"/>
              </w:rPr>
              <w:t>38.10</w:t>
            </w:r>
          </w:p>
        </w:tc>
        <w:tc>
          <w:tcPr>
            <w:tcW w:w="1368" w:type="dxa"/>
          </w:tcPr>
          <w:p w:rsidR="00F046E3" w:rsidRPr="0092206E" w:rsidRDefault="00F046E3"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11.67</w:t>
            </w:r>
          </w:p>
        </w:tc>
        <w:tc>
          <w:tcPr>
            <w:tcW w:w="1398" w:type="dxa"/>
          </w:tcPr>
          <w:p w:rsidR="00F046E3" w:rsidRPr="0092206E" w:rsidRDefault="00F046E3"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ar-AE"/>
              </w:rPr>
            </w:pPr>
            <w:r w:rsidRPr="0092206E">
              <w:rPr>
                <w:rFonts w:asciiTheme="majorBidi" w:hAnsiTheme="majorBidi" w:cstheme="majorBidi"/>
                <w:b/>
                <w:bCs/>
                <w:lang w:bidi="ar-AE"/>
              </w:rPr>
              <w:t>39.00</w:t>
            </w:r>
          </w:p>
        </w:tc>
        <w:tc>
          <w:tcPr>
            <w:tcW w:w="1368" w:type="dxa"/>
          </w:tcPr>
          <w:p w:rsidR="00F046E3" w:rsidRPr="0092206E" w:rsidRDefault="00F046E3"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11.64</w:t>
            </w:r>
          </w:p>
        </w:tc>
      </w:tr>
      <w:tr w:rsidR="00F046E3" w:rsidRPr="0092206E" w:rsidTr="0092206E">
        <w:trPr>
          <w:gridAfter w:val="2"/>
          <w:cnfStyle w:val="000000100000" w:firstRow="0" w:lastRow="0" w:firstColumn="0" w:lastColumn="0" w:oddVBand="0" w:evenVBand="0" w:oddHBand="1" w:evenHBand="0" w:firstRowFirstColumn="0" w:firstRowLastColumn="0" w:lastRowFirstColumn="0" w:lastRowLastColumn="0"/>
          <w:wAfter w:w="2766" w:type="dxa"/>
        </w:trPr>
        <w:tc>
          <w:tcPr>
            <w:cnfStyle w:val="001000000000" w:firstRow="0" w:lastRow="0" w:firstColumn="1" w:lastColumn="0" w:oddVBand="0" w:evenVBand="0" w:oddHBand="0" w:evenHBand="0" w:firstRowFirstColumn="0" w:firstRowLastColumn="0" w:lastRowFirstColumn="0" w:lastRowLastColumn="0"/>
            <w:tcW w:w="1396" w:type="dxa"/>
          </w:tcPr>
          <w:p w:rsidR="00F046E3" w:rsidRPr="0092206E" w:rsidRDefault="00F046E3" w:rsidP="00164E30">
            <w:pPr>
              <w:bidi w:val="0"/>
              <w:spacing w:after="160" w:line="259" w:lineRule="auto"/>
              <w:rPr>
                <w:rFonts w:asciiTheme="majorBidi" w:hAnsiTheme="majorBidi" w:cstheme="majorBidi"/>
                <w:lang w:bidi="ar-AE"/>
              </w:rPr>
            </w:pPr>
            <w:r w:rsidRPr="0092206E">
              <w:rPr>
                <w:rFonts w:asciiTheme="majorBidi" w:hAnsiTheme="majorBidi" w:cstheme="majorBidi"/>
                <w:lang w:bidi="ar-AE"/>
              </w:rPr>
              <w:t>39.10</w:t>
            </w:r>
          </w:p>
        </w:tc>
        <w:tc>
          <w:tcPr>
            <w:tcW w:w="1368" w:type="dxa"/>
          </w:tcPr>
          <w:p w:rsidR="00F046E3" w:rsidRPr="0092206E" w:rsidRDefault="00F046E3"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11.70</w:t>
            </w:r>
          </w:p>
        </w:tc>
        <w:tc>
          <w:tcPr>
            <w:tcW w:w="1398" w:type="dxa"/>
          </w:tcPr>
          <w:p w:rsidR="00F046E3" w:rsidRPr="0092206E" w:rsidRDefault="00F046E3"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bidi="ar-AE"/>
              </w:rPr>
            </w:pPr>
            <w:r w:rsidRPr="0092206E">
              <w:rPr>
                <w:rFonts w:asciiTheme="majorBidi" w:hAnsiTheme="majorBidi" w:cstheme="majorBidi"/>
                <w:b/>
                <w:bCs/>
                <w:lang w:bidi="ar-AE"/>
              </w:rPr>
              <w:t>40.00</w:t>
            </w:r>
          </w:p>
        </w:tc>
        <w:tc>
          <w:tcPr>
            <w:tcW w:w="1368" w:type="dxa"/>
          </w:tcPr>
          <w:p w:rsidR="00F046E3" w:rsidRPr="0092206E" w:rsidRDefault="00F046E3"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11.66</w:t>
            </w:r>
          </w:p>
        </w:tc>
      </w:tr>
      <w:tr w:rsidR="00F046E3" w:rsidRPr="0092206E" w:rsidTr="0092206E">
        <w:trPr>
          <w:gridAfter w:val="2"/>
          <w:wAfter w:w="2766" w:type="dxa"/>
        </w:trPr>
        <w:tc>
          <w:tcPr>
            <w:cnfStyle w:val="001000000000" w:firstRow="0" w:lastRow="0" w:firstColumn="1" w:lastColumn="0" w:oddVBand="0" w:evenVBand="0" w:oddHBand="0" w:evenHBand="0" w:firstRowFirstColumn="0" w:firstRowLastColumn="0" w:lastRowFirstColumn="0" w:lastRowLastColumn="0"/>
            <w:tcW w:w="1396" w:type="dxa"/>
          </w:tcPr>
          <w:p w:rsidR="00F046E3" w:rsidRPr="0092206E" w:rsidRDefault="00F046E3" w:rsidP="00164E30">
            <w:pPr>
              <w:bidi w:val="0"/>
              <w:spacing w:after="160" w:line="259" w:lineRule="auto"/>
              <w:rPr>
                <w:rFonts w:asciiTheme="majorBidi" w:hAnsiTheme="majorBidi" w:cstheme="majorBidi"/>
                <w:lang w:bidi="ar-AE"/>
              </w:rPr>
            </w:pPr>
            <w:r w:rsidRPr="0092206E">
              <w:rPr>
                <w:rFonts w:asciiTheme="majorBidi" w:hAnsiTheme="majorBidi" w:cstheme="majorBidi"/>
                <w:lang w:bidi="ar-AE"/>
              </w:rPr>
              <w:t>39.50</w:t>
            </w:r>
          </w:p>
        </w:tc>
        <w:tc>
          <w:tcPr>
            <w:tcW w:w="1368" w:type="dxa"/>
          </w:tcPr>
          <w:p w:rsidR="00F046E3" w:rsidRPr="0092206E" w:rsidRDefault="00F046E3"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11.70</w:t>
            </w:r>
          </w:p>
        </w:tc>
        <w:tc>
          <w:tcPr>
            <w:tcW w:w="1398" w:type="dxa"/>
          </w:tcPr>
          <w:p w:rsidR="00F046E3" w:rsidRPr="0092206E" w:rsidRDefault="00F046E3"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ar-AE"/>
              </w:rPr>
            </w:pPr>
            <w:r w:rsidRPr="0092206E">
              <w:rPr>
                <w:rFonts w:asciiTheme="majorBidi" w:hAnsiTheme="majorBidi" w:cstheme="majorBidi"/>
                <w:b/>
                <w:bCs/>
                <w:lang w:bidi="ar-AE"/>
              </w:rPr>
              <w:t>41.00</w:t>
            </w:r>
          </w:p>
        </w:tc>
        <w:tc>
          <w:tcPr>
            <w:tcW w:w="1368" w:type="dxa"/>
          </w:tcPr>
          <w:p w:rsidR="00F046E3" w:rsidRPr="0092206E" w:rsidRDefault="00F046E3" w:rsidP="00164E30">
            <w:pPr>
              <w:bidi w:val="0"/>
              <w:spacing w:after="160" w:line="259"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11.67</w:t>
            </w:r>
          </w:p>
        </w:tc>
      </w:tr>
      <w:tr w:rsidR="00F046E3" w:rsidRPr="0092206E" w:rsidTr="0092206E">
        <w:trPr>
          <w:gridAfter w:val="2"/>
          <w:cnfStyle w:val="000000100000" w:firstRow="0" w:lastRow="0" w:firstColumn="0" w:lastColumn="0" w:oddVBand="0" w:evenVBand="0" w:oddHBand="1" w:evenHBand="0" w:firstRowFirstColumn="0" w:firstRowLastColumn="0" w:lastRowFirstColumn="0" w:lastRowLastColumn="0"/>
          <w:wAfter w:w="2766" w:type="dxa"/>
        </w:trPr>
        <w:tc>
          <w:tcPr>
            <w:cnfStyle w:val="001000000000" w:firstRow="0" w:lastRow="0" w:firstColumn="1" w:lastColumn="0" w:oddVBand="0" w:evenVBand="0" w:oddHBand="0" w:evenHBand="0" w:firstRowFirstColumn="0" w:firstRowLastColumn="0" w:lastRowFirstColumn="0" w:lastRowLastColumn="0"/>
            <w:tcW w:w="1396" w:type="dxa"/>
          </w:tcPr>
          <w:p w:rsidR="00F046E3" w:rsidRPr="0092206E" w:rsidRDefault="00F046E3" w:rsidP="00164E30">
            <w:pPr>
              <w:bidi w:val="0"/>
              <w:spacing w:after="160" w:line="259" w:lineRule="auto"/>
              <w:rPr>
                <w:rFonts w:asciiTheme="majorBidi" w:hAnsiTheme="majorBidi" w:cstheme="majorBidi"/>
                <w:lang w:bidi="ar-AE"/>
              </w:rPr>
            </w:pPr>
            <w:r w:rsidRPr="0092206E">
              <w:rPr>
                <w:rFonts w:asciiTheme="majorBidi" w:hAnsiTheme="majorBidi" w:cstheme="majorBidi"/>
                <w:lang w:bidi="ar-AE"/>
              </w:rPr>
              <w:t>41.00</w:t>
            </w:r>
          </w:p>
        </w:tc>
        <w:tc>
          <w:tcPr>
            <w:tcW w:w="1368" w:type="dxa"/>
          </w:tcPr>
          <w:p w:rsidR="00F046E3" w:rsidRPr="0092206E" w:rsidRDefault="00F046E3"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11.70</w:t>
            </w:r>
          </w:p>
        </w:tc>
        <w:tc>
          <w:tcPr>
            <w:tcW w:w="1398" w:type="dxa"/>
          </w:tcPr>
          <w:p w:rsidR="00F046E3" w:rsidRPr="0092206E" w:rsidRDefault="00F046E3"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bidi="ar-AE"/>
              </w:rPr>
            </w:pPr>
            <w:r w:rsidRPr="0092206E">
              <w:rPr>
                <w:rFonts w:asciiTheme="majorBidi" w:hAnsiTheme="majorBidi" w:cstheme="majorBidi"/>
                <w:b/>
                <w:bCs/>
                <w:lang w:bidi="ar-AE"/>
              </w:rPr>
              <w:t>42.00</w:t>
            </w:r>
          </w:p>
        </w:tc>
        <w:tc>
          <w:tcPr>
            <w:tcW w:w="1368" w:type="dxa"/>
          </w:tcPr>
          <w:p w:rsidR="00F046E3" w:rsidRPr="0092206E" w:rsidRDefault="00F046E3" w:rsidP="00164E30">
            <w:pPr>
              <w:bidi w:val="0"/>
              <w:spacing w:after="160" w:line="259"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bidi="ar-AE"/>
              </w:rPr>
            </w:pPr>
            <w:r w:rsidRPr="0092206E">
              <w:rPr>
                <w:rFonts w:asciiTheme="majorBidi" w:hAnsiTheme="majorBidi" w:cstheme="majorBidi"/>
                <w:lang w:bidi="ar-AE"/>
              </w:rPr>
              <w:t>11.67</w:t>
            </w:r>
          </w:p>
        </w:tc>
      </w:tr>
      <w:bookmarkEnd w:id="1"/>
    </w:tbl>
    <w:p w:rsidR="00164E30" w:rsidRDefault="00164E30" w:rsidP="00164E30">
      <w:pPr>
        <w:bidi w:val="0"/>
        <w:rPr>
          <w:lang w:bidi="ar-AE"/>
        </w:rPr>
      </w:pPr>
    </w:p>
    <w:p w:rsidR="003C07E8" w:rsidRPr="003C07E8" w:rsidRDefault="0092206E" w:rsidP="003C07E8">
      <w:pPr>
        <w:pStyle w:val="a4"/>
        <w:numPr>
          <w:ilvl w:val="0"/>
          <w:numId w:val="2"/>
        </w:numPr>
        <w:bidi w:val="0"/>
        <w:rPr>
          <w:rFonts w:asciiTheme="majorBidi" w:hAnsiTheme="majorBidi" w:cstheme="majorBidi"/>
          <w:b/>
          <w:bCs/>
          <w:color w:val="000000" w:themeColor="text1"/>
          <w:sz w:val="28"/>
          <w:szCs w:val="28"/>
          <w:lang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07E8">
        <w:rPr>
          <w:rFonts w:asciiTheme="majorBidi" w:hAnsiTheme="majorBidi" w:cstheme="majorBidi"/>
          <w:b/>
          <w:bCs/>
          <w:color w:val="000000" w:themeColor="text1"/>
          <w:sz w:val="28"/>
          <w:szCs w:val="28"/>
          <w:lang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Calculation:</w:t>
      </w:r>
    </w:p>
    <w:p w:rsidR="00AB05BD" w:rsidRPr="00AB05BD" w:rsidRDefault="003C07E8" w:rsidP="00AB05BD">
      <w:pPr>
        <w:pStyle w:val="a4"/>
        <w:numPr>
          <w:ilvl w:val="0"/>
          <w:numId w:val="3"/>
        </w:numPr>
        <w:bidi w:val="0"/>
        <w:rPr>
          <w:rFonts w:asciiTheme="majorBidi" w:hAnsiTheme="majorBidi" w:cstheme="majorBidi"/>
          <w:color w:val="000000" w:themeColor="text1"/>
          <w:sz w:val="28"/>
          <w:szCs w:val="28"/>
          <w:lang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05BD">
        <w:rPr>
          <w:rFonts w:ascii="Bahnschrift" w:hAnsi="Bahnschrift" w:cs="Andalus"/>
          <w:b/>
          <w:bCs/>
          <w:color w:val="C45911" w:themeColor="accent2" w:themeShade="BF"/>
          <w:sz w:val="24"/>
          <w:szCs w:val="24"/>
          <w:lang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Trial 1:</w:t>
      </w:r>
      <w:r w:rsidRPr="00AB05BD">
        <w:rPr>
          <w:rFonts w:ascii="Bahnschrift" w:hAnsi="Bahnschrift" w:cs="Andalus"/>
          <w:b/>
          <w:bCs/>
          <w:color w:val="000000" w:themeColor="text1"/>
          <w:sz w:val="28"/>
          <w:szCs w:val="28"/>
          <w:lang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C07E8" w:rsidRPr="00AB05BD" w:rsidRDefault="0092206E" w:rsidP="00AB05BD">
      <w:pPr>
        <w:bidi w:val="0"/>
        <w:rPr>
          <w:rFonts w:asciiTheme="majorBidi" w:hAnsiTheme="majorBidi" w:cstheme="majorBidi"/>
          <w:color w:val="000000" w:themeColor="text1"/>
          <w:sz w:val="28"/>
          <w:szCs w:val="28"/>
          <w:lang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61819A41">
            <wp:extent cx="5053965" cy="2755900"/>
            <wp:effectExtent l="0" t="0" r="0" b="6350"/>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3965" cy="2755900"/>
                    </a:xfrm>
                    <a:prstGeom prst="rect">
                      <a:avLst/>
                    </a:prstGeom>
                    <a:noFill/>
                  </pic:spPr>
                </pic:pic>
              </a:graphicData>
            </a:graphic>
          </wp:inline>
        </w:drawing>
      </w:r>
    </w:p>
    <w:p w:rsidR="00AB05BD" w:rsidRPr="00CB245A" w:rsidRDefault="00CB245A" w:rsidP="00252C9D">
      <w:pPr>
        <w:bidi w:val="0"/>
        <w:jc w:val="center"/>
        <w:rPr>
          <w:rFonts w:asciiTheme="majorBidi" w:hAnsiTheme="majorBidi" w:cstheme="majorBidi"/>
          <w:color w:val="000000" w:themeColor="text1"/>
          <w:sz w:val="24"/>
          <w:szCs w:val="24"/>
          <w:vertAlign w:val="superscript"/>
          <w:lang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245A">
        <w:rPr>
          <w:rFonts w:asciiTheme="majorBidi" w:hAnsiTheme="majorBidi" w:cstheme="majorBidi"/>
          <w:color w:val="000000" w:themeColor="text1"/>
          <w:sz w:val="24"/>
          <w:szCs w:val="24"/>
          <w:vertAlign w:val="superscript"/>
          <w:lang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Figure1: Titration Curve </w:t>
      </w:r>
      <w:r w:rsidR="00252C9D">
        <w:rPr>
          <w:rFonts w:asciiTheme="majorBidi" w:hAnsiTheme="majorBidi" w:cstheme="majorBidi"/>
          <w:color w:val="000000" w:themeColor="text1"/>
          <w:sz w:val="24"/>
          <w:szCs w:val="24"/>
          <w:vertAlign w:val="superscript"/>
          <w:lang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 </w:t>
      </w:r>
      <w:r w:rsidR="00252C9D" w:rsidRPr="00252C9D">
        <w:rPr>
          <w:rFonts w:asciiTheme="majorBidi" w:hAnsiTheme="majorBidi" w:cstheme="majorBidi"/>
          <w:color w:val="000000" w:themeColor="text1"/>
          <w:sz w:val="24"/>
          <w:szCs w:val="24"/>
          <w:vertAlign w:val="superscript"/>
          <w:lang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 vs. volume of NaOH (mL)</w:t>
      </w:r>
      <w:r w:rsidR="00252C9D">
        <w:rPr>
          <w:rFonts w:asciiTheme="majorBidi" w:hAnsiTheme="majorBidi" w:cstheme="majorBidi"/>
          <w:color w:val="000000" w:themeColor="text1"/>
          <w:sz w:val="24"/>
          <w:szCs w:val="24"/>
          <w:vertAlign w:val="superscript"/>
          <w:lang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from trial 1</w:t>
      </w:r>
    </w:p>
    <w:p w:rsidR="0092206E" w:rsidRPr="00662B96" w:rsidRDefault="003C07E8" w:rsidP="00AB05BD">
      <w:pPr>
        <w:bidi w:val="0"/>
        <w:rPr>
          <w:rFonts w:asciiTheme="majorBidi" w:hAnsiTheme="majorBidi" w:cstheme="majorBidi"/>
          <w:color w:val="000000" w:themeColor="text1"/>
          <w:sz w:val="24"/>
          <w:szCs w:val="24"/>
          <w:lang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2B96">
        <w:rPr>
          <w:rFonts w:asciiTheme="majorBidi" w:hAnsiTheme="majorBidi" w:cstheme="majorBidi"/>
          <w:color w:val="000000" w:themeColor="text1"/>
          <w:sz w:val="24"/>
          <w:szCs w:val="24"/>
          <w:lang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volume of NaOH at equivalence point</w:t>
      </w:r>
      <w:r w:rsidR="00FC69D7" w:rsidRPr="00662B96">
        <w:rPr>
          <w:rFonts w:asciiTheme="majorBidi" w:hAnsiTheme="majorBidi" w:cstheme="majorBidi"/>
          <w:color w:val="000000" w:themeColor="text1"/>
          <w:sz w:val="24"/>
          <w:szCs w:val="24"/>
          <w:lang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2B96">
        <w:rPr>
          <w:rFonts w:asciiTheme="majorBidi" w:hAnsiTheme="majorBidi" w:cstheme="majorBidi"/>
          <w:color w:val="000000" w:themeColor="text1"/>
          <w:sz w:val="24"/>
          <w:szCs w:val="24"/>
          <w:lang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29</w:t>
      </w:r>
      <w:r w:rsidR="00FE3425" w:rsidRPr="00662B96">
        <w:rPr>
          <w:rFonts w:asciiTheme="majorBidi" w:hAnsiTheme="majorBidi" w:cstheme="majorBidi"/>
          <w:color w:val="000000" w:themeColor="text1"/>
          <w:sz w:val="24"/>
          <w:szCs w:val="24"/>
          <w:lang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r w:rsidR="00AB05BD" w:rsidRPr="00662B96">
        <w:rPr>
          <w:rFonts w:asciiTheme="majorBidi" w:hAnsiTheme="majorBidi" w:cstheme="majorBidi"/>
          <w:color w:val="000000" w:themeColor="text1"/>
          <w:sz w:val="24"/>
          <w:szCs w:val="24"/>
          <w:lang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mL</w:t>
      </w:r>
      <w:r w:rsidRPr="00662B96">
        <w:rPr>
          <w:rFonts w:asciiTheme="majorBidi" w:hAnsiTheme="majorBidi" w:cstheme="majorBidi"/>
          <w:color w:val="000000" w:themeColor="text1"/>
          <w:sz w:val="24"/>
          <w:szCs w:val="24"/>
          <w:lang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92206E" w:rsidRPr="0092206E" w:rsidRDefault="003C07E8" w:rsidP="00252C9D">
      <w:pPr>
        <w:bidi w:val="0"/>
        <w:jc w:val="center"/>
        <w:rPr>
          <w:rFonts w:asciiTheme="majorBidi" w:hAnsiTheme="majorBidi" w:cstheme="majorBidi"/>
          <w:color w:val="000000" w:themeColor="text1"/>
          <w:sz w:val="28"/>
          <w:szCs w:val="28"/>
          <w:lang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drawing>
          <wp:inline distT="0" distB="0" distL="0" distR="0" wp14:anchorId="5DC618FC">
            <wp:extent cx="6029325" cy="3213100"/>
            <wp:effectExtent l="0" t="0" r="9525" b="635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9325" cy="3213100"/>
                    </a:xfrm>
                    <a:prstGeom prst="rect">
                      <a:avLst/>
                    </a:prstGeom>
                    <a:noFill/>
                  </pic:spPr>
                </pic:pic>
              </a:graphicData>
            </a:graphic>
          </wp:inline>
        </w:drawing>
      </w:r>
    </w:p>
    <w:p w:rsidR="0092206E" w:rsidRPr="007A48B4" w:rsidRDefault="00CB245A" w:rsidP="00CB245A">
      <w:pPr>
        <w:bidi w:val="0"/>
        <w:jc w:val="center"/>
        <w:rPr>
          <w:rFonts w:asciiTheme="majorBidi" w:hAnsiTheme="majorBidi" w:cstheme="majorBidi"/>
          <w:b/>
          <w:bCs/>
          <w:sz w:val="24"/>
          <w:szCs w:val="24"/>
          <w:vertAlign w:val="superscript"/>
          <w:lang w:bidi="ar-AE"/>
        </w:rPr>
      </w:pPr>
      <w:r w:rsidRPr="007A48B4">
        <w:rPr>
          <w:rFonts w:asciiTheme="majorBidi" w:hAnsiTheme="majorBidi" w:cstheme="majorBidi"/>
          <w:b/>
          <w:bCs/>
          <w:sz w:val="24"/>
          <w:szCs w:val="24"/>
          <w:vertAlign w:val="superscript"/>
          <w:lang w:bidi="ar-AE"/>
        </w:rPr>
        <w:t>Figure2: Equivalence point determination for acid HA using the first derivative method</w:t>
      </w:r>
      <w:r w:rsidR="009177C5">
        <w:rPr>
          <w:rFonts w:asciiTheme="majorBidi" w:hAnsiTheme="majorBidi" w:cstheme="majorBidi"/>
          <w:b/>
          <w:bCs/>
          <w:sz w:val="24"/>
          <w:szCs w:val="24"/>
          <w:vertAlign w:val="superscript"/>
          <w:lang w:bidi="ar-AE"/>
        </w:rPr>
        <w:t xml:space="preserve"> from trial 1</w:t>
      </w:r>
    </w:p>
    <w:p w:rsidR="00C05F6C" w:rsidRPr="00AB05BD" w:rsidRDefault="003C07E8" w:rsidP="00C05F6C">
      <w:pPr>
        <w:bidi w:val="0"/>
        <w:rPr>
          <w:rFonts w:asciiTheme="majorBidi" w:hAnsiTheme="majorBidi" w:cstheme="majorBidi"/>
          <w:sz w:val="24"/>
          <w:szCs w:val="24"/>
          <w:lang w:bidi="ar-AE"/>
        </w:rPr>
      </w:pPr>
      <w:r w:rsidRPr="00AB05BD">
        <w:rPr>
          <w:rFonts w:asciiTheme="majorBidi" w:hAnsiTheme="majorBidi" w:cstheme="majorBidi"/>
          <w:sz w:val="24"/>
          <w:szCs w:val="24"/>
          <w:lang w:bidi="ar-AE"/>
        </w:rPr>
        <w:t xml:space="preserve">First derivative plot: </w:t>
      </w:r>
    </w:p>
    <w:p w:rsidR="007809DE" w:rsidRPr="00AB05BD" w:rsidRDefault="007809DE" w:rsidP="007809DE">
      <w:pPr>
        <w:bidi w:val="0"/>
        <w:rPr>
          <w:rFonts w:asciiTheme="majorBidi" w:hAnsiTheme="majorBidi" w:cstheme="majorBidi"/>
          <w:sz w:val="24"/>
          <w:szCs w:val="24"/>
          <w:lang w:bidi="ar-AE"/>
        </w:rPr>
      </w:pPr>
      <w:r w:rsidRPr="00AB05BD">
        <w:rPr>
          <w:rFonts w:asciiTheme="majorBidi" w:hAnsiTheme="majorBidi" w:cstheme="majorBidi"/>
          <w:sz w:val="24"/>
          <w:szCs w:val="24"/>
          <w:lang w:bidi="ar-AE"/>
        </w:rPr>
        <w:t>At V=</w:t>
      </w:r>
      <w:r w:rsidR="007C0106" w:rsidRPr="00AB05BD">
        <w:rPr>
          <w:rFonts w:asciiTheme="majorBidi" w:hAnsiTheme="majorBidi" w:cstheme="majorBidi"/>
          <w:sz w:val="24"/>
          <w:szCs w:val="24"/>
          <w:lang w:bidi="ar-AE"/>
        </w:rPr>
        <w:t>29</w:t>
      </w:r>
      <w:r w:rsidR="00FE3425">
        <w:rPr>
          <w:rFonts w:asciiTheme="majorBidi" w:hAnsiTheme="majorBidi" w:cstheme="majorBidi"/>
          <w:sz w:val="24"/>
          <w:szCs w:val="24"/>
          <w:lang w:bidi="ar-AE"/>
        </w:rPr>
        <w:t>.00</w:t>
      </w:r>
      <w:r w:rsidR="002433A8">
        <w:rPr>
          <w:rFonts w:asciiTheme="majorBidi" w:hAnsiTheme="majorBidi" w:cstheme="majorBidi"/>
          <w:sz w:val="24"/>
          <w:szCs w:val="24"/>
          <w:lang w:bidi="ar-AE"/>
        </w:rPr>
        <w:t xml:space="preserve"> the peak of p</w:t>
      </w:r>
      <w:r w:rsidRPr="00AB05BD">
        <w:rPr>
          <w:rFonts w:asciiTheme="majorBidi" w:hAnsiTheme="majorBidi" w:cstheme="majorBidi"/>
          <w:sz w:val="24"/>
          <w:szCs w:val="24"/>
          <w:lang w:bidi="ar-AE"/>
        </w:rPr>
        <w:t>H changing (at equivalence).</w:t>
      </w:r>
    </w:p>
    <w:p w:rsidR="007809DE" w:rsidRPr="00AB05BD" w:rsidRDefault="007809DE" w:rsidP="007809DE">
      <w:pPr>
        <w:bidi w:val="0"/>
        <w:rPr>
          <w:rFonts w:asciiTheme="majorBidi" w:hAnsiTheme="majorBidi" w:cstheme="majorBidi"/>
          <w:sz w:val="24"/>
          <w:szCs w:val="24"/>
          <w:lang w:bidi="ar-AE"/>
        </w:rPr>
      </w:pPr>
      <w:r w:rsidRPr="00AB05BD">
        <w:rPr>
          <w:rFonts w:asciiTheme="majorBidi" w:hAnsiTheme="majorBidi" w:cstheme="majorBidi"/>
          <w:sz w:val="24"/>
          <w:szCs w:val="24"/>
          <w:lang w:bidi="ar-AE"/>
        </w:rPr>
        <w:t>In trial 1, the volume of Na</w:t>
      </w:r>
      <w:r w:rsidR="00FD2C95" w:rsidRPr="00AB05BD">
        <w:rPr>
          <w:rFonts w:asciiTheme="majorBidi" w:hAnsiTheme="majorBidi" w:cstheme="majorBidi"/>
          <w:sz w:val="24"/>
          <w:szCs w:val="24"/>
          <w:lang w:bidi="ar-AE"/>
        </w:rPr>
        <w:t>OH used was approximately 29</w:t>
      </w:r>
      <w:r w:rsidR="00FE3425">
        <w:rPr>
          <w:rFonts w:asciiTheme="majorBidi" w:hAnsiTheme="majorBidi" w:cstheme="majorBidi"/>
          <w:sz w:val="24"/>
          <w:szCs w:val="24"/>
          <w:lang w:bidi="ar-AE"/>
        </w:rPr>
        <w:t>.00</w:t>
      </w:r>
      <w:r w:rsidR="00FD2C95" w:rsidRPr="00AB05BD">
        <w:rPr>
          <w:rFonts w:asciiTheme="majorBidi" w:hAnsiTheme="majorBidi" w:cstheme="majorBidi"/>
          <w:sz w:val="24"/>
          <w:szCs w:val="24"/>
          <w:lang w:bidi="ar-AE"/>
        </w:rPr>
        <w:t xml:space="preserve"> </w:t>
      </w:r>
      <w:r w:rsidRPr="00AB05BD">
        <w:rPr>
          <w:rFonts w:asciiTheme="majorBidi" w:hAnsiTheme="majorBidi" w:cstheme="majorBidi"/>
          <w:sz w:val="24"/>
          <w:szCs w:val="24"/>
          <w:lang w:bidi="ar-AE"/>
        </w:rPr>
        <w:t>ml.</w:t>
      </w:r>
    </w:p>
    <w:p w:rsidR="007C0106" w:rsidRPr="00AB05BD" w:rsidRDefault="007809DE" w:rsidP="007C0106">
      <w:pPr>
        <w:bidi w:val="0"/>
        <w:rPr>
          <w:rFonts w:asciiTheme="majorBidi" w:hAnsiTheme="majorBidi" w:cstheme="majorBidi"/>
          <w:sz w:val="24"/>
          <w:szCs w:val="24"/>
          <w:lang w:bidi="ar-AE"/>
        </w:rPr>
      </w:pPr>
      <w:r w:rsidRPr="00AB05BD">
        <w:rPr>
          <w:rFonts w:asciiTheme="majorBidi" w:hAnsiTheme="majorBidi" w:cstheme="majorBidi"/>
          <w:sz w:val="24"/>
          <w:szCs w:val="24"/>
          <w:lang w:bidi="ar-AE"/>
        </w:rPr>
        <w:t xml:space="preserve">As a result, the molarity </w:t>
      </w:r>
      <w:r w:rsidR="007C0106" w:rsidRPr="00AB05BD">
        <w:rPr>
          <w:rFonts w:asciiTheme="majorBidi" w:hAnsiTheme="majorBidi" w:cstheme="majorBidi"/>
          <w:sz w:val="24"/>
          <w:szCs w:val="24"/>
          <w:lang w:bidi="ar-AE"/>
        </w:rPr>
        <w:t>of HCl = ((Molarity of NaOH</w:t>
      </w:r>
      <w:r w:rsidR="00E54F0B">
        <w:rPr>
          <w:rFonts w:asciiTheme="majorBidi" w:hAnsiTheme="majorBidi" w:cstheme="majorBidi"/>
          <w:sz w:val="24"/>
          <w:szCs w:val="24"/>
          <w:lang w:bidi="ar-AE"/>
        </w:rPr>
        <w:t xml:space="preserve"> (M)</w:t>
      </w:r>
      <w:r w:rsidR="007C0106" w:rsidRPr="00AB05BD">
        <w:rPr>
          <w:rFonts w:asciiTheme="majorBidi" w:hAnsiTheme="majorBidi" w:cstheme="majorBidi"/>
          <w:sz w:val="24"/>
          <w:szCs w:val="24"/>
          <w:lang w:bidi="ar-AE"/>
        </w:rPr>
        <w:t>* Volume of NaOH</w:t>
      </w:r>
      <w:r w:rsidR="00E54F0B">
        <w:rPr>
          <w:rFonts w:asciiTheme="majorBidi" w:hAnsiTheme="majorBidi" w:cstheme="majorBidi"/>
          <w:sz w:val="24"/>
          <w:szCs w:val="24"/>
          <w:lang w:bidi="ar-AE"/>
        </w:rPr>
        <w:t>(mL)</w:t>
      </w:r>
      <w:r w:rsidRPr="00AB05BD">
        <w:rPr>
          <w:rFonts w:asciiTheme="majorBidi" w:hAnsiTheme="majorBidi" w:cstheme="majorBidi"/>
          <w:sz w:val="24"/>
          <w:szCs w:val="24"/>
          <w:lang w:bidi="ar-AE"/>
        </w:rPr>
        <w:t>)</w:t>
      </w:r>
      <w:r w:rsidR="007C0106" w:rsidRPr="00AB05BD">
        <w:rPr>
          <w:rFonts w:asciiTheme="majorBidi" w:hAnsiTheme="majorBidi" w:cstheme="majorBidi"/>
          <w:sz w:val="24"/>
          <w:szCs w:val="24"/>
          <w:lang w:bidi="ar-AE"/>
        </w:rPr>
        <w:t>/ (</w:t>
      </w:r>
      <w:r w:rsidRPr="00AB05BD">
        <w:rPr>
          <w:rFonts w:asciiTheme="majorBidi" w:hAnsiTheme="majorBidi" w:cstheme="majorBidi"/>
          <w:sz w:val="24"/>
          <w:szCs w:val="24"/>
          <w:lang w:bidi="ar-AE"/>
        </w:rPr>
        <w:t xml:space="preserve">Volume of </w:t>
      </w:r>
      <w:r w:rsidR="007C0106" w:rsidRPr="00AB05BD">
        <w:rPr>
          <w:rFonts w:asciiTheme="majorBidi" w:hAnsiTheme="majorBidi" w:cstheme="majorBidi"/>
          <w:sz w:val="24"/>
          <w:szCs w:val="24"/>
          <w:lang w:bidi="ar-AE"/>
        </w:rPr>
        <w:t>HCl</w:t>
      </w:r>
      <w:r w:rsidR="00E54F0B">
        <w:rPr>
          <w:rFonts w:asciiTheme="majorBidi" w:hAnsiTheme="majorBidi" w:cstheme="majorBidi"/>
          <w:sz w:val="24"/>
          <w:szCs w:val="24"/>
          <w:lang w:bidi="ar-AE"/>
        </w:rPr>
        <w:t>(mL)</w:t>
      </w:r>
      <w:r w:rsidR="007C0106" w:rsidRPr="00AB05BD">
        <w:rPr>
          <w:rFonts w:asciiTheme="majorBidi" w:hAnsiTheme="majorBidi" w:cstheme="majorBidi"/>
          <w:sz w:val="24"/>
          <w:szCs w:val="24"/>
          <w:lang w:bidi="ar-AE"/>
        </w:rPr>
        <w:t xml:space="preserve">)) </w:t>
      </w:r>
    </w:p>
    <w:p w:rsidR="00C05F6C" w:rsidRPr="00AB05BD" w:rsidRDefault="007C0106" w:rsidP="00AB05BD">
      <w:pPr>
        <w:pBdr>
          <w:bottom w:val="single" w:sz="4" w:space="1" w:color="auto"/>
        </w:pBdr>
        <w:bidi w:val="0"/>
        <w:rPr>
          <w:rFonts w:asciiTheme="majorBidi" w:hAnsiTheme="majorBidi" w:cstheme="majorBidi"/>
          <w:sz w:val="24"/>
          <w:szCs w:val="24"/>
          <w:lang w:bidi="ar-AE"/>
        </w:rPr>
      </w:pPr>
      <w:r w:rsidRPr="00AB05BD">
        <w:rPr>
          <w:rFonts w:asciiTheme="majorBidi" w:hAnsiTheme="majorBidi" w:cstheme="majorBidi"/>
          <w:sz w:val="24"/>
          <w:szCs w:val="24"/>
          <w:lang w:bidi="ar-AE"/>
        </w:rPr>
        <w:t>= (0.1054*29</w:t>
      </w:r>
      <w:r w:rsidR="00FE3425">
        <w:rPr>
          <w:rFonts w:asciiTheme="majorBidi" w:hAnsiTheme="majorBidi" w:cstheme="majorBidi"/>
          <w:sz w:val="24"/>
          <w:szCs w:val="24"/>
          <w:lang w:bidi="ar-AE"/>
        </w:rPr>
        <w:t>.00</w:t>
      </w:r>
      <w:r w:rsidRPr="00AB05BD">
        <w:rPr>
          <w:rFonts w:asciiTheme="majorBidi" w:hAnsiTheme="majorBidi" w:cstheme="majorBidi"/>
          <w:sz w:val="24"/>
          <w:szCs w:val="24"/>
          <w:lang w:bidi="ar-AE"/>
        </w:rPr>
        <w:t>)/ (25.00) =0.12226 ~ 0.12223</w:t>
      </w:r>
      <w:r w:rsidR="007809DE" w:rsidRPr="00AB05BD">
        <w:rPr>
          <w:rFonts w:asciiTheme="majorBidi" w:hAnsiTheme="majorBidi" w:cstheme="majorBidi"/>
          <w:sz w:val="24"/>
          <w:szCs w:val="24"/>
          <w:lang w:bidi="ar-AE"/>
        </w:rPr>
        <w:t xml:space="preserve"> M.</w:t>
      </w:r>
      <w:r w:rsidR="00AB05BD">
        <w:rPr>
          <w:rFonts w:asciiTheme="majorBidi" w:hAnsiTheme="majorBidi" w:cstheme="majorBidi"/>
          <w:sz w:val="24"/>
          <w:szCs w:val="24"/>
          <w:lang w:bidi="ar-AE"/>
        </w:rPr>
        <w:br/>
      </w:r>
    </w:p>
    <w:p w:rsidR="00350984" w:rsidRPr="00AB05BD" w:rsidRDefault="00350984" w:rsidP="00350984">
      <w:pPr>
        <w:pStyle w:val="a4"/>
        <w:numPr>
          <w:ilvl w:val="0"/>
          <w:numId w:val="3"/>
        </w:numPr>
        <w:bidi w:val="0"/>
        <w:rPr>
          <w:rFonts w:ascii="Bahnschrift SemiLight SemiConde" w:hAnsi="Bahnschrift SemiLight SemiConde" w:cstheme="majorBidi"/>
          <w:b/>
          <w:bCs/>
          <w:color w:val="C45911" w:themeColor="accent2" w:themeShade="BF"/>
          <w:sz w:val="24"/>
          <w:szCs w:val="24"/>
          <w:lang w:bidi="ar-AE"/>
        </w:rPr>
      </w:pPr>
      <w:r w:rsidRPr="00AB05BD">
        <w:rPr>
          <w:rFonts w:ascii="Bahnschrift SemiLight SemiConde" w:hAnsi="Bahnschrift SemiLight SemiConde" w:cstheme="majorBidi"/>
          <w:b/>
          <w:bCs/>
          <w:color w:val="C45911" w:themeColor="accent2" w:themeShade="BF"/>
          <w:sz w:val="24"/>
          <w:szCs w:val="24"/>
          <w:lang w:bidi="ar-AE"/>
        </w:rPr>
        <w:t>For Trial 2:</w:t>
      </w:r>
    </w:p>
    <w:p w:rsidR="00350984" w:rsidRDefault="00350984" w:rsidP="007A48B4">
      <w:pPr>
        <w:bidi w:val="0"/>
        <w:rPr>
          <w:lang w:bidi="ar-AE"/>
        </w:rPr>
      </w:pPr>
      <w:r>
        <w:rPr>
          <w:noProof/>
        </w:rPr>
        <w:drawing>
          <wp:inline distT="0" distB="0" distL="0" distR="0" wp14:anchorId="62DD5410">
            <wp:extent cx="4584700" cy="2755900"/>
            <wp:effectExtent l="0" t="0" r="6350" b="635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746D74" w:rsidRPr="00B4578A" w:rsidRDefault="00746D74" w:rsidP="00252C9D">
      <w:pPr>
        <w:bidi w:val="0"/>
        <w:jc w:val="center"/>
        <w:rPr>
          <w:rFonts w:asciiTheme="majorBidi" w:hAnsiTheme="majorBidi" w:cstheme="majorBidi"/>
          <w:b/>
          <w:bCs/>
          <w:sz w:val="24"/>
          <w:szCs w:val="24"/>
          <w:vertAlign w:val="superscript"/>
          <w:lang w:bidi="ar-AE"/>
        </w:rPr>
      </w:pPr>
      <w:r w:rsidRPr="00746D74">
        <w:rPr>
          <w:rFonts w:asciiTheme="majorBidi" w:hAnsiTheme="majorBidi" w:cstheme="majorBidi"/>
          <w:b/>
          <w:bCs/>
          <w:sz w:val="24"/>
          <w:szCs w:val="24"/>
          <w:vertAlign w:val="superscript"/>
          <w:lang w:bidi="ar-AE"/>
        </w:rPr>
        <w:t xml:space="preserve">Figure3:  </w:t>
      </w:r>
      <w:r w:rsidR="00252C9D" w:rsidRPr="00252C9D">
        <w:rPr>
          <w:rFonts w:asciiTheme="majorBidi" w:hAnsiTheme="majorBidi" w:cstheme="majorBidi"/>
          <w:b/>
          <w:bCs/>
          <w:sz w:val="24"/>
          <w:szCs w:val="24"/>
          <w:vertAlign w:val="superscript"/>
          <w:lang w:bidi="ar-AE"/>
        </w:rPr>
        <w:t>Titration curve of pH vs. volume of NaOH (mL)</w:t>
      </w:r>
      <w:r w:rsidR="00252C9D">
        <w:rPr>
          <w:rFonts w:asciiTheme="majorBidi" w:hAnsiTheme="majorBidi" w:cstheme="majorBidi"/>
          <w:b/>
          <w:bCs/>
          <w:sz w:val="24"/>
          <w:szCs w:val="24"/>
          <w:vertAlign w:val="superscript"/>
          <w:lang w:bidi="ar-AE"/>
        </w:rPr>
        <w:t xml:space="preserve"> from trial 2</w:t>
      </w:r>
    </w:p>
    <w:p w:rsidR="00E901AA" w:rsidRDefault="00350984" w:rsidP="00E901AA">
      <w:pPr>
        <w:bidi w:val="0"/>
        <w:rPr>
          <w:lang w:bidi="ar-AE"/>
        </w:rPr>
      </w:pPr>
      <w:r w:rsidRPr="00350984">
        <w:rPr>
          <w:lang w:bidi="ar-AE"/>
        </w:rPr>
        <w:lastRenderedPageBreak/>
        <w:t xml:space="preserve">The volume of NaOH at equivalence point= </w:t>
      </w:r>
      <w:r w:rsidR="00AF6E88">
        <w:rPr>
          <w:lang w:bidi="ar-AE"/>
        </w:rPr>
        <w:t>28.3</w:t>
      </w:r>
      <w:r w:rsidR="00FE3425">
        <w:rPr>
          <w:lang w:bidi="ar-AE"/>
        </w:rPr>
        <w:t>0</w:t>
      </w:r>
      <w:r w:rsidR="00AB05BD">
        <w:rPr>
          <w:lang w:bidi="ar-AE"/>
        </w:rPr>
        <w:t xml:space="preserve"> mL.</w:t>
      </w:r>
    </w:p>
    <w:p w:rsidR="00C05F6C" w:rsidRDefault="00E901AA" w:rsidP="00E901AA">
      <w:pPr>
        <w:bidi w:val="0"/>
        <w:rPr>
          <w:lang w:bidi="ar-AE"/>
        </w:rPr>
      </w:pPr>
      <w:r>
        <w:rPr>
          <w:noProof/>
        </w:rPr>
        <w:drawing>
          <wp:inline distT="0" distB="0" distL="0" distR="0" wp14:anchorId="2135AB82">
            <wp:extent cx="4986655" cy="2883535"/>
            <wp:effectExtent l="0" t="0" r="4445"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6655" cy="2883535"/>
                    </a:xfrm>
                    <a:prstGeom prst="rect">
                      <a:avLst/>
                    </a:prstGeom>
                    <a:noFill/>
                  </pic:spPr>
                </pic:pic>
              </a:graphicData>
            </a:graphic>
          </wp:inline>
        </w:drawing>
      </w:r>
    </w:p>
    <w:p w:rsidR="007D3461" w:rsidRPr="007A48B4" w:rsidRDefault="007A48B4" w:rsidP="007A48B4">
      <w:pPr>
        <w:tabs>
          <w:tab w:val="left" w:pos="3500"/>
        </w:tabs>
        <w:bidi w:val="0"/>
        <w:jc w:val="center"/>
        <w:rPr>
          <w:rFonts w:asciiTheme="majorBidi" w:hAnsiTheme="majorBidi" w:cstheme="majorBidi"/>
          <w:b/>
          <w:bCs/>
          <w:sz w:val="24"/>
          <w:szCs w:val="24"/>
          <w:vertAlign w:val="superscript"/>
          <w:lang w:bidi="ar-AE"/>
        </w:rPr>
      </w:pPr>
      <w:r w:rsidRPr="007A48B4">
        <w:rPr>
          <w:rFonts w:asciiTheme="majorBidi" w:hAnsiTheme="majorBidi" w:cstheme="majorBidi"/>
          <w:b/>
          <w:bCs/>
          <w:sz w:val="24"/>
          <w:szCs w:val="24"/>
          <w:vertAlign w:val="superscript"/>
          <w:lang w:bidi="ar-AE"/>
        </w:rPr>
        <w:t>Figure4: Equivalence point determination for acid HA using the first derivative method</w:t>
      </w:r>
      <w:r w:rsidR="009177C5">
        <w:rPr>
          <w:rFonts w:asciiTheme="majorBidi" w:hAnsiTheme="majorBidi" w:cstheme="majorBidi"/>
          <w:b/>
          <w:bCs/>
          <w:sz w:val="24"/>
          <w:szCs w:val="24"/>
          <w:vertAlign w:val="superscript"/>
          <w:lang w:bidi="ar-AE"/>
        </w:rPr>
        <w:t xml:space="preserve"> from trial 2</w:t>
      </w:r>
    </w:p>
    <w:p w:rsidR="00E901AA" w:rsidRPr="00AB05BD" w:rsidRDefault="00E901AA" w:rsidP="00E901AA">
      <w:pPr>
        <w:tabs>
          <w:tab w:val="left" w:pos="3500"/>
        </w:tabs>
        <w:bidi w:val="0"/>
        <w:rPr>
          <w:rFonts w:asciiTheme="majorBidi" w:hAnsiTheme="majorBidi" w:cstheme="majorBidi"/>
          <w:sz w:val="24"/>
          <w:szCs w:val="24"/>
          <w:lang w:bidi="ar-AE"/>
        </w:rPr>
      </w:pPr>
      <w:r w:rsidRPr="00AB05BD">
        <w:rPr>
          <w:rFonts w:asciiTheme="majorBidi" w:hAnsiTheme="majorBidi" w:cstheme="majorBidi"/>
          <w:sz w:val="24"/>
          <w:szCs w:val="24"/>
          <w:lang w:bidi="ar-AE"/>
        </w:rPr>
        <w:t xml:space="preserve">First derivative plot: </w:t>
      </w:r>
    </w:p>
    <w:p w:rsidR="00E901AA" w:rsidRPr="00AB05BD" w:rsidRDefault="002433A8" w:rsidP="00E901AA">
      <w:pPr>
        <w:tabs>
          <w:tab w:val="left" w:pos="3500"/>
        </w:tabs>
        <w:bidi w:val="0"/>
        <w:rPr>
          <w:rFonts w:asciiTheme="majorBidi" w:hAnsiTheme="majorBidi" w:cstheme="majorBidi"/>
          <w:sz w:val="24"/>
          <w:szCs w:val="24"/>
          <w:lang w:bidi="ar-AE"/>
        </w:rPr>
      </w:pPr>
      <w:r>
        <w:rPr>
          <w:rFonts w:asciiTheme="majorBidi" w:hAnsiTheme="majorBidi" w:cstheme="majorBidi"/>
          <w:sz w:val="24"/>
          <w:szCs w:val="24"/>
          <w:lang w:bidi="ar-AE"/>
        </w:rPr>
        <w:t>At V=28.3</w:t>
      </w:r>
      <w:r w:rsidR="00FE3425">
        <w:rPr>
          <w:rFonts w:asciiTheme="majorBidi" w:hAnsiTheme="majorBidi" w:cstheme="majorBidi"/>
          <w:sz w:val="24"/>
          <w:szCs w:val="24"/>
          <w:lang w:bidi="ar-AE"/>
        </w:rPr>
        <w:t>0</w:t>
      </w:r>
      <w:r>
        <w:rPr>
          <w:rFonts w:asciiTheme="majorBidi" w:hAnsiTheme="majorBidi" w:cstheme="majorBidi"/>
          <w:sz w:val="24"/>
          <w:szCs w:val="24"/>
          <w:lang w:bidi="ar-AE"/>
        </w:rPr>
        <w:t xml:space="preserve"> the peak of p</w:t>
      </w:r>
      <w:r w:rsidR="00E901AA" w:rsidRPr="00AB05BD">
        <w:rPr>
          <w:rFonts w:asciiTheme="majorBidi" w:hAnsiTheme="majorBidi" w:cstheme="majorBidi"/>
          <w:sz w:val="24"/>
          <w:szCs w:val="24"/>
          <w:lang w:bidi="ar-AE"/>
        </w:rPr>
        <w:t>H changing (at equivalence).</w:t>
      </w:r>
    </w:p>
    <w:p w:rsidR="00E901AA" w:rsidRPr="00AB05BD" w:rsidRDefault="00E901AA" w:rsidP="00E901AA">
      <w:pPr>
        <w:tabs>
          <w:tab w:val="left" w:pos="3500"/>
        </w:tabs>
        <w:bidi w:val="0"/>
        <w:rPr>
          <w:rFonts w:asciiTheme="majorBidi" w:hAnsiTheme="majorBidi" w:cstheme="majorBidi"/>
          <w:sz w:val="24"/>
          <w:szCs w:val="24"/>
          <w:lang w:bidi="ar-AE"/>
        </w:rPr>
      </w:pPr>
      <w:r w:rsidRPr="00AB05BD">
        <w:rPr>
          <w:rFonts w:asciiTheme="majorBidi" w:hAnsiTheme="majorBidi" w:cstheme="majorBidi"/>
          <w:sz w:val="24"/>
          <w:szCs w:val="24"/>
          <w:lang w:bidi="ar-AE"/>
        </w:rPr>
        <w:t>In trial 1, the volume of NaOH used was approximately 28.3</w:t>
      </w:r>
      <w:r w:rsidR="00FE3425">
        <w:rPr>
          <w:rFonts w:asciiTheme="majorBidi" w:hAnsiTheme="majorBidi" w:cstheme="majorBidi"/>
          <w:sz w:val="24"/>
          <w:szCs w:val="24"/>
          <w:lang w:bidi="ar-AE"/>
        </w:rPr>
        <w:t>0</w:t>
      </w:r>
      <w:r w:rsidRPr="00AB05BD">
        <w:rPr>
          <w:rFonts w:asciiTheme="majorBidi" w:hAnsiTheme="majorBidi" w:cstheme="majorBidi"/>
          <w:sz w:val="24"/>
          <w:szCs w:val="24"/>
          <w:lang w:bidi="ar-AE"/>
        </w:rPr>
        <w:t xml:space="preserve"> ml.</w:t>
      </w:r>
    </w:p>
    <w:p w:rsidR="00E901AA" w:rsidRPr="00AB05BD" w:rsidRDefault="00E901AA" w:rsidP="00E901AA">
      <w:pPr>
        <w:tabs>
          <w:tab w:val="left" w:pos="3500"/>
        </w:tabs>
        <w:bidi w:val="0"/>
        <w:rPr>
          <w:rFonts w:asciiTheme="majorBidi" w:hAnsiTheme="majorBidi" w:cstheme="majorBidi"/>
          <w:sz w:val="24"/>
          <w:szCs w:val="24"/>
          <w:lang w:bidi="ar-AE"/>
        </w:rPr>
      </w:pPr>
      <w:r w:rsidRPr="00AB05BD">
        <w:rPr>
          <w:rFonts w:asciiTheme="majorBidi" w:hAnsiTheme="majorBidi" w:cstheme="majorBidi"/>
          <w:sz w:val="24"/>
          <w:szCs w:val="24"/>
          <w:lang w:bidi="ar-AE"/>
        </w:rPr>
        <w:t xml:space="preserve">As a result, the molarity of HCl = ((Molarity of NaOH* Volume of NaOH)/ (Volume of HCl)) </w:t>
      </w:r>
    </w:p>
    <w:p w:rsidR="00E901AA" w:rsidRPr="00AB05BD" w:rsidRDefault="00E901AA" w:rsidP="002433A8">
      <w:pPr>
        <w:pBdr>
          <w:bottom w:val="single" w:sz="4" w:space="1" w:color="auto"/>
        </w:pBdr>
        <w:tabs>
          <w:tab w:val="left" w:pos="3500"/>
        </w:tabs>
        <w:bidi w:val="0"/>
        <w:rPr>
          <w:rFonts w:asciiTheme="majorBidi" w:hAnsiTheme="majorBidi" w:cstheme="majorBidi"/>
          <w:sz w:val="24"/>
          <w:szCs w:val="24"/>
          <w:lang w:bidi="ar-AE"/>
        </w:rPr>
      </w:pPr>
      <w:r w:rsidRPr="00AB05BD">
        <w:rPr>
          <w:rFonts w:asciiTheme="majorBidi" w:hAnsiTheme="majorBidi" w:cstheme="majorBidi"/>
          <w:sz w:val="24"/>
          <w:szCs w:val="24"/>
          <w:lang w:bidi="ar-AE"/>
        </w:rPr>
        <w:t>= (0.1054*28.3</w:t>
      </w:r>
      <w:r w:rsidR="00FE3425">
        <w:rPr>
          <w:rFonts w:asciiTheme="majorBidi" w:hAnsiTheme="majorBidi" w:cstheme="majorBidi"/>
          <w:sz w:val="24"/>
          <w:szCs w:val="24"/>
          <w:lang w:bidi="ar-AE"/>
        </w:rPr>
        <w:t>0</w:t>
      </w:r>
      <w:r w:rsidRPr="00AB05BD">
        <w:rPr>
          <w:rFonts w:asciiTheme="majorBidi" w:hAnsiTheme="majorBidi" w:cstheme="majorBidi"/>
          <w:sz w:val="24"/>
          <w:szCs w:val="24"/>
          <w:lang w:bidi="ar-AE"/>
        </w:rPr>
        <w:t>)/ (25.00) =0.1193 M.</w:t>
      </w:r>
      <w:r w:rsidR="009C474B">
        <w:rPr>
          <w:rFonts w:asciiTheme="majorBidi" w:hAnsiTheme="majorBidi" w:cstheme="majorBidi"/>
          <w:sz w:val="24"/>
          <w:szCs w:val="24"/>
          <w:lang w:bidi="ar-AE"/>
        </w:rPr>
        <w:br/>
      </w:r>
    </w:p>
    <w:p w:rsidR="00E901AA" w:rsidRPr="002433A8" w:rsidRDefault="00E901AA" w:rsidP="00E901AA">
      <w:pPr>
        <w:pStyle w:val="a4"/>
        <w:numPr>
          <w:ilvl w:val="0"/>
          <w:numId w:val="3"/>
        </w:numPr>
        <w:tabs>
          <w:tab w:val="left" w:pos="3500"/>
        </w:tabs>
        <w:bidi w:val="0"/>
        <w:rPr>
          <w:rFonts w:ascii="Berlin Sans FB" w:hAnsi="Berlin Sans FB"/>
          <w:noProof/>
          <w:color w:val="C45911" w:themeColor="accent2" w:themeShade="BF"/>
          <w:sz w:val="24"/>
          <w:szCs w:val="24"/>
        </w:rPr>
      </w:pPr>
      <w:r w:rsidRPr="002433A8">
        <w:rPr>
          <w:rFonts w:ascii="Berlin Sans FB" w:hAnsi="Berlin Sans FB"/>
          <w:color w:val="C45911" w:themeColor="accent2" w:themeShade="BF"/>
          <w:sz w:val="24"/>
          <w:szCs w:val="24"/>
          <w:lang w:bidi="ar-AE"/>
        </w:rPr>
        <w:t>For Trial 3:</w:t>
      </w:r>
    </w:p>
    <w:p w:rsidR="00AB05BD" w:rsidRPr="007A48B4" w:rsidRDefault="00AB05BD" w:rsidP="00252C9D">
      <w:pPr>
        <w:tabs>
          <w:tab w:val="left" w:pos="3500"/>
        </w:tabs>
        <w:bidi w:val="0"/>
        <w:jc w:val="center"/>
        <w:rPr>
          <w:rFonts w:asciiTheme="majorBidi" w:hAnsiTheme="majorBidi" w:cstheme="majorBidi"/>
          <w:sz w:val="24"/>
          <w:szCs w:val="24"/>
          <w:vertAlign w:val="superscript"/>
          <w:lang w:bidi="ar-AE"/>
        </w:rPr>
      </w:pPr>
      <w:r>
        <w:rPr>
          <w:noProof/>
        </w:rPr>
        <w:drawing>
          <wp:inline distT="0" distB="0" distL="0" distR="0" wp14:anchorId="52132EE6">
            <wp:extent cx="4584700" cy="2755900"/>
            <wp:effectExtent l="0" t="0" r="6350" b="635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r w:rsidR="007D3461">
        <w:rPr>
          <w:lang w:bidi="ar-AE"/>
        </w:rPr>
        <w:br/>
      </w:r>
      <w:r w:rsidR="007A48B4" w:rsidRPr="00252C9D">
        <w:rPr>
          <w:rFonts w:asciiTheme="majorBidi" w:hAnsiTheme="majorBidi" w:cstheme="majorBidi"/>
          <w:b/>
          <w:bCs/>
          <w:sz w:val="24"/>
          <w:szCs w:val="24"/>
          <w:vertAlign w:val="superscript"/>
          <w:lang w:bidi="ar-AE"/>
        </w:rPr>
        <w:t xml:space="preserve">Figure5: </w:t>
      </w:r>
      <w:r w:rsidR="00252C9D" w:rsidRPr="00252C9D">
        <w:rPr>
          <w:rFonts w:asciiTheme="majorBidi" w:hAnsiTheme="majorBidi" w:cstheme="majorBidi"/>
          <w:b/>
          <w:bCs/>
          <w:sz w:val="24"/>
          <w:szCs w:val="24"/>
          <w:vertAlign w:val="superscript"/>
          <w:lang w:bidi="ar-AE"/>
        </w:rPr>
        <w:t>Titration curve of pH vs. volume of NaOH (mL) from trial 3</w:t>
      </w:r>
    </w:p>
    <w:p w:rsidR="00636FFE" w:rsidRDefault="00AB05BD" w:rsidP="004304FA">
      <w:pPr>
        <w:tabs>
          <w:tab w:val="left" w:pos="3500"/>
        </w:tabs>
        <w:bidi w:val="0"/>
        <w:rPr>
          <w:lang w:bidi="ar-AE"/>
        </w:rPr>
      </w:pPr>
      <w:r w:rsidRPr="00AB05BD">
        <w:rPr>
          <w:lang w:bidi="ar-AE"/>
        </w:rPr>
        <w:lastRenderedPageBreak/>
        <w:t xml:space="preserve">The volume of NaOH at equivalence point= </w:t>
      </w:r>
      <w:r>
        <w:rPr>
          <w:lang w:bidi="ar-AE"/>
        </w:rPr>
        <w:t>28</w:t>
      </w:r>
      <w:r w:rsidR="00FE3425">
        <w:rPr>
          <w:lang w:bidi="ar-AE"/>
        </w:rPr>
        <w:t>.00</w:t>
      </w:r>
      <w:r>
        <w:rPr>
          <w:lang w:bidi="ar-AE"/>
        </w:rPr>
        <w:t xml:space="preserve"> mL.</w:t>
      </w:r>
      <w:r w:rsidR="00C05F6C">
        <w:rPr>
          <w:lang w:bidi="ar-AE"/>
        </w:rPr>
        <w:tab/>
      </w:r>
    </w:p>
    <w:p w:rsidR="00636FFE" w:rsidRPr="00636FFE" w:rsidRDefault="00AB05BD" w:rsidP="00AB05BD">
      <w:pPr>
        <w:bidi w:val="0"/>
        <w:rPr>
          <w:lang w:bidi="ar-AE"/>
        </w:rPr>
      </w:pPr>
      <w:r>
        <w:rPr>
          <w:noProof/>
        </w:rPr>
        <w:drawing>
          <wp:inline distT="0" distB="0" distL="0" distR="0" wp14:anchorId="62B11F70" wp14:editId="401006CC">
            <wp:extent cx="5608955" cy="3023870"/>
            <wp:effectExtent l="0" t="0" r="0" b="508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8955" cy="3023870"/>
                    </a:xfrm>
                    <a:prstGeom prst="rect">
                      <a:avLst/>
                    </a:prstGeom>
                    <a:noFill/>
                  </pic:spPr>
                </pic:pic>
              </a:graphicData>
            </a:graphic>
          </wp:inline>
        </w:drawing>
      </w:r>
    </w:p>
    <w:p w:rsidR="00636FFE" w:rsidRPr="007A48B4" w:rsidRDefault="007A48B4" w:rsidP="007A48B4">
      <w:pPr>
        <w:bidi w:val="0"/>
        <w:jc w:val="center"/>
        <w:rPr>
          <w:rFonts w:asciiTheme="majorBidi" w:hAnsiTheme="majorBidi" w:cstheme="majorBidi"/>
          <w:b/>
          <w:bCs/>
          <w:sz w:val="24"/>
          <w:szCs w:val="24"/>
          <w:vertAlign w:val="superscript"/>
          <w:lang w:bidi="ar-AE"/>
        </w:rPr>
      </w:pPr>
      <w:r w:rsidRPr="007A48B4">
        <w:rPr>
          <w:rFonts w:asciiTheme="majorBidi" w:hAnsiTheme="majorBidi" w:cstheme="majorBidi"/>
          <w:b/>
          <w:bCs/>
          <w:sz w:val="24"/>
          <w:szCs w:val="24"/>
          <w:vertAlign w:val="superscript"/>
          <w:lang w:bidi="ar-AE"/>
        </w:rPr>
        <w:t>Figure6: Equivalence point determination for acid HA using the first derivative method</w:t>
      </w:r>
      <w:r w:rsidR="009177C5">
        <w:rPr>
          <w:rFonts w:asciiTheme="majorBidi" w:hAnsiTheme="majorBidi" w:cstheme="majorBidi"/>
          <w:b/>
          <w:bCs/>
          <w:sz w:val="24"/>
          <w:szCs w:val="24"/>
          <w:vertAlign w:val="superscript"/>
          <w:lang w:bidi="ar-AE"/>
        </w:rPr>
        <w:t xml:space="preserve"> from trial 3</w:t>
      </w:r>
    </w:p>
    <w:p w:rsidR="00AB05BD" w:rsidRPr="00AB05BD" w:rsidRDefault="00AB05BD" w:rsidP="00AB05BD">
      <w:pPr>
        <w:bidi w:val="0"/>
        <w:rPr>
          <w:rFonts w:asciiTheme="majorBidi" w:hAnsiTheme="majorBidi" w:cstheme="majorBidi"/>
          <w:sz w:val="24"/>
          <w:szCs w:val="24"/>
          <w:lang w:bidi="ar-AE"/>
        </w:rPr>
      </w:pPr>
      <w:r w:rsidRPr="00AB05BD">
        <w:rPr>
          <w:rFonts w:asciiTheme="majorBidi" w:hAnsiTheme="majorBidi" w:cstheme="majorBidi"/>
          <w:sz w:val="24"/>
          <w:szCs w:val="24"/>
          <w:lang w:bidi="ar-AE"/>
        </w:rPr>
        <w:t xml:space="preserve">First derivative plot: </w:t>
      </w:r>
    </w:p>
    <w:p w:rsidR="00AB05BD" w:rsidRPr="00AB05BD" w:rsidRDefault="002433A8" w:rsidP="00AB05BD">
      <w:pPr>
        <w:bidi w:val="0"/>
        <w:rPr>
          <w:rFonts w:asciiTheme="majorBidi" w:hAnsiTheme="majorBidi" w:cstheme="majorBidi"/>
          <w:sz w:val="24"/>
          <w:szCs w:val="24"/>
          <w:lang w:bidi="ar-AE"/>
        </w:rPr>
      </w:pPr>
      <w:r>
        <w:rPr>
          <w:rFonts w:asciiTheme="majorBidi" w:hAnsiTheme="majorBidi" w:cstheme="majorBidi"/>
          <w:sz w:val="24"/>
          <w:szCs w:val="24"/>
          <w:lang w:bidi="ar-AE"/>
        </w:rPr>
        <w:t>At V=28</w:t>
      </w:r>
      <w:r w:rsidR="00751E0F">
        <w:rPr>
          <w:rFonts w:asciiTheme="majorBidi" w:hAnsiTheme="majorBidi" w:cstheme="majorBidi"/>
          <w:sz w:val="24"/>
          <w:szCs w:val="24"/>
          <w:lang w:bidi="ar-AE"/>
        </w:rPr>
        <w:t>.00</w:t>
      </w:r>
      <w:r w:rsidR="00AB05BD" w:rsidRPr="00AB05BD">
        <w:rPr>
          <w:rFonts w:asciiTheme="majorBidi" w:hAnsiTheme="majorBidi" w:cstheme="majorBidi"/>
          <w:sz w:val="24"/>
          <w:szCs w:val="24"/>
          <w:lang w:bidi="ar-AE"/>
        </w:rPr>
        <w:t xml:space="preserve"> the peak of PH changing (at equivalence).</w:t>
      </w:r>
    </w:p>
    <w:p w:rsidR="00AB05BD" w:rsidRPr="00AB05BD" w:rsidRDefault="00AB05BD" w:rsidP="00AB05BD">
      <w:pPr>
        <w:bidi w:val="0"/>
        <w:rPr>
          <w:rFonts w:asciiTheme="majorBidi" w:hAnsiTheme="majorBidi" w:cstheme="majorBidi"/>
          <w:sz w:val="24"/>
          <w:szCs w:val="24"/>
          <w:lang w:bidi="ar-AE"/>
        </w:rPr>
      </w:pPr>
      <w:r w:rsidRPr="00AB05BD">
        <w:rPr>
          <w:rFonts w:asciiTheme="majorBidi" w:hAnsiTheme="majorBidi" w:cstheme="majorBidi"/>
          <w:sz w:val="24"/>
          <w:szCs w:val="24"/>
          <w:lang w:bidi="ar-AE"/>
        </w:rPr>
        <w:t>In trial 1, the volume of N</w:t>
      </w:r>
      <w:r w:rsidR="002433A8">
        <w:rPr>
          <w:rFonts w:asciiTheme="majorBidi" w:hAnsiTheme="majorBidi" w:cstheme="majorBidi"/>
          <w:sz w:val="24"/>
          <w:szCs w:val="24"/>
          <w:lang w:bidi="ar-AE"/>
        </w:rPr>
        <w:t>aOH used was approximately 28</w:t>
      </w:r>
      <w:r w:rsidR="00FE3425">
        <w:rPr>
          <w:rFonts w:asciiTheme="majorBidi" w:hAnsiTheme="majorBidi" w:cstheme="majorBidi"/>
          <w:sz w:val="24"/>
          <w:szCs w:val="24"/>
          <w:lang w:bidi="ar-AE"/>
        </w:rPr>
        <w:t>.00</w:t>
      </w:r>
      <w:r w:rsidR="002433A8">
        <w:rPr>
          <w:rFonts w:asciiTheme="majorBidi" w:hAnsiTheme="majorBidi" w:cstheme="majorBidi"/>
          <w:sz w:val="24"/>
          <w:szCs w:val="24"/>
          <w:lang w:bidi="ar-AE"/>
        </w:rPr>
        <w:t xml:space="preserve"> </w:t>
      </w:r>
      <w:r w:rsidRPr="00AB05BD">
        <w:rPr>
          <w:rFonts w:asciiTheme="majorBidi" w:hAnsiTheme="majorBidi" w:cstheme="majorBidi"/>
          <w:sz w:val="24"/>
          <w:szCs w:val="24"/>
          <w:lang w:bidi="ar-AE"/>
        </w:rPr>
        <w:t>ml.</w:t>
      </w:r>
    </w:p>
    <w:p w:rsidR="00AB05BD" w:rsidRPr="00AB05BD" w:rsidRDefault="00AB05BD" w:rsidP="00AB05BD">
      <w:pPr>
        <w:bidi w:val="0"/>
        <w:rPr>
          <w:rFonts w:asciiTheme="majorBidi" w:hAnsiTheme="majorBidi" w:cstheme="majorBidi"/>
          <w:sz w:val="24"/>
          <w:szCs w:val="24"/>
          <w:lang w:bidi="ar-AE"/>
        </w:rPr>
      </w:pPr>
      <w:r w:rsidRPr="00AB05BD">
        <w:rPr>
          <w:rFonts w:asciiTheme="majorBidi" w:hAnsiTheme="majorBidi" w:cstheme="majorBidi"/>
          <w:sz w:val="24"/>
          <w:szCs w:val="24"/>
          <w:lang w:bidi="ar-AE"/>
        </w:rPr>
        <w:t xml:space="preserve">As a result, the molarity of HCl = ((Molarity of NaOH* Volume of NaOH)/ (Volume of HCl)) </w:t>
      </w:r>
    </w:p>
    <w:p w:rsidR="00AB05BD" w:rsidRDefault="002433A8" w:rsidP="004A4DAF">
      <w:pPr>
        <w:bidi w:val="0"/>
        <w:rPr>
          <w:rFonts w:asciiTheme="majorBidi" w:hAnsiTheme="majorBidi" w:cstheme="majorBidi"/>
          <w:sz w:val="24"/>
          <w:szCs w:val="24"/>
          <w:lang w:bidi="ar-AE"/>
        </w:rPr>
      </w:pPr>
      <w:r>
        <w:rPr>
          <w:rFonts w:asciiTheme="majorBidi" w:hAnsiTheme="majorBidi" w:cstheme="majorBidi"/>
          <w:sz w:val="24"/>
          <w:szCs w:val="24"/>
          <w:lang w:bidi="ar-AE"/>
        </w:rPr>
        <w:t>= (0.1054*28</w:t>
      </w:r>
      <w:r w:rsidR="00FE3425">
        <w:rPr>
          <w:rFonts w:asciiTheme="majorBidi" w:hAnsiTheme="majorBidi" w:cstheme="majorBidi"/>
          <w:sz w:val="24"/>
          <w:szCs w:val="24"/>
          <w:lang w:bidi="ar-AE"/>
        </w:rPr>
        <w:t>.00</w:t>
      </w:r>
      <w:r>
        <w:rPr>
          <w:rFonts w:asciiTheme="majorBidi" w:hAnsiTheme="majorBidi" w:cstheme="majorBidi"/>
          <w:sz w:val="24"/>
          <w:szCs w:val="24"/>
          <w:lang w:bidi="ar-AE"/>
        </w:rPr>
        <w:t>)/ (25.00) =0.1180</w:t>
      </w:r>
      <w:r w:rsidR="00AB05BD" w:rsidRPr="00AB05BD">
        <w:rPr>
          <w:rFonts w:asciiTheme="majorBidi" w:hAnsiTheme="majorBidi" w:cstheme="majorBidi"/>
          <w:sz w:val="24"/>
          <w:szCs w:val="24"/>
          <w:lang w:bidi="ar-AE"/>
        </w:rPr>
        <w:t xml:space="preserve"> M.</w:t>
      </w:r>
    </w:p>
    <w:p w:rsidR="003D14D6" w:rsidRPr="003D14D6" w:rsidRDefault="003D14D6" w:rsidP="003D14D6">
      <w:pPr>
        <w:pStyle w:val="a4"/>
        <w:numPr>
          <w:ilvl w:val="0"/>
          <w:numId w:val="3"/>
        </w:numPr>
        <w:bidi w:val="0"/>
        <w:rPr>
          <w:rFonts w:asciiTheme="majorBidi" w:hAnsiTheme="majorBidi" w:cstheme="majorBidi"/>
          <w:sz w:val="24"/>
          <w:szCs w:val="24"/>
          <w:lang w:bidi="ar-AE"/>
        </w:rPr>
      </w:pPr>
      <w:r w:rsidRPr="003D14D6">
        <w:rPr>
          <w:rFonts w:asciiTheme="majorBidi" w:hAnsiTheme="majorBidi" w:cstheme="majorBidi"/>
          <w:b/>
          <w:bCs/>
          <w:sz w:val="24"/>
          <w:szCs w:val="24"/>
          <w:lang w:bidi="ar-AE"/>
        </w:rPr>
        <w:t>Q test &amp; Q table</w:t>
      </w:r>
      <w:r w:rsidRPr="003D14D6">
        <w:rPr>
          <w:rFonts w:asciiTheme="majorBidi" w:hAnsiTheme="majorBidi" w:cstheme="majorBidi"/>
          <w:sz w:val="24"/>
          <w:szCs w:val="24"/>
          <w:lang w:bidi="ar-AE"/>
        </w:rPr>
        <w:t>:</w:t>
      </w:r>
    </w:p>
    <w:p w:rsidR="003D14D6" w:rsidRPr="003D14D6" w:rsidRDefault="003D14D6" w:rsidP="003D14D6">
      <w:pPr>
        <w:bidi w:val="0"/>
        <w:rPr>
          <w:rFonts w:asciiTheme="majorBidi" w:hAnsiTheme="majorBidi" w:cstheme="majorBidi"/>
          <w:sz w:val="24"/>
          <w:szCs w:val="24"/>
          <w:lang w:bidi="ar-AE"/>
        </w:rPr>
      </w:pPr>
      <w:r w:rsidRPr="003D14D6">
        <w:rPr>
          <w:rFonts w:asciiTheme="majorBidi" w:hAnsiTheme="majorBidi" w:cstheme="majorBidi"/>
          <w:b/>
          <w:bCs/>
          <w:sz w:val="24"/>
          <w:szCs w:val="24"/>
          <w:lang w:bidi="ar-AE"/>
        </w:rPr>
        <w:t>Q test</w:t>
      </w:r>
      <w:r w:rsidRPr="003D14D6">
        <w:rPr>
          <w:rFonts w:asciiTheme="majorBidi" w:hAnsiTheme="majorBidi" w:cstheme="majorBidi"/>
          <w:b/>
          <w:bCs/>
          <w:sz w:val="24"/>
          <w:szCs w:val="24"/>
          <w:vertAlign w:val="subscript"/>
          <w:lang w:bidi="ar-AE"/>
        </w:rPr>
        <w:t xml:space="preserve"> </w:t>
      </w:r>
      <w:r>
        <w:rPr>
          <w:rFonts w:asciiTheme="majorBidi" w:hAnsiTheme="majorBidi" w:cstheme="majorBidi"/>
          <w:b/>
          <w:bCs/>
          <w:sz w:val="24"/>
          <w:szCs w:val="24"/>
          <w:lang w:bidi="ar-AE"/>
        </w:rPr>
        <w:t>for trial 1:</w:t>
      </w:r>
    </w:p>
    <w:p w:rsidR="003D14D6" w:rsidRPr="003D14D6" w:rsidRDefault="003D14D6" w:rsidP="003D14D6">
      <w:pPr>
        <w:bidi w:val="0"/>
        <w:rPr>
          <w:rFonts w:asciiTheme="majorBidi" w:hAnsiTheme="majorBidi" w:cstheme="majorBidi"/>
          <w:sz w:val="24"/>
          <w:szCs w:val="24"/>
          <w:lang w:bidi="ar-AE"/>
        </w:rPr>
      </w:pPr>
      <w:r w:rsidRPr="003D14D6">
        <w:rPr>
          <w:rFonts w:asciiTheme="majorBidi" w:hAnsiTheme="majorBidi" w:cstheme="majorBidi"/>
          <w:sz w:val="24"/>
          <w:szCs w:val="24"/>
          <w:lang w:bidi="ar-AE"/>
        </w:rPr>
        <w:t>= |suspension value – nearest neighbor value| / range</w:t>
      </w:r>
      <w:r>
        <w:rPr>
          <w:rFonts w:asciiTheme="majorBidi" w:hAnsiTheme="majorBidi" w:cstheme="majorBidi"/>
          <w:sz w:val="24"/>
          <w:szCs w:val="24"/>
          <w:lang w:bidi="ar-AE"/>
        </w:rPr>
        <w:br/>
        <w:t>= | 0.1223 – 0.1193| / (0.1223</w:t>
      </w:r>
      <w:r w:rsidRPr="003D14D6">
        <w:rPr>
          <w:rFonts w:asciiTheme="majorBidi" w:hAnsiTheme="majorBidi" w:cstheme="majorBidi"/>
          <w:sz w:val="24"/>
          <w:szCs w:val="24"/>
          <w:lang w:bidi="ar-AE"/>
        </w:rPr>
        <w:t xml:space="preserve"> - </w:t>
      </w:r>
      <w:r>
        <w:rPr>
          <w:rFonts w:asciiTheme="majorBidi" w:hAnsiTheme="majorBidi" w:cstheme="majorBidi"/>
          <w:sz w:val="24"/>
          <w:szCs w:val="24"/>
          <w:lang w:bidi="ar-AE"/>
        </w:rPr>
        <w:t>0.1180</w:t>
      </w:r>
      <w:r w:rsidRPr="003D14D6">
        <w:rPr>
          <w:rFonts w:asciiTheme="majorBidi" w:hAnsiTheme="majorBidi" w:cstheme="majorBidi"/>
          <w:sz w:val="24"/>
          <w:szCs w:val="24"/>
          <w:lang w:bidi="ar-AE"/>
        </w:rPr>
        <w:t>)</w:t>
      </w:r>
    </w:p>
    <w:p w:rsidR="003D14D6" w:rsidRDefault="003D14D6" w:rsidP="004A4DAF">
      <w:pPr>
        <w:bidi w:val="0"/>
        <w:rPr>
          <w:rFonts w:asciiTheme="majorBidi" w:hAnsiTheme="majorBidi" w:cstheme="majorBidi"/>
          <w:sz w:val="24"/>
          <w:szCs w:val="24"/>
          <w:lang w:bidi="ar-AE"/>
        </w:rPr>
      </w:pPr>
      <w:r>
        <w:rPr>
          <w:rFonts w:asciiTheme="majorBidi" w:hAnsiTheme="majorBidi" w:cstheme="majorBidi"/>
          <w:sz w:val="24"/>
          <w:szCs w:val="24"/>
          <w:lang w:bidi="ar-AE"/>
        </w:rPr>
        <w:t xml:space="preserve">= 0.6777 ~ </w:t>
      </w:r>
      <w:r w:rsidRPr="001063ED">
        <w:rPr>
          <w:rFonts w:asciiTheme="majorBidi" w:hAnsiTheme="majorBidi" w:cstheme="majorBidi"/>
          <w:b/>
          <w:bCs/>
          <w:sz w:val="24"/>
          <w:szCs w:val="24"/>
          <w:lang w:bidi="ar-AE"/>
        </w:rPr>
        <w:t>0.7</w:t>
      </w:r>
      <w:r w:rsidRPr="003D14D6">
        <w:rPr>
          <w:rFonts w:asciiTheme="majorBidi" w:hAnsiTheme="majorBidi" w:cstheme="majorBidi"/>
          <w:sz w:val="24"/>
          <w:szCs w:val="24"/>
          <w:lang w:bidi="ar-AE"/>
        </w:rPr>
        <w:br/>
        <w:t>- The susp</w:t>
      </w:r>
      <w:r>
        <w:rPr>
          <w:rFonts w:asciiTheme="majorBidi" w:hAnsiTheme="majorBidi" w:cstheme="majorBidi"/>
          <w:sz w:val="24"/>
          <w:szCs w:val="24"/>
          <w:lang w:bidi="ar-AE"/>
        </w:rPr>
        <w:t>ension</w:t>
      </w:r>
      <w:r w:rsidRPr="003D14D6">
        <w:rPr>
          <w:rFonts w:asciiTheme="majorBidi" w:hAnsiTheme="majorBidi" w:cstheme="majorBidi"/>
          <w:sz w:val="24"/>
          <w:szCs w:val="24"/>
          <w:lang w:bidi="ar-AE"/>
        </w:rPr>
        <w:t xml:space="preserve"> value isn’t outlier because the Q table &gt; Q test </w:t>
      </w:r>
      <w:r w:rsidRPr="003D14D6">
        <w:rPr>
          <w:rFonts w:asciiTheme="majorBidi" w:hAnsiTheme="majorBidi" w:cstheme="majorBidi"/>
          <w:sz w:val="24"/>
          <w:szCs w:val="24"/>
          <w:lang w:bidi="ar-AE"/>
        </w:rPr>
        <w:br/>
        <w:t xml:space="preserve">- </w:t>
      </w:r>
      <w:r w:rsidRPr="003D14D6">
        <w:rPr>
          <w:rFonts w:asciiTheme="majorBidi" w:hAnsiTheme="majorBidi" w:cstheme="majorBidi"/>
          <w:b/>
          <w:bCs/>
          <w:sz w:val="24"/>
          <w:szCs w:val="24"/>
          <w:lang w:bidi="ar-AE"/>
        </w:rPr>
        <w:t>The Q table</w:t>
      </w:r>
      <w:r w:rsidRPr="003D14D6">
        <w:rPr>
          <w:rFonts w:asciiTheme="majorBidi" w:hAnsiTheme="majorBidi" w:cstheme="majorBidi"/>
          <w:sz w:val="24"/>
          <w:szCs w:val="24"/>
          <w:lang w:bidi="ar-AE"/>
        </w:rPr>
        <w:t xml:space="preserve"> confidence level of 95% &amp; n = 3 = </w:t>
      </w:r>
      <w:r w:rsidRPr="003D14D6">
        <w:rPr>
          <w:rFonts w:asciiTheme="majorBidi" w:hAnsiTheme="majorBidi" w:cstheme="majorBidi"/>
          <w:b/>
          <w:bCs/>
          <w:sz w:val="24"/>
          <w:szCs w:val="24"/>
          <w:lang w:bidi="ar-AE"/>
        </w:rPr>
        <w:t>0.97</w:t>
      </w:r>
      <w:r w:rsidRPr="003D14D6">
        <w:rPr>
          <w:rFonts w:asciiTheme="majorBidi" w:hAnsiTheme="majorBidi" w:cstheme="majorBidi"/>
          <w:sz w:val="24"/>
          <w:szCs w:val="24"/>
          <w:lang w:bidi="ar-AE"/>
        </w:rPr>
        <w:t>0</w:t>
      </w:r>
    </w:p>
    <w:p w:rsidR="00A01F00" w:rsidRPr="00564900" w:rsidRDefault="007B4060" w:rsidP="00564900">
      <w:pPr>
        <w:pStyle w:val="a4"/>
        <w:numPr>
          <w:ilvl w:val="0"/>
          <w:numId w:val="3"/>
        </w:numPr>
        <w:bidi w:val="0"/>
        <w:rPr>
          <w:rFonts w:asciiTheme="majorBidi" w:hAnsiTheme="majorBidi" w:cstheme="majorBidi"/>
          <w:sz w:val="24"/>
          <w:szCs w:val="24"/>
          <w:lang w:bidi="ar-AE"/>
        </w:rPr>
      </w:pPr>
      <w:r w:rsidRPr="001063ED">
        <w:rPr>
          <w:rFonts w:asciiTheme="majorBidi" w:hAnsiTheme="majorBidi" w:cstheme="majorBidi"/>
          <w:b/>
          <w:bCs/>
          <w:sz w:val="24"/>
          <w:szCs w:val="24"/>
          <w:lang w:bidi="ar-AE"/>
        </w:rPr>
        <w:t>Average concentration of HCl Solution</w:t>
      </w:r>
      <w:r>
        <w:rPr>
          <w:rFonts w:asciiTheme="majorBidi" w:hAnsiTheme="majorBidi" w:cstheme="majorBidi"/>
          <w:sz w:val="24"/>
          <w:szCs w:val="24"/>
          <w:lang w:bidi="ar-AE"/>
        </w:rPr>
        <w:t xml:space="preserve">: </w:t>
      </w:r>
      <w:r w:rsidR="00A01F00" w:rsidRPr="00564900">
        <w:rPr>
          <w:rFonts w:asciiTheme="majorBidi" w:hAnsiTheme="majorBidi" w:cstheme="majorBidi"/>
          <w:sz w:val="24"/>
          <w:szCs w:val="24"/>
          <w:lang w:bidi="ar-AE"/>
        </w:rPr>
        <w:br/>
        <w:t xml:space="preserve">= ((0.1223 + 0.1193 + 0.1180) / (3)) = 0.11986 ~ </w:t>
      </w:r>
      <w:r w:rsidR="00A01F00" w:rsidRPr="00564900">
        <w:rPr>
          <w:rFonts w:asciiTheme="majorBidi" w:hAnsiTheme="majorBidi" w:cstheme="majorBidi"/>
          <w:b/>
          <w:bCs/>
          <w:sz w:val="24"/>
          <w:szCs w:val="24"/>
          <w:lang w:bidi="ar-AE"/>
        </w:rPr>
        <w:t>0.1199 M</w:t>
      </w:r>
    </w:p>
    <w:p w:rsidR="001063ED" w:rsidRDefault="001063ED" w:rsidP="001063ED">
      <w:pPr>
        <w:bidi w:val="0"/>
        <w:ind w:left="360"/>
        <w:rPr>
          <w:rFonts w:asciiTheme="majorBidi" w:hAnsiTheme="majorBidi" w:cstheme="majorBidi"/>
          <w:sz w:val="24"/>
          <w:szCs w:val="24"/>
          <w:lang w:bidi="ar-AE"/>
        </w:rPr>
      </w:pPr>
    </w:p>
    <w:p w:rsidR="001063ED" w:rsidRDefault="001063ED" w:rsidP="001063ED">
      <w:pPr>
        <w:bidi w:val="0"/>
        <w:ind w:left="360"/>
        <w:rPr>
          <w:rFonts w:asciiTheme="majorBidi" w:hAnsiTheme="majorBidi" w:cstheme="majorBidi"/>
          <w:sz w:val="24"/>
          <w:szCs w:val="24"/>
          <w:lang w:bidi="ar-AE"/>
        </w:rPr>
      </w:pPr>
    </w:p>
    <w:p w:rsidR="001063ED" w:rsidRDefault="001063ED" w:rsidP="001063ED">
      <w:pPr>
        <w:bidi w:val="0"/>
        <w:ind w:left="360"/>
        <w:rPr>
          <w:rFonts w:asciiTheme="majorBidi" w:hAnsiTheme="majorBidi" w:cstheme="majorBidi"/>
          <w:sz w:val="24"/>
          <w:szCs w:val="24"/>
          <w:lang w:bidi="ar-AE"/>
        </w:rPr>
      </w:pPr>
    </w:p>
    <w:p w:rsidR="001115F2" w:rsidRPr="001115F2" w:rsidRDefault="001115F2" w:rsidP="0051393C">
      <w:pPr>
        <w:pStyle w:val="a4"/>
        <w:numPr>
          <w:ilvl w:val="0"/>
          <w:numId w:val="3"/>
        </w:numPr>
        <w:bidi w:val="0"/>
        <w:rPr>
          <w:rFonts w:asciiTheme="majorBidi" w:hAnsiTheme="majorBidi" w:cstheme="majorBidi"/>
          <w:b/>
          <w:bCs/>
          <w:sz w:val="24"/>
          <w:szCs w:val="24"/>
          <w:lang w:bidi="ar-AE"/>
        </w:rPr>
      </w:pPr>
      <w:r w:rsidRPr="001115F2">
        <w:rPr>
          <w:rFonts w:asciiTheme="majorBidi" w:hAnsiTheme="majorBidi" w:cstheme="majorBidi"/>
          <w:b/>
          <w:bCs/>
          <w:sz w:val="24"/>
          <w:szCs w:val="24"/>
          <w:lang w:bidi="ar-AE"/>
        </w:rPr>
        <w:lastRenderedPageBreak/>
        <w:t xml:space="preserve">Standard deviation </w:t>
      </w:r>
      <w:r w:rsidR="0051393C">
        <w:rPr>
          <w:rFonts w:asciiTheme="majorBidi" w:hAnsiTheme="majorBidi" w:cstheme="majorBidi"/>
          <w:b/>
          <w:bCs/>
          <w:sz w:val="24"/>
          <w:szCs w:val="24"/>
          <w:lang w:bidi="ar-AE"/>
        </w:rPr>
        <w:t>of HCl</w:t>
      </w:r>
      <w:r w:rsidRPr="001115F2">
        <w:rPr>
          <w:rFonts w:asciiTheme="majorBidi" w:hAnsiTheme="majorBidi" w:cstheme="majorBidi"/>
          <w:b/>
          <w:bCs/>
          <w:sz w:val="24"/>
          <w:szCs w:val="24"/>
          <w:lang w:bidi="ar-AE"/>
        </w:rPr>
        <w:t xml:space="preserve"> Molarity</w:t>
      </w:r>
      <w:r w:rsidRPr="001115F2">
        <w:rPr>
          <w:rFonts w:asciiTheme="majorBidi" w:hAnsiTheme="majorBidi" w:cstheme="majorBidi"/>
          <w:sz w:val="24"/>
          <w:szCs w:val="24"/>
          <w:lang w:bidi="ar-AE"/>
        </w:rPr>
        <w:t xml:space="preserve"> </w:t>
      </w:r>
      <w:r w:rsidRPr="001115F2">
        <w:rPr>
          <w:rFonts w:asciiTheme="majorBidi" w:hAnsiTheme="majorBidi" w:cstheme="majorBidi"/>
          <w:sz w:val="24"/>
          <w:szCs w:val="24"/>
          <w:lang w:bidi="ar-AE"/>
        </w:rPr>
        <w:br/>
        <w:t>(s) =</w:t>
      </w:r>
      <m:oMath>
        <m:f>
          <m:fPr>
            <m:ctrlPr>
              <w:rPr>
                <w:rFonts w:ascii="Cambria Math" w:hAnsi="Cambria Math" w:cstheme="majorBidi"/>
                <w:sz w:val="24"/>
                <w:szCs w:val="24"/>
                <w:lang w:bidi="ar-AE"/>
              </w:rPr>
            </m:ctrlPr>
          </m:fPr>
          <m:num>
            <m:rad>
              <m:radPr>
                <m:degHide m:val="1"/>
                <m:ctrlPr>
                  <w:rPr>
                    <w:rFonts w:ascii="Cambria Math" w:hAnsi="Cambria Math" w:cstheme="majorBidi"/>
                    <w:sz w:val="24"/>
                    <w:szCs w:val="24"/>
                    <w:lang w:bidi="ar-AE"/>
                  </w:rPr>
                </m:ctrlPr>
              </m:radPr>
              <m:deg/>
              <m:e>
                <m:nary>
                  <m:naryPr>
                    <m:chr m:val="∑"/>
                    <m:limLoc m:val="undOvr"/>
                    <m:subHide m:val="1"/>
                    <m:supHide m:val="1"/>
                    <m:ctrlPr>
                      <w:rPr>
                        <w:rFonts w:ascii="Cambria Math" w:hAnsi="Cambria Math" w:cstheme="majorBidi"/>
                        <w:sz w:val="24"/>
                        <w:szCs w:val="24"/>
                        <w:lang w:bidi="ar-AE"/>
                      </w:rPr>
                    </m:ctrlPr>
                  </m:naryPr>
                  <m:sub/>
                  <m:sup/>
                  <m:e>
                    <m:r>
                      <w:rPr>
                        <w:rFonts w:ascii="Cambria Math" w:hAnsi="Cambria Math" w:cstheme="majorBidi"/>
                        <w:sz w:val="24"/>
                        <w:szCs w:val="24"/>
                        <w:lang w:bidi="ar-AE"/>
                      </w:rPr>
                      <m:t>(</m:t>
                    </m:r>
                  </m:e>
                </m:nary>
                <m:r>
                  <m:rPr>
                    <m:sty m:val="p"/>
                  </m:rPr>
                  <w:rPr>
                    <w:rFonts w:ascii="Cambria Math" w:hAnsi="Cambria Math" w:cstheme="majorBidi"/>
                    <w:sz w:val="24"/>
                    <w:szCs w:val="24"/>
                    <w:lang w:bidi="ar-AE"/>
                  </w:rPr>
                  <m:t>xi-x(mean))2</m:t>
                </m:r>
              </m:e>
            </m:rad>
          </m:num>
          <m:den>
            <m:r>
              <m:rPr>
                <m:sty m:val="p"/>
              </m:rPr>
              <w:rPr>
                <w:rFonts w:ascii="Cambria Math" w:hAnsi="Cambria Math" w:cstheme="majorBidi"/>
                <w:sz w:val="24"/>
                <w:szCs w:val="24"/>
                <w:lang w:bidi="ar-AE"/>
              </w:rPr>
              <m:t>n-1</m:t>
            </m:r>
            <m:ctrlPr>
              <w:rPr>
                <w:rFonts w:ascii="Cambria Math" w:hAnsi="Cambria Math" w:cstheme="majorBidi"/>
                <w:sz w:val="24"/>
                <w:szCs w:val="24"/>
                <w:rtl/>
              </w:rPr>
            </m:ctrlPr>
          </m:den>
        </m:f>
      </m:oMath>
      <w:r w:rsidRPr="001115F2">
        <w:rPr>
          <w:rFonts w:asciiTheme="majorBidi" w:hAnsiTheme="majorBidi" w:cstheme="majorBidi"/>
          <w:sz w:val="24"/>
          <w:szCs w:val="24"/>
          <w:vertAlign w:val="superscript"/>
          <w:lang w:bidi="ar-AE"/>
        </w:rPr>
        <w:t xml:space="preserve">               </w:t>
      </w:r>
    </w:p>
    <w:p w:rsidR="001115F2" w:rsidRPr="002B0619" w:rsidRDefault="001115F2" w:rsidP="001115F2">
      <w:pPr>
        <w:bidi w:val="0"/>
        <w:rPr>
          <w:rFonts w:asciiTheme="majorBidi" w:eastAsiaTheme="minorEastAsia" w:hAnsiTheme="majorBidi" w:cstheme="majorBidi"/>
          <w:sz w:val="24"/>
          <w:szCs w:val="24"/>
          <w:lang w:bidi="ar-AE"/>
        </w:rPr>
      </w:pPr>
      <w:r w:rsidRPr="002B0619">
        <w:rPr>
          <w:rFonts w:asciiTheme="majorBidi" w:hAnsiTheme="majorBidi" w:cstheme="majorBidi"/>
          <w:sz w:val="24"/>
          <w:szCs w:val="24"/>
          <w:vertAlign w:val="superscript"/>
          <w:lang w:bidi="ar-AE"/>
        </w:rPr>
        <w:t xml:space="preserve">      </w:t>
      </w:r>
      <m:oMath>
        <m:r>
          <m:rPr>
            <m:sty m:val="p"/>
          </m:rPr>
          <w:rPr>
            <w:rFonts w:ascii="Cambria Math" w:hAnsi="Cambria Math" w:cstheme="majorBidi"/>
            <w:sz w:val="24"/>
            <w:szCs w:val="24"/>
            <w:vertAlign w:val="superscript"/>
            <w:lang w:bidi="ar-AE"/>
          </w:rPr>
          <m:t xml:space="preserve"> =</m:t>
        </m:r>
        <m:f>
          <m:fPr>
            <m:ctrlPr>
              <w:rPr>
                <w:rFonts w:ascii="Cambria Math" w:hAnsi="Cambria Math" w:cstheme="majorBidi"/>
                <w:sz w:val="24"/>
                <w:szCs w:val="24"/>
                <w:vertAlign w:val="superscript"/>
                <w:lang w:bidi="ar-AE"/>
              </w:rPr>
            </m:ctrlPr>
          </m:fPr>
          <m:num>
            <m:rad>
              <m:radPr>
                <m:degHide m:val="1"/>
                <m:ctrlPr>
                  <w:rPr>
                    <w:rFonts w:ascii="Cambria Math" w:hAnsi="Cambria Math" w:cstheme="majorBidi"/>
                    <w:sz w:val="24"/>
                    <w:szCs w:val="24"/>
                    <w:vertAlign w:val="superscript"/>
                    <w:lang w:bidi="ar-AE"/>
                  </w:rPr>
                </m:ctrlPr>
              </m:radPr>
              <m:deg/>
              <m:e>
                <m:sSup>
                  <m:sSupPr>
                    <m:ctrlPr>
                      <w:rPr>
                        <w:rFonts w:ascii="Cambria Math" w:hAnsi="Cambria Math" w:cstheme="majorBidi"/>
                        <w:sz w:val="24"/>
                        <w:szCs w:val="24"/>
                        <w:vertAlign w:val="superscript"/>
                        <w:lang w:bidi="ar-AE"/>
                      </w:rPr>
                    </m:ctrlPr>
                  </m:sSupPr>
                  <m:e>
                    <m:d>
                      <m:dPr>
                        <m:ctrlPr>
                          <w:rPr>
                            <w:rFonts w:ascii="Cambria Math" w:hAnsi="Cambria Math" w:cstheme="majorBidi"/>
                            <w:sz w:val="24"/>
                            <w:szCs w:val="24"/>
                            <w:vertAlign w:val="superscript"/>
                            <w:lang w:bidi="ar-AE"/>
                          </w:rPr>
                        </m:ctrlPr>
                      </m:dPr>
                      <m:e>
                        <m:r>
                          <m:rPr>
                            <m:sty m:val="p"/>
                          </m:rPr>
                          <w:rPr>
                            <w:rFonts w:ascii="Cambria Math" w:hAnsi="Cambria Math" w:cstheme="majorBidi"/>
                            <w:sz w:val="24"/>
                            <w:szCs w:val="24"/>
                            <w:vertAlign w:val="superscript"/>
                            <w:lang w:bidi="ar-AE"/>
                          </w:rPr>
                          <m:t>0.1223</m:t>
                        </m:r>
                        <m:r>
                          <w:rPr>
                            <w:rFonts w:ascii="Cambria Math" w:hAnsi="Cambria Math" w:cstheme="majorBidi"/>
                            <w:sz w:val="24"/>
                            <w:szCs w:val="24"/>
                            <w:vertAlign w:val="superscript"/>
                            <w:lang w:bidi="ar-AE"/>
                          </w:rPr>
                          <m:t>-0.1199</m:t>
                        </m:r>
                      </m:e>
                    </m:d>
                  </m:e>
                  <m:sup>
                    <m:r>
                      <m:rPr>
                        <m:sty m:val="p"/>
                      </m:rPr>
                      <w:rPr>
                        <w:rFonts w:ascii="Cambria Math" w:hAnsi="Cambria Math" w:cstheme="majorBidi"/>
                        <w:sz w:val="24"/>
                        <w:szCs w:val="24"/>
                        <w:vertAlign w:val="superscript"/>
                        <w:lang w:bidi="ar-AE"/>
                      </w:rPr>
                      <m:t>2</m:t>
                    </m:r>
                  </m:sup>
                </m:sSup>
              </m:e>
            </m:rad>
            <m:r>
              <w:rPr>
                <w:rFonts w:ascii="Cambria Math" w:hAnsi="Cambria Math" w:cstheme="majorBidi"/>
                <w:sz w:val="24"/>
                <w:szCs w:val="24"/>
                <w:vertAlign w:val="superscript"/>
                <w:lang w:bidi="ar-AE"/>
              </w:rPr>
              <m:t>+</m:t>
            </m:r>
            <m:sSup>
              <m:sSupPr>
                <m:ctrlPr>
                  <w:rPr>
                    <w:rFonts w:ascii="Cambria Math" w:hAnsi="Cambria Math" w:cstheme="majorBidi"/>
                    <w:i/>
                    <w:sz w:val="24"/>
                    <w:szCs w:val="24"/>
                    <w:vertAlign w:val="superscript"/>
                    <w:lang w:bidi="ar-AE"/>
                  </w:rPr>
                </m:ctrlPr>
              </m:sSupPr>
              <m:e>
                <m:d>
                  <m:dPr>
                    <m:ctrlPr>
                      <w:rPr>
                        <w:rFonts w:ascii="Cambria Math" w:hAnsi="Cambria Math" w:cstheme="majorBidi"/>
                        <w:i/>
                        <w:sz w:val="24"/>
                        <w:szCs w:val="24"/>
                        <w:vertAlign w:val="superscript"/>
                        <w:lang w:bidi="ar-AE"/>
                      </w:rPr>
                    </m:ctrlPr>
                  </m:dPr>
                  <m:e>
                    <m:r>
                      <w:rPr>
                        <w:rFonts w:ascii="Cambria Math" w:hAnsi="Cambria Math" w:cstheme="majorBidi"/>
                        <w:sz w:val="24"/>
                        <w:szCs w:val="24"/>
                        <w:vertAlign w:val="superscript"/>
                        <w:lang w:bidi="ar-AE"/>
                      </w:rPr>
                      <m:t>0.1193-0.1199</m:t>
                    </m:r>
                  </m:e>
                </m:d>
              </m:e>
              <m:sup>
                <m:r>
                  <w:rPr>
                    <w:rFonts w:ascii="Cambria Math" w:hAnsi="Cambria Math" w:cstheme="majorBidi"/>
                    <w:sz w:val="24"/>
                    <w:szCs w:val="24"/>
                    <w:vertAlign w:val="superscript"/>
                    <w:lang w:bidi="ar-AE"/>
                  </w:rPr>
                  <m:t>2</m:t>
                </m:r>
              </m:sup>
            </m:sSup>
            <m:r>
              <w:rPr>
                <w:rFonts w:ascii="Cambria Math" w:hAnsi="Cambria Math" w:cstheme="majorBidi"/>
                <w:sz w:val="24"/>
                <w:szCs w:val="24"/>
                <w:vertAlign w:val="superscript"/>
                <w:lang w:bidi="ar-AE"/>
              </w:rPr>
              <m:t>+</m:t>
            </m:r>
            <m:sSup>
              <m:sSupPr>
                <m:ctrlPr>
                  <w:rPr>
                    <w:rFonts w:ascii="Cambria Math" w:hAnsi="Cambria Math" w:cstheme="majorBidi"/>
                    <w:i/>
                    <w:sz w:val="24"/>
                    <w:szCs w:val="24"/>
                    <w:vertAlign w:val="superscript"/>
                    <w:lang w:bidi="ar-AE"/>
                  </w:rPr>
                </m:ctrlPr>
              </m:sSupPr>
              <m:e>
                <m:d>
                  <m:dPr>
                    <m:ctrlPr>
                      <w:rPr>
                        <w:rFonts w:ascii="Cambria Math" w:hAnsi="Cambria Math" w:cstheme="majorBidi"/>
                        <w:i/>
                        <w:sz w:val="24"/>
                        <w:szCs w:val="24"/>
                        <w:vertAlign w:val="superscript"/>
                        <w:lang w:bidi="ar-AE"/>
                      </w:rPr>
                    </m:ctrlPr>
                  </m:dPr>
                  <m:e>
                    <m:r>
                      <w:rPr>
                        <w:rFonts w:ascii="Cambria Math" w:hAnsi="Cambria Math" w:cstheme="majorBidi"/>
                        <w:sz w:val="24"/>
                        <w:szCs w:val="24"/>
                        <w:vertAlign w:val="superscript"/>
                        <w:lang w:bidi="ar-AE"/>
                      </w:rPr>
                      <m:t>0.1180-0.1199</m:t>
                    </m:r>
                  </m:e>
                </m:d>
              </m:e>
              <m:sup>
                <m:r>
                  <w:rPr>
                    <w:rFonts w:ascii="Cambria Math" w:hAnsi="Cambria Math" w:cstheme="majorBidi"/>
                    <w:sz w:val="24"/>
                    <w:szCs w:val="24"/>
                    <w:vertAlign w:val="superscript"/>
                    <w:lang w:bidi="ar-AE"/>
                  </w:rPr>
                  <m:t>2</m:t>
                </m:r>
              </m:sup>
            </m:sSup>
          </m:num>
          <m:den>
            <m:r>
              <m:rPr>
                <m:sty m:val="p"/>
              </m:rPr>
              <w:rPr>
                <w:rFonts w:ascii="Cambria Math" w:hAnsi="Cambria Math" w:cstheme="majorBidi"/>
                <w:sz w:val="24"/>
                <w:szCs w:val="24"/>
                <w:vertAlign w:val="superscript"/>
                <w:lang w:bidi="ar-AE"/>
              </w:rPr>
              <m:t>3-1</m:t>
            </m:r>
            <m:ctrlPr>
              <w:rPr>
                <w:rFonts w:ascii="Cambria Math" w:hAnsi="Cambria Math" w:cstheme="majorBidi"/>
                <w:sz w:val="24"/>
                <w:szCs w:val="24"/>
                <w:vertAlign w:val="superscript"/>
                <w:rtl/>
              </w:rPr>
            </m:ctrlPr>
          </m:den>
        </m:f>
        <m:r>
          <w:rPr>
            <w:rFonts w:ascii="Cambria Math" w:hAnsi="Cambria Math" w:cstheme="majorBidi"/>
            <w:sz w:val="24"/>
            <w:szCs w:val="24"/>
            <w:vertAlign w:val="superscript"/>
            <w:lang w:bidi="ar-AE"/>
          </w:rPr>
          <m:t>=</m:t>
        </m:r>
      </m:oMath>
    </w:p>
    <w:p w:rsidR="001115F2" w:rsidRPr="001115F2" w:rsidRDefault="00653B71" w:rsidP="001115F2">
      <w:pPr>
        <w:bidi w:val="0"/>
        <w:jc w:val="center"/>
        <w:rPr>
          <w:rFonts w:asciiTheme="majorBidi" w:eastAsiaTheme="minorEastAsia" w:hAnsiTheme="majorBidi" w:cstheme="majorBidi"/>
          <w:sz w:val="24"/>
          <w:szCs w:val="24"/>
          <w:vertAlign w:val="superscript"/>
          <w:lang w:bidi="ar-AE"/>
        </w:rPr>
      </w:pPr>
      <m:oMath>
        <m:r>
          <w:rPr>
            <w:rFonts w:ascii="Cambria Math" w:eastAsiaTheme="minorEastAsia" w:hAnsi="Cambria Math" w:cstheme="majorBidi"/>
            <w:sz w:val="24"/>
            <w:szCs w:val="24"/>
            <w:vertAlign w:val="superscript"/>
            <w:lang w:bidi="ar-AE"/>
          </w:rPr>
          <m:t>1.5596</m:t>
        </m:r>
        <m:r>
          <w:rPr>
            <w:rFonts w:ascii="Cambria Math" w:eastAsiaTheme="minorEastAsia" w:hAnsi="Cambria Math" w:cstheme="majorBidi"/>
            <w:sz w:val="24"/>
            <w:szCs w:val="24"/>
            <w:vertAlign w:val="superscript"/>
            <w:lang w:bidi="ar-AE"/>
          </w:rPr>
          <m:t xml:space="preserve"> </m:t>
        </m:r>
      </m:oMath>
      <w:r w:rsidR="001115F2">
        <w:rPr>
          <w:rFonts w:asciiTheme="majorBidi" w:eastAsiaTheme="minorEastAsia" w:hAnsiTheme="majorBidi" w:cstheme="majorBidi"/>
          <w:sz w:val="24"/>
          <w:szCs w:val="24"/>
          <w:lang w:bidi="ar-AE"/>
        </w:rPr>
        <w:t>* 10</w:t>
      </w:r>
      <w:r w:rsidR="001115F2">
        <w:rPr>
          <w:rFonts w:asciiTheme="majorBidi" w:eastAsiaTheme="minorEastAsia" w:hAnsiTheme="majorBidi" w:cstheme="majorBidi"/>
          <w:sz w:val="24"/>
          <w:szCs w:val="24"/>
          <w:vertAlign w:val="superscript"/>
          <w:lang w:bidi="ar-AE"/>
        </w:rPr>
        <w:t>-3</w:t>
      </w:r>
    </w:p>
    <w:p w:rsidR="00AF23F1" w:rsidRPr="00AF23F1" w:rsidRDefault="00AF23F1" w:rsidP="00AF23F1">
      <w:pPr>
        <w:pStyle w:val="a4"/>
        <w:numPr>
          <w:ilvl w:val="0"/>
          <w:numId w:val="3"/>
        </w:numPr>
        <w:bidi w:val="0"/>
        <w:rPr>
          <w:rFonts w:asciiTheme="majorBidi" w:hAnsiTheme="majorBidi" w:cstheme="majorBidi"/>
          <w:b/>
          <w:bCs/>
          <w:sz w:val="24"/>
          <w:szCs w:val="24"/>
          <w:lang w:bidi="ar-AE"/>
        </w:rPr>
      </w:pPr>
      <w:r w:rsidRPr="00AF23F1">
        <w:rPr>
          <w:rFonts w:asciiTheme="majorBidi" w:hAnsiTheme="majorBidi" w:cstheme="majorBidi"/>
          <w:b/>
          <w:bCs/>
          <w:sz w:val="24"/>
          <w:szCs w:val="24"/>
          <w:lang w:bidi="ar-AE"/>
        </w:rPr>
        <w:t xml:space="preserve">RSD %: </w:t>
      </w:r>
    </w:p>
    <w:p w:rsidR="00AF23F1" w:rsidRPr="00AF23F1" w:rsidRDefault="00AF23F1" w:rsidP="00AF23F1">
      <w:pPr>
        <w:bidi w:val="0"/>
        <w:rPr>
          <w:rFonts w:asciiTheme="majorBidi" w:hAnsiTheme="majorBidi" w:cstheme="majorBidi"/>
          <w:b/>
          <w:bCs/>
          <w:sz w:val="24"/>
          <w:szCs w:val="24"/>
          <w:lang w:bidi="ar-AE"/>
        </w:rPr>
      </w:pPr>
      <w:r w:rsidRPr="00AF23F1">
        <w:rPr>
          <w:rFonts w:asciiTheme="majorBidi" w:hAnsiTheme="majorBidi" w:cstheme="majorBidi"/>
          <w:b/>
          <w:bCs/>
          <w:sz w:val="24"/>
          <w:szCs w:val="24"/>
          <w:lang w:bidi="ar-AE"/>
        </w:rPr>
        <w:t xml:space="preserve">Coefficient of variation = ((s\x) * 100) </w:t>
      </w:r>
    </w:p>
    <w:p w:rsidR="001063ED" w:rsidRDefault="00653B71" w:rsidP="00AF23F1">
      <w:pPr>
        <w:bidi w:val="0"/>
        <w:rPr>
          <w:rFonts w:asciiTheme="majorBidi" w:hAnsiTheme="majorBidi" w:cstheme="majorBidi"/>
          <w:sz w:val="24"/>
          <w:szCs w:val="24"/>
          <w:lang w:bidi="ar-AE"/>
        </w:rPr>
      </w:pPr>
      <w:r>
        <w:rPr>
          <w:rFonts w:asciiTheme="majorBidi" w:hAnsiTheme="majorBidi" w:cstheme="majorBidi"/>
          <w:sz w:val="24"/>
          <w:szCs w:val="24"/>
          <w:lang w:bidi="ar-AE"/>
        </w:rPr>
        <w:t xml:space="preserve">= (1.5596 </w:t>
      </w:r>
      <w:r w:rsidR="00D13022">
        <w:rPr>
          <w:rFonts w:asciiTheme="majorBidi" w:hAnsiTheme="majorBidi" w:cstheme="majorBidi"/>
          <w:sz w:val="24"/>
          <w:szCs w:val="24"/>
          <w:lang w:bidi="ar-AE"/>
        </w:rPr>
        <w:t>* 10</w:t>
      </w:r>
      <w:r w:rsidR="00D13022">
        <w:rPr>
          <w:rFonts w:asciiTheme="majorBidi" w:hAnsiTheme="majorBidi" w:cstheme="majorBidi"/>
          <w:sz w:val="24"/>
          <w:szCs w:val="24"/>
          <w:vertAlign w:val="superscript"/>
          <w:lang w:bidi="ar-AE"/>
        </w:rPr>
        <w:t>-3</w:t>
      </w:r>
      <w:r w:rsidR="00D13022">
        <w:rPr>
          <w:rFonts w:asciiTheme="majorBidi" w:hAnsiTheme="majorBidi" w:cstheme="majorBidi"/>
          <w:sz w:val="24"/>
          <w:szCs w:val="24"/>
          <w:lang w:bidi="ar-AE"/>
        </w:rPr>
        <w:t xml:space="preserve"> </w:t>
      </w:r>
      <w:r>
        <w:rPr>
          <w:rFonts w:asciiTheme="majorBidi" w:hAnsiTheme="majorBidi" w:cstheme="majorBidi"/>
          <w:sz w:val="24"/>
          <w:szCs w:val="24"/>
          <w:lang w:bidi="ar-AE"/>
        </w:rPr>
        <w:t xml:space="preserve">/ 0.1199) * 100% = 1.3007 </w:t>
      </w:r>
      <w:r w:rsidR="00AF23F1" w:rsidRPr="00AF23F1">
        <w:rPr>
          <w:rFonts w:asciiTheme="majorBidi" w:hAnsiTheme="majorBidi" w:cstheme="majorBidi"/>
          <w:sz w:val="24"/>
          <w:szCs w:val="24"/>
          <w:lang w:bidi="ar-AE"/>
        </w:rPr>
        <w:t>%</w:t>
      </w:r>
    </w:p>
    <w:p w:rsidR="00D40F0E" w:rsidRDefault="00D40F0E" w:rsidP="00D40F0E">
      <w:pPr>
        <w:bidi w:val="0"/>
        <w:rPr>
          <w:rFonts w:asciiTheme="majorBidi" w:hAnsiTheme="majorBidi" w:cstheme="majorBidi"/>
          <w:sz w:val="24"/>
          <w:szCs w:val="24"/>
          <w:lang w:bidi="ar-AE"/>
        </w:rPr>
      </w:pPr>
    </w:p>
    <w:p w:rsidR="00D40F0E" w:rsidRDefault="00D40F0E" w:rsidP="00653B71">
      <w:pPr>
        <w:pStyle w:val="a4"/>
        <w:numPr>
          <w:ilvl w:val="0"/>
          <w:numId w:val="3"/>
        </w:numPr>
        <w:bidi w:val="0"/>
        <w:rPr>
          <w:rFonts w:asciiTheme="majorBidi" w:hAnsiTheme="majorBidi" w:cstheme="majorBidi"/>
          <w:sz w:val="24"/>
          <w:szCs w:val="24"/>
          <w:lang w:bidi="ar-AE"/>
        </w:rPr>
      </w:pPr>
      <w:r w:rsidRPr="00D40F0E">
        <w:rPr>
          <w:rFonts w:asciiTheme="majorBidi" w:hAnsiTheme="majorBidi" w:cstheme="majorBidi"/>
          <w:b/>
          <w:bCs/>
          <w:sz w:val="24"/>
          <w:szCs w:val="24"/>
          <w:lang w:bidi="ar-AE"/>
        </w:rPr>
        <w:t>95 % confidence interval(</w:t>
      </w:r>
      <m:oMath>
        <m:r>
          <m:rPr>
            <m:sty m:val="bi"/>
          </m:rPr>
          <w:rPr>
            <w:rFonts w:ascii="Cambria Math" w:hAnsi="Cambria Math" w:cstheme="majorBidi"/>
            <w:sz w:val="24"/>
            <w:szCs w:val="24"/>
            <w:lang w:bidi="ar-AE"/>
          </w:rPr>
          <m:t xml:space="preserve"> </m:t>
        </m:r>
        <m:r>
          <m:rPr>
            <m:sty m:val="b"/>
          </m:rPr>
          <w:rPr>
            <w:rFonts w:ascii="Cambria Math" w:hAnsi="Cambria Math" w:cstheme="majorBidi"/>
            <w:sz w:val="24"/>
            <w:szCs w:val="24"/>
            <w:lang w:bidi="ar-AE"/>
          </w:rPr>
          <m:t>μ)=x</m:t>
        </m:r>
        <m:f>
          <m:fPr>
            <m:ctrlPr>
              <w:rPr>
                <w:rFonts w:ascii="Cambria Math" w:hAnsi="Cambria Math" w:cstheme="majorBidi"/>
                <w:b/>
                <w:bCs/>
                <w:sz w:val="24"/>
                <w:szCs w:val="24"/>
                <w:lang w:bidi="ar-AE"/>
              </w:rPr>
            </m:ctrlPr>
          </m:fPr>
          <m:num>
            <m:r>
              <m:rPr>
                <m:sty m:val="b"/>
              </m:rPr>
              <w:rPr>
                <w:rFonts w:ascii="Cambria Math" w:hAnsi="Cambria Math" w:cstheme="majorBidi"/>
                <w:sz w:val="24"/>
                <w:szCs w:val="24"/>
                <w:lang w:bidi="ar-AE"/>
              </w:rPr>
              <m:t>±ts</m:t>
            </m:r>
          </m:num>
          <m:den>
            <m:rad>
              <m:radPr>
                <m:degHide m:val="1"/>
                <m:ctrlPr>
                  <w:rPr>
                    <w:rFonts w:ascii="Cambria Math" w:hAnsi="Cambria Math" w:cstheme="majorBidi"/>
                    <w:b/>
                    <w:bCs/>
                    <w:sz w:val="24"/>
                    <w:szCs w:val="24"/>
                    <w:lang w:bidi="ar-AE"/>
                  </w:rPr>
                </m:ctrlPr>
              </m:radPr>
              <m:deg/>
              <m:e>
                <m:r>
                  <m:rPr>
                    <m:sty m:val="bi"/>
                  </m:rPr>
                  <w:rPr>
                    <w:rFonts w:ascii="Cambria Math" w:hAnsi="Cambria Math" w:cstheme="majorBidi"/>
                    <w:sz w:val="24"/>
                    <w:szCs w:val="24"/>
                    <w:lang w:bidi="ar-AE"/>
                  </w:rPr>
                  <m:t>n</m:t>
                </m:r>
              </m:e>
            </m:rad>
          </m:den>
        </m:f>
      </m:oMath>
      <w:r w:rsidRPr="00D40F0E">
        <w:rPr>
          <w:rFonts w:asciiTheme="majorBidi" w:hAnsiTheme="majorBidi" w:cstheme="majorBidi"/>
          <w:sz w:val="24"/>
          <w:szCs w:val="24"/>
          <w:lang w:bidi="ar-AE"/>
        </w:rPr>
        <w:br/>
        <w:t xml:space="preserve">= </w:t>
      </w:r>
      <w:r>
        <w:rPr>
          <w:rFonts w:asciiTheme="majorBidi" w:hAnsiTheme="majorBidi" w:cstheme="majorBidi"/>
          <w:sz w:val="24"/>
          <w:szCs w:val="24"/>
          <w:lang w:bidi="ar-AE"/>
        </w:rPr>
        <w:t>0.1199</w:t>
      </w:r>
      <w:r w:rsidRPr="00D40F0E">
        <w:rPr>
          <w:rFonts w:asciiTheme="majorBidi" w:hAnsiTheme="majorBidi" w:cstheme="majorBidi"/>
          <w:sz w:val="24"/>
          <w:szCs w:val="24"/>
          <w:lang w:bidi="ar-AE"/>
        </w:rPr>
        <w:t xml:space="preserve"> </w:t>
      </w:r>
      <w:r w:rsidRPr="00973547">
        <w:rPr>
          <w:lang w:bidi="ar-AE"/>
        </w:rPr>
        <w:sym w:font="Symbol" w:char="F0B1"/>
      </w:r>
      <w:r w:rsidRPr="00D40F0E">
        <w:rPr>
          <w:rFonts w:asciiTheme="majorBidi" w:hAnsiTheme="majorBidi" w:cstheme="majorBidi"/>
          <w:sz w:val="24"/>
          <w:szCs w:val="24"/>
          <w:lang w:bidi="ar-AE"/>
        </w:rPr>
        <w:t xml:space="preserve"> ((4.303 * </w:t>
      </w:r>
      <w:r w:rsidR="00653B71">
        <w:rPr>
          <w:rFonts w:asciiTheme="majorBidi" w:hAnsiTheme="majorBidi" w:cstheme="majorBidi"/>
          <w:sz w:val="24"/>
          <w:szCs w:val="24"/>
          <w:lang w:bidi="ar-AE"/>
        </w:rPr>
        <w:t>1.5596</w:t>
      </w:r>
      <w:r w:rsidR="00653B71" w:rsidRPr="00653B71">
        <w:rPr>
          <w:rFonts w:asciiTheme="majorBidi" w:hAnsiTheme="majorBidi" w:cstheme="majorBidi"/>
          <w:sz w:val="24"/>
          <w:szCs w:val="24"/>
          <w:lang w:bidi="ar-AE"/>
        </w:rPr>
        <w:t xml:space="preserve"> </w:t>
      </w:r>
      <w:r>
        <w:rPr>
          <w:rFonts w:asciiTheme="majorBidi" w:hAnsiTheme="majorBidi" w:cstheme="majorBidi"/>
          <w:sz w:val="24"/>
          <w:szCs w:val="24"/>
          <w:lang w:bidi="ar-AE"/>
        </w:rPr>
        <w:t>* 10</w:t>
      </w:r>
      <w:r>
        <w:rPr>
          <w:rFonts w:asciiTheme="majorBidi" w:hAnsiTheme="majorBidi" w:cstheme="majorBidi"/>
          <w:sz w:val="24"/>
          <w:szCs w:val="24"/>
          <w:vertAlign w:val="superscript"/>
          <w:lang w:bidi="ar-AE"/>
        </w:rPr>
        <w:t>-3</w:t>
      </w:r>
      <w:r w:rsidRPr="00D40F0E">
        <w:rPr>
          <w:rFonts w:asciiTheme="majorBidi" w:hAnsiTheme="majorBidi" w:cstheme="majorBidi"/>
          <w:sz w:val="24"/>
          <w:szCs w:val="24"/>
          <w:lang w:bidi="ar-AE"/>
        </w:rPr>
        <w:t xml:space="preserve"> ) / </w:t>
      </w:r>
      <m:oMath>
        <m:rad>
          <m:radPr>
            <m:degHide m:val="1"/>
            <m:ctrlPr>
              <w:rPr>
                <w:rFonts w:ascii="Cambria Math" w:hAnsi="Cambria Math" w:cstheme="majorBidi"/>
                <w:sz w:val="24"/>
                <w:szCs w:val="24"/>
                <w:lang w:bidi="ar-AE"/>
              </w:rPr>
            </m:ctrlPr>
          </m:radPr>
          <m:deg/>
          <m:e>
            <m:r>
              <w:rPr>
                <w:rFonts w:ascii="Cambria Math" w:hAnsi="Cambria Math" w:cstheme="majorBidi"/>
                <w:sz w:val="24"/>
                <w:szCs w:val="24"/>
                <w:lang w:bidi="ar-AE"/>
              </w:rPr>
              <m:t>3</m:t>
            </m:r>
          </m:e>
        </m:rad>
      </m:oMath>
      <w:r w:rsidRPr="00D40F0E">
        <w:rPr>
          <w:rFonts w:asciiTheme="majorBidi" w:hAnsiTheme="majorBidi" w:cstheme="majorBidi"/>
          <w:sz w:val="24"/>
          <w:szCs w:val="24"/>
          <w:lang w:bidi="ar-AE"/>
        </w:rPr>
        <w:t xml:space="preserve"> </w:t>
      </w:r>
      <w:r w:rsidRPr="00D40F0E">
        <w:rPr>
          <w:rFonts w:asciiTheme="majorBidi" w:hAnsiTheme="majorBidi" w:cstheme="majorBidi"/>
          <w:sz w:val="24"/>
          <w:szCs w:val="24"/>
          <w:lang w:bidi="ar-AE"/>
        </w:rPr>
        <w:br/>
        <w:t xml:space="preserve">= </w:t>
      </w:r>
      <w:r w:rsidR="00B57CAB">
        <w:rPr>
          <w:rFonts w:asciiTheme="majorBidi" w:hAnsiTheme="majorBidi" w:cstheme="majorBidi"/>
          <w:sz w:val="24"/>
          <w:szCs w:val="24"/>
          <w:lang w:bidi="ar-AE"/>
        </w:rPr>
        <w:t>(</w:t>
      </w:r>
      <w:r>
        <w:rPr>
          <w:rFonts w:asciiTheme="majorBidi" w:hAnsiTheme="majorBidi" w:cstheme="majorBidi"/>
          <w:sz w:val="24"/>
          <w:szCs w:val="24"/>
          <w:lang w:bidi="ar-AE"/>
        </w:rPr>
        <w:t>0.1199</w:t>
      </w:r>
      <w:r w:rsidRPr="00D40F0E">
        <w:rPr>
          <w:rFonts w:asciiTheme="majorBidi" w:hAnsiTheme="majorBidi" w:cstheme="majorBidi"/>
          <w:sz w:val="24"/>
          <w:szCs w:val="24"/>
          <w:lang w:bidi="ar-AE"/>
        </w:rPr>
        <w:t xml:space="preserve"> </w:t>
      </w:r>
      <w:r w:rsidRPr="00973547">
        <w:rPr>
          <w:lang w:bidi="ar-AE"/>
        </w:rPr>
        <w:sym w:font="Symbol" w:char="F0B1"/>
      </w:r>
      <w:r w:rsidRPr="00D40F0E">
        <w:rPr>
          <w:rFonts w:asciiTheme="majorBidi" w:hAnsiTheme="majorBidi" w:cstheme="majorBidi"/>
          <w:sz w:val="24"/>
          <w:szCs w:val="24"/>
          <w:lang w:bidi="ar-AE"/>
        </w:rPr>
        <w:t xml:space="preserve"> </w:t>
      </w:r>
      <w:r w:rsidR="00653B71">
        <w:rPr>
          <w:rFonts w:asciiTheme="majorBidi" w:hAnsiTheme="majorBidi" w:cstheme="majorBidi"/>
          <w:sz w:val="24"/>
          <w:szCs w:val="24"/>
          <w:lang w:bidi="ar-AE"/>
        </w:rPr>
        <w:t xml:space="preserve"> 0.0039</w:t>
      </w:r>
      <w:r w:rsidR="00B57CAB">
        <w:rPr>
          <w:rFonts w:asciiTheme="majorBidi" w:hAnsiTheme="majorBidi" w:cstheme="majorBidi"/>
          <w:sz w:val="24"/>
          <w:szCs w:val="24"/>
          <w:lang w:bidi="ar-AE"/>
        </w:rPr>
        <w:t xml:space="preserve">) </w:t>
      </w:r>
      <w:r>
        <w:rPr>
          <w:rFonts w:asciiTheme="majorBidi" w:hAnsiTheme="majorBidi" w:cstheme="majorBidi"/>
          <w:sz w:val="24"/>
          <w:szCs w:val="24"/>
          <w:lang w:bidi="ar-AE"/>
        </w:rPr>
        <w:t>%</w:t>
      </w:r>
      <w:r w:rsidR="00B57CAB">
        <w:rPr>
          <w:rFonts w:asciiTheme="majorBidi" w:hAnsiTheme="majorBidi" w:cstheme="majorBidi"/>
          <w:sz w:val="24"/>
          <w:szCs w:val="24"/>
          <w:lang w:bidi="ar-AE"/>
        </w:rPr>
        <w:t xml:space="preserve"> </w:t>
      </w:r>
    </w:p>
    <w:p w:rsidR="004A4DAF" w:rsidRDefault="004A4DAF" w:rsidP="004A4DAF">
      <w:pPr>
        <w:bidi w:val="0"/>
        <w:rPr>
          <w:rFonts w:asciiTheme="majorBidi" w:hAnsiTheme="majorBidi" w:cstheme="majorBidi"/>
          <w:sz w:val="24"/>
          <w:szCs w:val="24"/>
          <w:lang w:bidi="ar-AE"/>
        </w:rPr>
      </w:pPr>
    </w:p>
    <w:p w:rsidR="00E54F0B" w:rsidRPr="00034A4B" w:rsidRDefault="004A4DAF" w:rsidP="004A4DAF">
      <w:pPr>
        <w:pStyle w:val="a4"/>
        <w:numPr>
          <w:ilvl w:val="0"/>
          <w:numId w:val="6"/>
        </w:numPr>
        <w:bidi w:val="0"/>
        <w:rPr>
          <w:rFonts w:asciiTheme="majorBidi" w:hAnsiTheme="majorBidi" w:cstheme="majorBidi"/>
          <w:bCs/>
          <w:color w:val="000000" w:themeColor="text1"/>
          <w:sz w:val="28"/>
          <w:szCs w:val="28"/>
          <w:lang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4A4B">
        <w:rPr>
          <w:rFonts w:asciiTheme="majorBidi" w:hAnsiTheme="majorBidi" w:cstheme="majorBidi"/>
          <w:bCs/>
          <w:color w:val="000000" w:themeColor="text1"/>
          <w:sz w:val="28"/>
          <w:szCs w:val="28"/>
          <w:lang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Discussion &amp; Conclusion: </w:t>
      </w:r>
    </w:p>
    <w:p w:rsidR="004A4DAF" w:rsidRPr="00E54F0B" w:rsidRDefault="00E54F0B" w:rsidP="00152AC9">
      <w:pPr>
        <w:bidi w:val="0"/>
        <w:ind w:left="360"/>
        <w:rPr>
          <w:rFonts w:asciiTheme="majorBidi" w:hAnsiTheme="majorBidi" w:cstheme="majorBidi"/>
          <w:sz w:val="24"/>
          <w:szCs w:val="24"/>
          <w:lang w:bidi="ar-AE"/>
        </w:rPr>
      </w:pPr>
      <w:r w:rsidRPr="00E54F0B">
        <w:rPr>
          <w:rFonts w:asciiTheme="majorBidi" w:hAnsiTheme="majorBidi" w:cstheme="majorBidi"/>
          <w:sz w:val="24"/>
          <w:szCs w:val="24"/>
          <w:lang w:bidi="ar-AE"/>
        </w:rPr>
        <w:t>According to the Q-test, none of the results of the molarity of NaOH in the three trials were rejected.</w:t>
      </w:r>
      <w:r w:rsidR="00053396">
        <w:rPr>
          <w:rFonts w:asciiTheme="majorBidi" w:hAnsiTheme="majorBidi" w:cstheme="majorBidi"/>
          <w:sz w:val="24"/>
          <w:szCs w:val="24"/>
          <w:lang w:bidi="ar-AE"/>
        </w:rPr>
        <w:t xml:space="preserve"> </w:t>
      </w:r>
      <w:r w:rsidRPr="00E54F0B">
        <w:rPr>
          <w:rFonts w:asciiTheme="majorBidi" w:hAnsiTheme="majorBidi" w:cstheme="majorBidi"/>
          <w:sz w:val="24"/>
          <w:szCs w:val="24"/>
          <w:lang w:bidi="ar-AE"/>
        </w:rPr>
        <w:t xml:space="preserve">As a result, the </w:t>
      </w:r>
      <w:r w:rsidR="003726E7">
        <w:rPr>
          <w:rFonts w:asciiTheme="majorBidi" w:hAnsiTheme="majorBidi" w:cstheme="majorBidi"/>
          <w:sz w:val="24"/>
          <w:szCs w:val="24"/>
          <w:lang w:bidi="ar-AE"/>
        </w:rPr>
        <w:t>HCl</w:t>
      </w:r>
      <w:r w:rsidRPr="00E54F0B">
        <w:rPr>
          <w:rFonts w:asciiTheme="majorBidi" w:hAnsiTheme="majorBidi" w:cstheme="majorBidi"/>
          <w:sz w:val="24"/>
          <w:szCs w:val="24"/>
          <w:lang w:bidi="ar-AE"/>
        </w:rPr>
        <w:t xml:space="preserve"> molarity has a mean of </w:t>
      </w:r>
      <w:r w:rsidR="003726E7" w:rsidRPr="00053396">
        <w:rPr>
          <w:rFonts w:asciiTheme="majorBidi" w:hAnsiTheme="majorBidi" w:cstheme="majorBidi"/>
          <w:sz w:val="24"/>
          <w:szCs w:val="24"/>
          <w:lang w:bidi="ar-AE"/>
        </w:rPr>
        <w:t>0.1199 M</w:t>
      </w:r>
      <w:r w:rsidR="003726E7" w:rsidRPr="003726E7">
        <w:rPr>
          <w:rFonts w:asciiTheme="majorBidi" w:hAnsiTheme="majorBidi" w:cstheme="majorBidi"/>
          <w:sz w:val="24"/>
          <w:szCs w:val="24"/>
          <w:lang w:bidi="ar-AE"/>
        </w:rPr>
        <w:t xml:space="preserve"> </w:t>
      </w:r>
      <w:r w:rsidR="00152AC9" w:rsidRPr="00152AC9">
        <w:rPr>
          <w:rFonts w:asciiTheme="majorBidi" w:hAnsiTheme="majorBidi" w:cstheme="majorBidi"/>
          <w:sz w:val="24"/>
          <w:szCs w:val="24"/>
          <w:lang w:bidi="ar-AE"/>
        </w:rPr>
        <w:t>and the Standard deviation in the HCL molarity</w:t>
      </w:r>
      <w:r w:rsidR="00152AC9">
        <w:rPr>
          <w:rFonts w:asciiTheme="majorBidi" w:hAnsiTheme="majorBidi" w:cstheme="majorBidi"/>
          <w:sz w:val="24"/>
          <w:szCs w:val="24"/>
          <w:lang w:bidi="ar-AE"/>
        </w:rPr>
        <w:t xml:space="preserve"> =</w:t>
      </w:r>
      <w:r w:rsidRPr="00E54F0B">
        <w:rPr>
          <w:rFonts w:asciiTheme="majorBidi" w:hAnsiTheme="majorBidi" w:cstheme="majorBidi"/>
          <w:sz w:val="24"/>
          <w:szCs w:val="24"/>
          <w:lang w:bidi="ar-AE"/>
        </w:rPr>
        <w:t xml:space="preserve"> </w:t>
      </w:r>
      <w:r w:rsidR="003726E7" w:rsidRPr="003726E7">
        <w:rPr>
          <w:rFonts w:asciiTheme="majorBidi" w:hAnsiTheme="majorBidi" w:cstheme="majorBidi"/>
          <w:sz w:val="24"/>
          <w:szCs w:val="24"/>
          <w:lang w:bidi="ar-AE"/>
        </w:rPr>
        <w:t>1.03976 * 10</w:t>
      </w:r>
      <w:r w:rsidR="003726E7" w:rsidRPr="003726E7">
        <w:rPr>
          <w:rFonts w:asciiTheme="majorBidi" w:hAnsiTheme="majorBidi" w:cstheme="majorBidi"/>
          <w:sz w:val="24"/>
          <w:szCs w:val="24"/>
          <w:vertAlign w:val="superscript"/>
          <w:lang w:bidi="ar-AE"/>
        </w:rPr>
        <w:t>-3</w:t>
      </w:r>
      <w:r w:rsidRPr="003726E7">
        <w:rPr>
          <w:rFonts w:asciiTheme="majorBidi" w:hAnsiTheme="majorBidi" w:cstheme="majorBidi"/>
          <w:sz w:val="24"/>
          <w:szCs w:val="24"/>
          <w:lang w:bidi="ar-AE"/>
        </w:rPr>
        <w:t>.</w:t>
      </w:r>
    </w:p>
    <w:p w:rsidR="00C22584" w:rsidRDefault="00C22584" w:rsidP="00F7621E">
      <w:pPr>
        <w:bidi w:val="0"/>
        <w:ind w:left="360"/>
        <w:rPr>
          <w:rFonts w:asciiTheme="majorBidi" w:hAnsiTheme="majorBidi" w:cstheme="majorBidi"/>
          <w:sz w:val="24"/>
          <w:szCs w:val="24"/>
          <w:lang w:bidi="ar-AE"/>
        </w:rPr>
      </w:pPr>
      <w:r w:rsidRPr="00C22584">
        <w:rPr>
          <w:rFonts w:asciiTheme="majorBidi" w:hAnsiTheme="majorBidi" w:cstheme="majorBidi"/>
          <w:sz w:val="24"/>
          <w:szCs w:val="24"/>
          <w:lang w:bidi="ar-AE"/>
        </w:rPr>
        <w:t xml:space="preserve">The final result of 95% confidence interval for </w:t>
      </w:r>
      <w:r w:rsidR="00152AC9">
        <w:rPr>
          <w:rFonts w:asciiTheme="majorBidi" w:hAnsiTheme="majorBidi" w:cstheme="majorBidi"/>
          <w:sz w:val="24"/>
          <w:szCs w:val="24"/>
          <w:lang w:bidi="ar-AE"/>
        </w:rPr>
        <w:t>HCl</w:t>
      </w:r>
      <w:r w:rsidRPr="00C22584">
        <w:rPr>
          <w:rFonts w:asciiTheme="majorBidi" w:hAnsiTheme="majorBidi" w:cstheme="majorBidi"/>
          <w:sz w:val="24"/>
          <w:szCs w:val="24"/>
          <w:lang w:bidi="ar-AE"/>
        </w:rPr>
        <w:t xml:space="preserve"> = </w:t>
      </w:r>
      <w:r w:rsidR="00F7621E" w:rsidRPr="00F7621E">
        <w:rPr>
          <w:rFonts w:asciiTheme="majorBidi" w:hAnsiTheme="majorBidi" w:cstheme="majorBidi"/>
          <w:sz w:val="24"/>
          <w:szCs w:val="24"/>
          <w:lang w:bidi="ar-AE"/>
        </w:rPr>
        <w:t xml:space="preserve">(0.1199 </w:t>
      </w:r>
      <w:r w:rsidR="00F7621E" w:rsidRPr="00F7621E">
        <w:rPr>
          <w:rFonts w:asciiTheme="majorBidi" w:hAnsiTheme="majorBidi" w:cstheme="majorBidi"/>
          <w:sz w:val="24"/>
          <w:szCs w:val="24"/>
          <w:lang w:bidi="ar-AE"/>
        </w:rPr>
        <w:sym w:font="Symbol" w:char="F0B1"/>
      </w:r>
      <w:r w:rsidR="00F7621E" w:rsidRPr="00F7621E">
        <w:rPr>
          <w:rFonts w:asciiTheme="majorBidi" w:hAnsiTheme="majorBidi" w:cstheme="majorBidi"/>
          <w:sz w:val="24"/>
          <w:szCs w:val="24"/>
          <w:lang w:bidi="ar-AE"/>
        </w:rPr>
        <w:t xml:space="preserve">  0.0039) %</w:t>
      </w:r>
      <w:r w:rsidRPr="00F7621E">
        <w:rPr>
          <w:rFonts w:asciiTheme="majorBidi" w:hAnsiTheme="majorBidi" w:cstheme="majorBidi"/>
          <w:sz w:val="24"/>
          <w:szCs w:val="24"/>
          <w:lang w:bidi="ar-AE"/>
        </w:rPr>
        <w:t>,</w:t>
      </w:r>
      <w:r w:rsidR="00F7621E">
        <w:rPr>
          <w:rFonts w:asciiTheme="majorBidi" w:hAnsiTheme="majorBidi" w:cstheme="majorBidi"/>
          <w:sz w:val="24"/>
          <w:szCs w:val="24"/>
          <w:lang w:bidi="ar-AE"/>
        </w:rPr>
        <w:t xml:space="preserve"> the average 0.1238 to 0.11</w:t>
      </w:r>
      <w:r w:rsidR="00152AC9">
        <w:rPr>
          <w:rFonts w:asciiTheme="majorBidi" w:hAnsiTheme="majorBidi" w:cstheme="majorBidi"/>
          <w:sz w:val="24"/>
          <w:szCs w:val="24"/>
          <w:lang w:bidi="ar-AE"/>
        </w:rPr>
        <w:t>6</w:t>
      </w:r>
      <w:r w:rsidR="00F7621E">
        <w:rPr>
          <w:rFonts w:asciiTheme="majorBidi" w:hAnsiTheme="majorBidi" w:cstheme="majorBidi"/>
          <w:sz w:val="24"/>
          <w:szCs w:val="24"/>
          <w:lang w:bidi="ar-AE"/>
        </w:rPr>
        <w:t>0</w:t>
      </w:r>
      <w:r w:rsidR="00BF1226">
        <w:rPr>
          <w:rFonts w:asciiTheme="majorBidi" w:hAnsiTheme="majorBidi" w:cstheme="majorBidi"/>
          <w:sz w:val="24"/>
          <w:szCs w:val="24"/>
          <w:lang w:bidi="ar-AE"/>
        </w:rPr>
        <w:t>, so w</w:t>
      </w:r>
      <w:r w:rsidR="00BF1226" w:rsidRPr="00BF1226">
        <w:rPr>
          <w:rFonts w:asciiTheme="majorBidi" w:hAnsiTheme="majorBidi" w:cstheme="majorBidi"/>
          <w:sz w:val="24"/>
          <w:szCs w:val="24"/>
          <w:lang w:bidi="ar-AE"/>
        </w:rPr>
        <w:t>e may conclude that we have good accuracy in our experiment because this range is not excessively large.</w:t>
      </w:r>
    </w:p>
    <w:p w:rsidR="00034A4B" w:rsidRDefault="00034A4B" w:rsidP="00034A4B">
      <w:pPr>
        <w:bidi w:val="0"/>
        <w:ind w:left="360"/>
        <w:rPr>
          <w:rFonts w:asciiTheme="majorBidi" w:hAnsiTheme="majorBidi" w:cstheme="majorBidi"/>
          <w:sz w:val="24"/>
          <w:szCs w:val="24"/>
          <w:lang w:bidi="ar-AE"/>
        </w:rPr>
      </w:pPr>
      <w:r w:rsidRPr="00034A4B">
        <w:rPr>
          <w:rFonts w:asciiTheme="majorBidi" w:hAnsiTheme="majorBidi" w:cstheme="majorBidi"/>
          <w:sz w:val="24"/>
          <w:szCs w:val="24"/>
          <w:lang w:bidi="ar-AE"/>
        </w:rPr>
        <w:t>However, some systematic errors may occur in this experiment that must be avoided, such as using an uncalibrated PH meter, not thoroughly stirring the solution while performing the titration, and not collecting enough data around the equivalence point, causing us to be unable to track the PH jump step by step, resulting in errors in drawing the calibration curve.</w:t>
      </w:r>
    </w:p>
    <w:p w:rsidR="00034A4B" w:rsidRDefault="00034A4B" w:rsidP="00034A4B">
      <w:pPr>
        <w:bidi w:val="0"/>
        <w:ind w:left="360"/>
        <w:rPr>
          <w:rFonts w:asciiTheme="majorBidi" w:hAnsiTheme="majorBidi" w:cstheme="majorBidi"/>
          <w:sz w:val="24"/>
          <w:szCs w:val="24"/>
          <w:lang w:bidi="ar-AE"/>
        </w:rPr>
      </w:pPr>
      <w:r w:rsidRPr="00034A4B">
        <w:rPr>
          <w:rFonts w:asciiTheme="majorBidi" w:hAnsiTheme="majorBidi" w:cstheme="majorBidi"/>
          <w:sz w:val="24"/>
          <w:szCs w:val="24"/>
          <w:lang w:bidi="ar-AE"/>
        </w:rPr>
        <w:t>Random errors include the error associated with the volumetric glassware and tools used, such as:</w:t>
      </w:r>
      <w:r>
        <w:rPr>
          <w:rFonts w:asciiTheme="majorBidi" w:hAnsiTheme="majorBidi" w:cstheme="majorBidi"/>
          <w:sz w:val="24"/>
          <w:szCs w:val="24"/>
          <w:lang w:bidi="ar-AE"/>
        </w:rPr>
        <w:t xml:space="preserve"> </w:t>
      </w:r>
      <w:r w:rsidRPr="00034A4B">
        <w:rPr>
          <w:rFonts w:asciiTheme="majorBidi" w:hAnsiTheme="majorBidi" w:cstheme="majorBidi"/>
          <w:sz w:val="24"/>
          <w:szCs w:val="24"/>
          <w:lang w:bidi="ar-AE"/>
        </w:rPr>
        <w:t>The pH meter so that it continues to read and jump and does not stop, which</w:t>
      </w:r>
      <w:r>
        <w:rPr>
          <w:rFonts w:asciiTheme="majorBidi" w:hAnsiTheme="majorBidi" w:cstheme="majorBidi"/>
          <w:sz w:val="24"/>
          <w:szCs w:val="24"/>
          <w:lang w:bidi="ar-AE"/>
        </w:rPr>
        <w:t xml:space="preserve"> caused some errors, the buret</w:t>
      </w:r>
      <w:r w:rsidRPr="00034A4B">
        <w:rPr>
          <w:rFonts w:asciiTheme="majorBidi" w:hAnsiTheme="majorBidi" w:cstheme="majorBidi"/>
          <w:sz w:val="24"/>
          <w:szCs w:val="24"/>
          <w:lang w:bidi="ar-AE"/>
        </w:rPr>
        <w:t xml:space="preserve"> and the method of reading from it.</w:t>
      </w:r>
    </w:p>
    <w:p w:rsidR="00ED10F0" w:rsidRDefault="00ED10F0" w:rsidP="00ED10F0">
      <w:pPr>
        <w:bidi w:val="0"/>
        <w:ind w:left="360"/>
        <w:rPr>
          <w:rFonts w:asciiTheme="majorBidi" w:hAnsiTheme="majorBidi" w:cstheme="majorBidi"/>
          <w:sz w:val="24"/>
          <w:szCs w:val="24"/>
          <w:lang w:bidi="ar-AE"/>
        </w:rPr>
      </w:pPr>
    </w:p>
    <w:p w:rsidR="00ED10F0" w:rsidRDefault="00ED10F0" w:rsidP="00ED10F0">
      <w:pPr>
        <w:bidi w:val="0"/>
        <w:ind w:left="360"/>
        <w:rPr>
          <w:rFonts w:asciiTheme="majorBidi" w:hAnsiTheme="majorBidi" w:cstheme="majorBidi"/>
          <w:sz w:val="24"/>
          <w:szCs w:val="24"/>
          <w:lang w:bidi="ar-AE"/>
        </w:rPr>
      </w:pPr>
    </w:p>
    <w:p w:rsidR="00ED10F0" w:rsidRDefault="00ED10F0" w:rsidP="00ED10F0">
      <w:pPr>
        <w:bidi w:val="0"/>
        <w:ind w:left="360"/>
        <w:rPr>
          <w:rFonts w:asciiTheme="majorBidi" w:hAnsiTheme="majorBidi" w:cstheme="majorBidi"/>
          <w:sz w:val="24"/>
          <w:szCs w:val="24"/>
          <w:lang w:bidi="ar-AE"/>
        </w:rPr>
      </w:pPr>
    </w:p>
    <w:p w:rsidR="00ED10F0" w:rsidRDefault="00ED10F0" w:rsidP="00ED10F0">
      <w:pPr>
        <w:bidi w:val="0"/>
        <w:ind w:left="360"/>
        <w:rPr>
          <w:rFonts w:asciiTheme="majorBidi" w:hAnsiTheme="majorBidi" w:cstheme="majorBidi"/>
          <w:sz w:val="24"/>
          <w:szCs w:val="24"/>
          <w:lang w:bidi="ar-AE"/>
        </w:rPr>
      </w:pPr>
    </w:p>
    <w:p w:rsidR="00ED10F0" w:rsidRDefault="00ED10F0" w:rsidP="00ED10F0">
      <w:pPr>
        <w:bidi w:val="0"/>
        <w:ind w:left="360"/>
        <w:rPr>
          <w:rFonts w:asciiTheme="majorBidi" w:hAnsiTheme="majorBidi" w:cstheme="majorBidi"/>
          <w:sz w:val="24"/>
          <w:szCs w:val="24"/>
          <w:lang w:bidi="ar-AE"/>
        </w:rPr>
      </w:pPr>
    </w:p>
    <w:p w:rsidR="00ED10F0" w:rsidRDefault="00ED10F0" w:rsidP="00ED10F0">
      <w:pPr>
        <w:bidi w:val="0"/>
        <w:ind w:left="360"/>
        <w:rPr>
          <w:rFonts w:asciiTheme="majorBidi" w:hAnsiTheme="majorBidi" w:cstheme="majorBidi"/>
          <w:sz w:val="24"/>
          <w:szCs w:val="24"/>
          <w:lang w:bidi="ar-AE"/>
        </w:rPr>
      </w:pPr>
    </w:p>
    <w:p w:rsidR="00ED10F0" w:rsidRPr="00ED10F0" w:rsidRDefault="00ED10F0" w:rsidP="00ED10F0">
      <w:pPr>
        <w:pStyle w:val="a4"/>
        <w:numPr>
          <w:ilvl w:val="0"/>
          <w:numId w:val="6"/>
        </w:numPr>
        <w:bidi w:val="0"/>
        <w:rPr>
          <w:rFonts w:asciiTheme="majorBidi" w:hAnsiTheme="majorBidi" w:cstheme="majorBidi"/>
          <w:b/>
          <w:bCs/>
          <w:sz w:val="24"/>
          <w:szCs w:val="24"/>
          <w:lang w:bidi="ar-AE"/>
        </w:rPr>
      </w:pPr>
      <w:r w:rsidRPr="00ED10F0">
        <w:rPr>
          <w:rFonts w:asciiTheme="majorBidi" w:hAnsiTheme="majorBidi" w:cstheme="majorBidi"/>
          <w:b/>
          <w:bCs/>
          <w:sz w:val="24"/>
          <w:szCs w:val="24"/>
          <w:lang w:bidi="ar-AE"/>
        </w:rPr>
        <w:lastRenderedPageBreak/>
        <w:t xml:space="preserve">Question: </w:t>
      </w:r>
    </w:p>
    <w:p w:rsidR="007B4060" w:rsidRDefault="00554AF9" w:rsidP="007B4060">
      <w:pPr>
        <w:bidi w:val="0"/>
        <w:rPr>
          <w:rFonts w:asciiTheme="majorBidi" w:hAnsiTheme="majorBidi" w:cstheme="majorBidi"/>
          <w:sz w:val="24"/>
          <w:szCs w:val="24"/>
          <w:lang w:bidi="ar-AE"/>
        </w:rPr>
      </w:pPr>
      <w:r>
        <w:rPr>
          <w:rFonts w:asciiTheme="majorBidi" w:hAnsiTheme="majorBidi" w:cstheme="majorBidi"/>
          <w:sz w:val="24"/>
          <w:szCs w:val="24"/>
          <w:lang w:bidi="ar-AE"/>
        </w:rPr>
        <w:t xml:space="preserve">Q.2: </w:t>
      </w:r>
      <w:r w:rsidRPr="00554AF9">
        <w:rPr>
          <w:rFonts w:asciiTheme="majorBidi" w:hAnsiTheme="majorBidi" w:cstheme="majorBidi"/>
          <w:sz w:val="24"/>
          <w:szCs w:val="24"/>
          <w:lang w:bidi="ar-AE"/>
        </w:rPr>
        <w:t>The main flaw in this experiment is that carbon dioxide in the air works as an acid, lowering the PH of our titration system, which influences the PH measurements, especially around the equivalence point.</w:t>
      </w:r>
    </w:p>
    <w:p w:rsidR="00352902" w:rsidRPr="007B4060" w:rsidRDefault="00352902" w:rsidP="00352902">
      <w:pPr>
        <w:bidi w:val="0"/>
        <w:rPr>
          <w:rFonts w:asciiTheme="majorBidi" w:hAnsiTheme="majorBidi" w:cstheme="majorBidi"/>
          <w:sz w:val="24"/>
          <w:szCs w:val="24"/>
          <w:lang w:bidi="ar-AE"/>
        </w:rPr>
      </w:pPr>
      <w:r>
        <w:rPr>
          <w:rFonts w:asciiTheme="majorBidi" w:hAnsiTheme="majorBidi" w:cstheme="majorBidi"/>
          <w:sz w:val="24"/>
          <w:szCs w:val="24"/>
          <w:lang w:bidi="ar-AE"/>
        </w:rPr>
        <w:t xml:space="preserve">Q.3: </w:t>
      </w:r>
      <w:r w:rsidRPr="00352902">
        <w:rPr>
          <w:rFonts w:asciiTheme="majorBidi" w:hAnsiTheme="majorBidi" w:cstheme="majorBidi"/>
          <w:sz w:val="24"/>
          <w:szCs w:val="24"/>
          <w:lang w:bidi="ar-AE"/>
        </w:rPr>
        <w:t>Taking the first derivative</w:t>
      </w:r>
      <w:r w:rsidR="00752060">
        <w:rPr>
          <w:rFonts w:asciiTheme="majorBidi" w:hAnsiTheme="majorBidi" w:cstheme="majorBidi"/>
          <w:sz w:val="24"/>
          <w:szCs w:val="24"/>
          <w:lang w:bidi="ar-AE"/>
        </w:rPr>
        <w:t xml:space="preserve"> plot</w:t>
      </w:r>
      <w:r w:rsidRPr="00352902">
        <w:rPr>
          <w:rFonts w:asciiTheme="majorBidi" w:hAnsiTheme="majorBidi" w:cstheme="majorBidi"/>
          <w:sz w:val="24"/>
          <w:szCs w:val="24"/>
          <w:lang w:bidi="ar-AE"/>
        </w:rPr>
        <w:t xml:space="preserve"> of your data set will give you a clearer picture of where your equivalence point is. This is often done because determining your equivalence point by looking at your data is difficult, but by looking at the first derivative, the equivalence point should be where the first derivative of the data is at its maximum, indicating when the data is changing the most.</w:t>
      </w:r>
      <w:r>
        <w:rPr>
          <w:rFonts w:asciiTheme="majorBidi" w:hAnsiTheme="majorBidi" w:cstheme="majorBidi"/>
          <w:sz w:val="24"/>
          <w:szCs w:val="24"/>
          <w:lang w:bidi="ar-AE"/>
        </w:rPr>
        <w:t xml:space="preserve"> </w:t>
      </w:r>
      <w:r w:rsidRPr="00352902">
        <w:rPr>
          <w:rFonts w:asciiTheme="majorBidi" w:hAnsiTheme="majorBidi" w:cstheme="majorBidi"/>
          <w:sz w:val="24"/>
          <w:szCs w:val="24"/>
          <w:lang w:bidi="ar-AE"/>
        </w:rPr>
        <w:t>Other method may suffer from drawing errors.</w:t>
      </w:r>
    </w:p>
    <w:p w:rsidR="00E2735C" w:rsidRDefault="00E2735C" w:rsidP="00636FFE">
      <w:pPr>
        <w:bidi w:val="0"/>
        <w:rPr>
          <w:lang w:bidi="ar-AE"/>
        </w:rPr>
      </w:pPr>
    </w:p>
    <w:p w:rsidR="00E2735C" w:rsidRPr="00E2735C" w:rsidRDefault="00E2735C" w:rsidP="00E2735C">
      <w:pPr>
        <w:bidi w:val="0"/>
        <w:rPr>
          <w:lang w:bidi="ar-AE"/>
        </w:rPr>
      </w:pPr>
    </w:p>
    <w:p w:rsidR="00E2735C" w:rsidRDefault="00E2735C" w:rsidP="00E2735C">
      <w:pPr>
        <w:bidi w:val="0"/>
        <w:rPr>
          <w:lang w:bidi="ar-AE"/>
        </w:rPr>
      </w:pPr>
    </w:p>
    <w:p w:rsidR="00E2735C" w:rsidRDefault="00E2735C" w:rsidP="00E2735C">
      <w:pPr>
        <w:bidi w:val="0"/>
        <w:rPr>
          <w:noProof/>
        </w:rPr>
      </w:pPr>
    </w:p>
    <w:p w:rsidR="00E2735C" w:rsidRDefault="00E2735C" w:rsidP="00E2735C">
      <w:pPr>
        <w:bidi w:val="0"/>
        <w:rPr>
          <w:noProof/>
        </w:rPr>
      </w:pPr>
    </w:p>
    <w:p w:rsidR="00190044" w:rsidRDefault="00190044" w:rsidP="00E2735C">
      <w:pPr>
        <w:bidi w:val="0"/>
        <w:rPr>
          <w:noProof/>
        </w:rPr>
      </w:pPr>
    </w:p>
    <w:p w:rsidR="006E3447" w:rsidRPr="00E2735C" w:rsidRDefault="006E3447" w:rsidP="00190044">
      <w:pPr>
        <w:bidi w:val="0"/>
        <w:rPr>
          <w:lang w:bidi="ar-AE"/>
        </w:rPr>
      </w:pPr>
    </w:p>
    <w:sectPr w:rsidR="006E3447" w:rsidRPr="00E2735C" w:rsidSect="001B0CB8">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DF3" w:rsidRDefault="00013DF3" w:rsidP="007D3461">
      <w:pPr>
        <w:spacing w:after="0" w:line="240" w:lineRule="auto"/>
      </w:pPr>
      <w:r>
        <w:separator/>
      </w:r>
    </w:p>
  </w:endnote>
  <w:endnote w:type="continuationSeparator" w:id="0">
    <w:p w:rsidR="00013DF3" w:rsidRDefault="00013DF3" w:rsidP="007D3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ndalus">
    <w:panose1 w:val="02020603050405020304"/>
    <w:charset w:val="00"/>
    <w:family w:val="roman"/>
    <w:pitch w:val="variable"/>
    <w:sig w:usb0="00002003" w:usb1="80000000" w:usb2="00000008" w:usb3="00000000" w:csb0="00000041" w:csb1="00000000"/>
  </w:font>
  <w:font w:name="Bahnschrift SemiLight SemiConde">
    <w:panose1 w:val="020B0502040204020203"/>
    <w:charset w:val="00"/>
    <w:family w:val="swiss"/>
    <w:pitch w:val="variable"/>
    <w:sig w:usb0="A00002C7" w:usb1="00000002"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DF3" w:rsidRDefault="00013DF3" w:rsidP="007D3461">
      <w:pPr>
        <w:spacing w:after="0" w:line="240" w:lineRule="auto"/>
      </w:pPr>
      <w:r>
        <w:separator/>
      </w:r>
    </w:p>
  </w:footnote>
  <w:footnote w:type="continuationSeparator" w:id="0">
    <w:p w:rsidR="00013DF3" w:rsidRDefault="00013DF3" w:rsidP="007D34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1pt;height:11.1pt" o:bullet="t">
        <v:imagedata r:id="rId1" o:title="msoE0EC"/>
      </v:shape>
    </w:pict>
  </w:numPicBullet>
  <w:abstractNum w:abstractNumId="0" w15:restartNumberingAfterBreak="0">
    <w:nsid w:val="01DB5F55"/>
    <w:multiLevelType w:val="hybridMultilevel"/>
    <w:tmpl w:val="5DEC8AF6"/>
    <w:lvl w:ilvl="0" w:tplc="05B8D6EC">
      <w:start w:val="1"/>
      <w:numFmt w:val="bullet"/>
      <w:lvlText w:val=""/>
      <w:lvlPicBulletId w:val="0"/>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14650"/>
    <w:multiLevelType w:val="hybridMultilevel"/>
    <w:tmpl w:val="AFF86CA6"/>
    <w:lvl w:ilvl="0" w:tplc="82F2E98A">
      <w:start w:val="1"/>
      <w:numFmt w:val="decimal"/>
      <w:lvlText w:val="%1."/>
      <w:lvlJc w:val="left"/>
      <w:pPr>
        <w:ind w:left="1080" w:hanging="360"/>
      </w:pPr>
      <w:rPr>
        <w:b/>
        <w:bCs/>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2163B9"/>
    <w:multiLevelType w:val="hybridMultilevel"/>
    <w:tmpl w:val="E814D78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F45D76"/>
    <w:multiLevelType w:val="hybridMultilevel"/>
    <w:tmpl w:val="F9083A2A"/>
    <w:lvl w:ilvl="0" w:tplc="0A1C17BE">
      <w:start w:val="1"/>
      <w:numFmt w:val="decimal"/>
      <w:lvlText w:val="%1."/>
      <w:lvlJc w:val="left"/>
      <w:pPr>
        <w:ind w:left="720" w:hanging="360"/>
      </w:pPr>
      <w:rPr>
        <w:b/>
        <w:bCs/>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D47BAF"/>
    <w:multiLevelType w:val="hybridMultilevel"/>
    <w:tmpl w:val="63CCDDA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1529EA"/>
    <w:multiLevelType w:val="hybridMultilevel"/>
    <w:tmpl w:val="82929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CED"/>
    <w:rsid w:val="00013DF3"/>
    <w:rsid w:val="00034A4B"/>
    <w:rsid w:val="000400D1"/>
    <w:rsid w:val="00053396"/>
    <w:rsid w:val="0007360B"/>
    <w:rsid w:val="00081D4F"/>
    <w:rsid w:val="00082413"/>
    <w:rsid w:val="000B1E61"/>
    <w:rsid w:val="001063ED"/>
    <w:rsid w:val="001115F2"/>
    <w:rsid w:val="00142946"/>
    <w:rsid w:val="00152AC9"/>
    <w:rsid w:val="00164E30"/>
    <w:rsid w:val="0016514D"/>
    <w:rsid w:val="00190044"/>
    <w:rsid w:val="001B042C"/>
    <w:rsid w:val="001B0CB8"/>
    <w:rsid w:val="001B3397"/>
    <w:rsid w:val="001C3623"/>
    <w:rsid w:val="001F52BB"/>
    <w:rsid w:val="002433A8"/>
    <w:rsid w:val="00252C9D"/>
    <w:rsid w:val="00266491"/>
    <w:rsid w:val="00350984"/>
    <w:rsid w:val="00352902"/>
    <w:rsid w:val="003726E7"/>
    <w:rsid w:val="00383012"/>
    <w:rsid w:val="003C07E8"/>
    <w:rsid w:val="003D14D6"/>
    <w:rsid w:val="004269CC"/>
    <w:rsid w:val="004304FA"/>
    <w:rsid w:val="0046362E"/>
    <w:rsid w:val="004A4DAF"/>
    <w:rsid w:val="004D0203"/>
    <w:rsid w:val="0051393C"/>
    <w:rsid w:val="00554AF9"/>
    <w:rsid w:val="00564900"/>
    <w:rsid w:val="005649AD"/>
    <w:rsid w:val="005C1750"/>
    <w:rsid w:val="005F328D"/>
    <w:rsid w:val="00627CED"/>
    <w:rsid w:val="00636FFE"/>
    <w:rsid w:val="00653B71"/>
    <w:rsid w:val="00662B96"/>
    <w:rsid w:val="006D3553"/>
    <w:rsid w:val="006E3447"/>
    <w:rsid w:val="00735323"/>
    <w:rsid w:val="00746D74"/>
    <w:rsid w:val="00751E0F"/>
    <w:rsid w:val="00752060"/>
    <w:rsid w:val="00776D41"/>
    <w:rsid w:val="007809DE"/>
    <w:rsid w:val="00791770"/>
    <w:rsid w:val="007A1D29"/>
    <w:rsid w:val="007A48B4"/>
    <w:rsid w:val="007B4060"/>
    <w:rsid w:val="007C0106"/>
    <w:rsid w:val="007D33DC"/>
    <w:rsid w:val="007D3461"/>
    <w:rsid w:val="0081634F"/>
    <w:rsid w:val="00877946"/>
    <w:rsid w:val="0088233F"/>
    <w:rsid w:val="008854DB"/>
    <w:rsid w:val="008D688D"/>
    <w:rsid w:val="008F7E30"/>
    <w:rsid w:val="009177C5"/>
    <w:rsid w:val="0092206E"/>
    <w:rsid w:val="0094219D"/>
    <w:rsid w:val="009C474B"/>
    <w:rsid w:val="00A01F00"/>
    <w:rsid w:val="00A636AB"/>
    <w:rsid w:val="00AB05BD"/>
    <w:rsid w:val="00AF23F1"/>
    <w:rsid w:val="00AF6E88"/>
    <w:rsid w:val="00B00408"/>
    <w:rsid w:val="00B4578A"/>
    <w:rsid w:val="00B57CAB"/>
    <w:rsid w:val="00BC116F"/>
    <w:rsid w:val="00BC27DD"/>
    <w:rsid w:val="00BF1226"/>
    <w:rsid w:val="00C02B0F"/>
    <w:rsid w:val="00C05F6C"/>
    <w:rsid w:val="00C22584"/>
    <w:rsid w:val="00C63449"/>
    <w:rsid w:val="00CB245A"/>
    <w:rsid w:val="00D01E56"/>
    <w:rsid w:val="00D023CD"/>
    <w:rsid w:val="00D0727D"/>
    <w:rsid w:val="00D13022"/>
    <w:rsid w:val="00D40F0E"/>
    <w:rsid w:val="00D45D18"/>
    <w:rsid w:val="00D47635"/>
    <w:rsid w:val="00D73B98"/>
    <w:rsid w:val="00E2735C"/>
    <w:rsid w:val="00E54F0B"/>
    <w:rsid w:val="00E901AA"/>
    <w:rsid w:val="00ED0AA2"/>
    <w:rsid w:val="00ED10F0"/>
    <w:rsid w:val="00F046E3"/>
    <w:rsid w:val="00F45DEF"/>
    <w:rsid w:val="00F518C7"/>
    <w:rsid w:val="00F7621E"/>
    <w:rsid w:val="00F77DCA"/>
    <w:rsid w:val="00F80CDA"/>
    <w:rsid w:val="00FC69D7"/>
    <w:rsid w:val="00FD2C95"/>
    <w:rsid w:val="00FE34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14A9A"/>
  <w15:chartTrackingRefBased/>
  <w15:docId w15:val="{1A0833B6-2408-439E-B6CA-01779DB9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4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6">
    <w:name w:val="Grid Table 5 Dark Accent 6"/>
    <w:basedOn w:val="a1"/>
    <w:uiPriority w:val="50"/>
    <w:rsid w:val="00164E3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5">
    <w:name w:val="Grid Table 6 Colorful Accent 5"/>
    <w:basedOn w:val="a1"/>
    <w:uiPriority w:val="51"/>
    <w:rsid w:val="00164E3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4">
    <w:name w:val="List Paragraph"/>
    <w:basedOn w:val="a"/>
    <w:uiPriority w:val="34"/>
    <w:qFormat/>
    <w:rsid w:val="000400D1"/>
    <w:pPr>
      <w:ind w:left="720"/>
      <w:contextualSpacing/>
    </w:pPr>
  </w:style>
  <w:style w:type="paragraph" w:styleId="a5">
    <w:name w:val="header"/>
    <w:basedOn w:val="a"/>
    <w:link w:val="Char"/>
    <w:uiPriority w:val="99"/>
    <w:unhideWhenUsed/>
    <w:rsid w:val="007D3461"/>
    <w:pPr>
      <w:tabs>
        <w:tab w:val="center" w:pos="4153"/>
        <w:tab w:val="right" w:pos="8306"/>
      </w:tabs>
      <w:spacing w:after="0" w:line="240" w:lineRule="auto"/>
    </w:pPr>
  </w:style>
  <w:style w:type="character" w:customStyle="1" w:styleId="Char">
    <w:name w:val="رأس الصفحة Char"/>
    <w:basedOn w:val="a0"/>
    <w:link w:val="a5"/>
    <w:uiPriority w:val="99"/>
    <w:rsid w:val="007D3461"/>
  </w:style>
  <w:style w:type="paragraph" w:styleId="a6">
    <w:name w:val="footer"/>
    <w:basedOn w:val="a"/>
    <w:link w:val="Char0"/>
    <w:uiPriority w:val="99"/>
    <w:unhideWhenUsed/>
    <w:rsid w:val="007D3461"/>
    <w:pPr>
      <w:tabs>
        <w:tab w:val="center" w:pos="4153"/>
        <w:tab w:val="right" w:pos="8306"/>
      </w:tabs>
      <w:spacing w:after="0" w:line="240" w:lineRule="auto"/>
    </w:pPr>
  </w:style>
  <w:style w:type="character" w:customStyle="1" w:styleId="Char0">
    <w:name w:val="تذييل الصفحة Char"/>
    <w:basedOn w:val="a0"/>
    <w:link w:val="a6"/>
    <w:uiPriority w:val="99"/>
    <w:rsid w:val="007D3461"/>
  </w:style>
  <w:style w:type="table" w:styleId="6-4">
    <w:name w:val="Grid Table 6 Colorful Accent 4"/>
    <w:basedOn w:val="a1"/>
    <w:uiPriority w:val="51"/>
    <w:rsid w:val="0092206E"/>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6">
    <w:name w:val="Grid Table 6 Colorful Accent 6"/>
    <w:basedOn w:val="a1"/>
    <w:uiPriority w:val="51"/>
    <w:rsid w:val="0092206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6-3">
    <w:name w:val="Grid Table 6 Colorful Accent 3"/>
    <w:basedOn w:val="a1"/>
    <w:uiPriority w:val="51"/>
    <w:rsid w:val="0092206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2">
    <w:name w:val="Grid Table 6 Colorful Accent 2"/>
    <w:basedOn w:val="a1"/>
    <w:uiPriority w:val="51"/>
    <w:rsid w:val="0092206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a7">
    <w:name w:val="Placeholder Text"/>
    <w:basedOn w:val="a0"/>
    <w:uiPriority w:val="99"/>
    <w:semiHidden/>
    <w:rsid w:val="001115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5168</TotalTime>
  <Pages>1</Pages>
  <Words>953</Words>
  <Characters>5435</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Meran Nasser</dc:creator>
  <cp:keywords/>
  <dc:description/>
  <cp:lastModifiedBy>Meran Nasser</cp:lastModifiedBy>
  <cp:revision>87</cp:revision>
  <dcterms:created xsi:type="dcterms:W3CDTF">2021-07-24T09:58:00Z</dcterms:created>
  <dcterms:modified xsi:type="dcterms:W3CDTF">2021-07-30T20:47:00Z</dcterms:modified>
</cp:coreProperties>
</file>