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710F" w14:textId="21A29056" w:rsidR="001A1885" w:rsidRDefault="001A1885">
      <w:pPr>
        <w:rPr>
          <w:b/>
          <w:bCs/>
        </w:rPr>
      </w:pPr>
      <w:r>
        <w:rPr>
          <w:b/>
          <w:bCs/>
        </w:rPr>
        <w:t>Maher Saleem 1130258</w:t>
      </w:r>
      <w:r>
        <w:rPr>
          <w:b/>
          <w:bCs/>
        </w:rPr>
        <w:br/>
        <w:t>IC Sec2</w:t>
      </w:r>
    </w:p>
    <w:p w14:paraId="56DAC41E" w14:textId="7487FA1F" w:rsidR="001A1885" w:rsidRDefault="001A1885">
      <w:pPr>
        <w:rPr>
          <w:b/>
          <w:bCs/>
        </w:rPr>
      </w:pPr>
      <w:r>
        <w:rPr>
          <w:b/>
          <w:bCs/>
        </w:rPr>
        <w:t>Homework #1</w:t>
      </w:r>
    </w:p>
    <w:p w14:paraId="2610D281" w14:textId="77777777" w:rsidR="00C57B02" w:rsidRDefault="00D422EC">
      <w:pPr>
        <w:rPr>
          <w:b/>
          <w:bCs/>
        </w:rPr>
      </w:pPr>
      <w:r w:rsidRPr="00687B84">
        <w:rPr>
          <w:b/>
          <w:bCs/>
        </w:rPr>
        <w:t>Q1</w:t>
      </w:r>
    </w:p>
    <w:p w14:paraId="6E68558F" w14:textId="77777777" w:rsidR="00D422EC" w:rsidRDefault="00687B84" w:rsidP="00687B84">
      <w:r>
        <w:t xml:space="preserve">When we apply  </w:t>
      </w:r>
      <w:r w:rsidR="00D422EC">
        <w:t xml:space="preserve">a positive gate voltage above a </w:t>
      </w:r>
      <w:r w:rsidR="00D422EC" w:rsidRPr="00687B84">
        <w:rPr>
          <w:i/>
          <w:iCs/>
        </w:rPr>
        <w:t>threshold</w:t>
      </w:r>
      <w:r w:rsidR="00D422EC">
        <w:t xml:space="preserve"> value induces a channel by creating a thin layer of negative charges in the substrate region adjacent to the SiO2 layer. The conductivity of the channel is enhanced by </w:t>
      </w:r>
      <w:r w:rsidR="00D422EC" w:rsidRPr="00687B84">
        <w:rPr>
          <w:b/>
          <w:bCs/>
        </w:rPr>
        <w:t>increasing</w:t>
      </w:r>
      <w:r w:rsidR="00D422EC">
        <w:t xml:space="preserve"> the gate-to-source voltage and thus pulling more electrons into the channel area. For any gate voltage below the threshold value, there is no channel</w:t>
      </w:r>
      <w:r>
        <w:t>.</w:t>
      </w:r>
    </w:p>
    <w:p w14:paraId="33A73FB8" w14:textId="77777777" w:rsidR="00687B84" w:rsidRDefault="00687B84" w:rsidP="00687B84">
      <w:r>
        <w:t xml:space="preserve">The current saturate at high VDS since the width of the </w:t>
      </w:r>
      <w:r w:rsidR="00B11D64">
        <w:t xml:space="preserve"> channel area is limited (this depends of the geometry of the MosFet</w:t>
      </w:r>
      <w:r w:rsidR="00C814B5">
        <w:t xml:space="preserve"> and </w:t>
      </w:r>
      <w:r w:rsidR="00C814B5" w:rsidRPr="001E36CE">
        <w:rPr>
          <w:b/>
          <w:bCs/>
        </w:rPr>
        <w:t>the value of Vgs</w:t>
      </w:r>
      <w:r w:rsidR="00C814B5">
        <w:t xml:space="preserve">) </w:t>
      </w:r>
      <w:r w:rsidR="00CC5AD3">
        <w:t xml:space="preserve"> </w:t>
      </w:r>
      <w:r w:rsidR="006D13D6">
        <w:t>.</w:t>
      </w:r>
      <w:r w:rsidR="00CC5AD3">
        <w:t xml:space="preserve"> Also since the channel became thin in the drain , this will limit the current.</w:t>
      </w:r>
    </w:p>
    <w:p w14:paraId="3244378F" w14:textId="77777777" w:rsidR="00687B84" w:rsidRDefault="00687B84" w:rsidP="00687B84">
      <w:pPr>
        <w:jc w:val="center"/>
      </w:pPr>
      <w:r>
        <w:rPr>
          <w:noProof/>
        </w:rPr>
        <w:drawing>
          <wp:inline distT="0" distB="0" distL="0" distR="0" wp14:anchorId="3A2ED3FB" wp14:editId="318720CC">
            <wp:extent cx="3343701" cy="2138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3169" cy="2151416"/>
                    </a:xfrm>
                    <a:prstGeom prst="rect">
                      <a:avLst/>
                    </a:prstGeom>
                  </pic:spPr>
                </pic:pic>
              </a:graphicData>
            </a:graphic>
          </wp:inline>
        </w:drawing>
      </w:r>
    </w:p>
    <w:p w14:paraId="7E1427E3" w14:textId="77777777" w:rsidR="00D32310" w:rsidRPr="00B3359C" w:rsidRDefault="00D32310" w:rsidP="00687B84">
      <w:pPr>
        <w:rPr>
          <w:b/>
          <w:bCs/>
        </w:rPr>
      </w:pPr>
      <w:r w:rsidRPr="00B3359C">
        <w:rPr>
          <w:b/>
          <w:bCs/>
        </w:rPr>
        <w:t>Q2</w:t>
      </w:r>
    </w:p>
    <w:p w14:paraId="664B1F7B" w14:textId="77777777" w:rsidR="00D32310" w:rsidRDefault="00D32310" w:rsidP="00D32310">
      <w:pPr>
        <w:jc w:val="center"/>
      </w:pPr>
      <w:r>
        <w:rPr>
          <w:noProof/>
        </w:rPr>
        <w:drawing>
          <wp:inline distT="0" distB="0" distL="0" distR="0" wp14:anchorId="2801F911" wp14:editId="6EBCDB89">
            <wp:extent cx="4264925" cy="274455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3731" cy="2750225"/>
                    </a:xfrm>
                    <a:prstGeom prst="rect">
                      <a:avLst/>
                    </a:prstGeom>
                  </pic:spPr>
                </pic:pic>
              </a:graphicData>
            </a:graphic>
          </wp:inline>
        </w:drawing>
      </w:r>
    </w:p>
    <w:p w14:paraId="6B03A0CD" w14:textId="77777777" w:rsidR="00D32310" w:rsidRDefault="00D32310" w:rsidP="001E36CE">
      <w:pPr>
        <w:jc w:val="center"/>
      </w:pPr>
      <w:r>
        <w:rPr>
          <w:noProof/>
        </w:rPr>
        <w:lastRenderedPageBreak/>
        <w:drawing>
          <wp:inline distT="0" distB="0" distL="0" distR="0" wp14:anchorId="5E3F1938" wp14:editId="35B75C53">
            <wp:extent cx="3814549" cy="2099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5277" cy="2105673"/>
                    </a:xfrm>
                    <a:prstGeom prst="rect">
                      <a:avLst/>
                    </a:prstGeom>
                  </pic:spPr>
                </pic:pic>
              </a:graphicData>
            </a:graphic>
          </wp:inline>
        </w:drawing>
      </w:r>
    </w:p>
    <w:p w14:paraId="053CC0A0" w14:textId="77777777" w:rsidR="001E36CE" w:rsidRDefault="001E36CE" w:rsidP="00687B84">
      <w:r w:rsidRPr="00B3359C">
        <w:rPr>
          <w:b/>
          <w:bCs/>
        </w:rPr>
        <w:t>Q3</w:t>
      </w:r>
      <w:r>
        <w:t>.</w:t>
      </w:r>
    </w:p>
    <w:p w14:paraId="06B68030" w14:textId="77777777" w:rsidR="001E36CE" w:rsidRDefault="001E36CE" w:rsidP="00DB4BB9">
      <w:r>
        <w:t>The NMOSFET has three regions</w:t>
      </w:r>
      <w:r>
        <w:br/>
        <w:t xml:space="preserve">1)cut off </w:t>
      </w:r>
      <w:r w:rsidR="00C44C08">
        <w:t>region: when</w:t>
      </w:r>
      <w:r>
        <w:t xml:space="preserve"> the </w:t>
      </w:r>
      <w:r w:rsidR="001911DC">
        <w:t>(</w:t>
      </w:r>
      <w:r>
        <w:t xml:space="preserve">Vgs &lt; Vt </w:t>
      </w:r>
      <w:r w:rsidR="001911DC">
        <w:t>)</w:t>
      </w:r>
      <w:r>
        <w:t xml:space="preserve"> , this will make the current between drain and source is zero</w:t>
      </w:r>
      <w:r w:rsidR="001911DC">
        <w:t>.</w:t>
      </w:r>
    </w:p>
    <w:p w14:paraId="22605E8C" w14:textId="77777777" w:rsidR="001E36CE" w:rsidRDefault="001E36CE" w:rsidP="001E36CE">
      <w:r>
        <w:t>2</w:t>
      </w:r>
      <w:r w:rsidR="00DB4BB9">
        <w:t>linear region</w:t>
      </w:r>
      <w:r w:rsidR="00C44C08">
        <w:t xml:space="preserve"> : </w:t>
      </w:r>
      <w:r w:rsidR="001911DC">
        <w:t xml:space="preserve"> when (</w:t>
      </w:r>
      <w:r w:rsidR="001911DC">
        <w:t>Vgs - Vt &gt; Vds &gt; 0V</w:t>
      </w:r>
      <w:r w:rsidR="001911DC">
        <w:t>) ,</w:t>
      </w:r>
      <w:r w:rsidR="00267E99">
        <w:t>it’s</w:t>
      </w:r>
      <w:r w:rsidR="001911DC">
        <w:t xml:space="preserve"> the region when we increase Vds , the Ids </w:t>
      </w:r>
      <w:r w:rsidR="005F4723">
        <w:t>increases</w:t>
      </w:r>
      <w:r w:rsidR="001911DC">
        <w:t xml:space="preserve"> (as a linear function)</w:t>
      </w:r>
      <w:r w:rsidR="005F4723">
        <w:t>.</w:t>
      </w:r>
    </w:p>
    <w:p w14:paraId="6617E1AC" w14:textId="77777777" w:rsidR="00C44C08" w:rsidRDefault="00C44C08" w:rsidP="00C44C08">
      <w:r>
        <w:t xml:space="preserve">3) Saturation region : when ( </w:t>
      </w:r>
      <w:r>
        <w:t xml:space="preserve">Vds &gt; Vgs </w:t>
      </w:r>
      <w:r>
        <w:t>–</w:t>
      </w:r>
      <w:r>
        <w:t xml:space="preserve"> Vt</w:t>
      </w:r>
      <w:r>
        <w:t>) , this will lead to the max current by the applied Vgs</w:t>
      </w:r>
    </w:p>
    <w:p w14:paraId="3D3961E5" w14:textId="77777777" w:rsidR="001E36CE" w:rsidRDefault="00C44C08" w:rsidP="00C44C08">
      <w:pPr>
        <w:jc w:val="center"/>
      </w:pPr>
      <w:r>
        <w:rPr>
          <w:noProof/>
        </w:rPr>
        <w:drawing>
          <wp:inline distT="0" distB="0" distL="0" distR="0" wp14:anchorId="565DB3F8" wp14:editId="63CE066F">
            <wp:extent cx="3302758" cy="224771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0900" cy="2253251"/>
                    </a:xfrm>
                    <a:prstGeom prst="rect">
                      <a:avLst/>
                    </a:prstGeom>
                  </pic:spPr>
                </pic:pic>
              </a:graphicData>
            </a:graphic>
          </wp:inline>
        </w:drawing>
      </w:r>
    </w:p>
    <w:p w14:paraId="5D6D62EF" w14:textId="77777777" w:rsidR="00B3359C" w:rsidRDefault="00B3359C" w:rsidP="00687B84">
      <w:pPr>
        <w:rPr>
          <w:b/>
          <w:bCs/>
        </w:rPr>
      </w:pPr>
      <w:r w:rsidRPr="00B3359C">
        <w:rPr>
          <w:b/>
          <w:bCs/>
        </w:rPr>
        <w:t>Q4.</w:t>
      </w:r>
    </w:p>
    <w:p w14:paraId="4879555F" w14:textId="01E0F0BC" w:rsidR="00A77B29" w:rsidRPr="00A77B29" w:rsidRDefault="00A77B29" w:rsidP="00A77B29">
      <w:r>
        <w:t>This is the formula of the current across Ids .</w:t>
      </w:r>
    </w:p>
    <w:p w14:paraId="71CD0296" w14:textId="77777777" w:rsidR="00A77B29" w:rsidRDefault="00A77B29" w:rsidP="00A77B29">
      <w:r>
        <w:rPr>
          <w:noProof/>
        </w:rPr>
        <w:drawing>
          <wp:inline distT="0" distB="0" distL="0" distR="0" wp14:anchorId="22E74E59" wp14:editId="1EB57CA8">
            <wp:extent cx="1892410" cy="52533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3927" cy="531311"/>
                    </a:xfrm>
                    <a:prstGeom prst="rect">
                      <a:avLst/>
                    </a:prstGeom>
                  </pic:spPr>
                </pic:pic>
              </a:graphicData>
            </a:graphic>
          </wp:inline>
        </w:drawing>
      </w:r>
    </w:p>
    <w:p w14:paraId="60E935F7" w14:textId="27F15C06" w:rsidR="00A77B29" w:rsidRPr="00A77B29" w:rsidRDefault="00A77B29" w:rsidP="0008085D">
      <w:r>
        <w:t xml:space="preserve">We notice that its depends on the width and the length of the Mosfet. and </w:t>
      </w:r>
      <w:r w:rsidR="0008085D">
        <w:t>this is obvious since if the width is larger , this will allow more electrons to pass from the drain to source . Also if the Length is larger , this implies that electrons need more energy to go from the drain to source.</w:t>
      </w:r>
    </w:p>
    <w:p w14:paraId="6DC84023" w14:textId="77777777" w:rsidR="00B3359C" w:rsidRPr="00B3359C" w:rsidRDefault="00B3359C" w:rsidP="00687B84">
      <w:pPr>
        <w:rPr>
          <w:b/>
          <w:bCs/>
        </w:rPr>
      </w:pPr>
    </w:p>
    <w:p w14:paraId="36515EC6" w14:textId="77777777" w:rsidR="001E36CE" w:rsidRDefault="0008224D" w:rsidP="00687B84">
      <w:pPr>
        <w:rPr>
          <w:b/>
          <w:bCs/>
        </w:rPr>
      </w:pPr>
      <w:r w:rsidRPr="0008224D">
        <w:rPr>
          <w:b/>
          <w:bCs/>
        </w:rPr>
        <w:t>Q5.</w:t>
      </w:r>
    </w:p>
    <w:p w14:paraId="6AADA6AC" w14:textId="77777777" w:rsidR="0008224D" w:rsidRDefault="0008224D" w:rsidP="00687B84">
      <w:r>
        <w:t xml:space="preserve">VT is a function of several components, most of which are material constants such as the difference in work-function between gate and substrate material, the oxide thickness, the Fermi voltage, the charge of impurities trapped at the surface between channel and gate oxide, and the dosage of ions implanted for threshold </w:t>
      </w:r>
      <w:r w:rsidR="00B83533">
        <w:t>adjustment. Also</w:t>
      </w:r>
      <w:r w:rsidR="00E34E32">
        <w:t xml:space="preserve"> the  </w:t>
      </w:r>
      <w:r w:rsidR="00E34E32">
        <w:t>source-bulk voltage VSB has an impact on the threshold.</w:t>
      </w:r>
      <w:r w:rsidR="00B3359C" w:rsidRPr="00B3359C">
        <w:t xml:space="preserve"> </w:t>
      </w:r>
      <w:r w:rsidR="00B3359C">
        <w:t>The parameter g (gamma) is called the body-effect coefficient, and expresses the impact of changes in VSB.</w:t>
      </w:r>
    </w:p>
    <w:p w14:paraId="22DFFF09" w14:textId="77777777" w:rsidR="00B3359C" w:rsidRPr="0008224D" w:rsidRDefault="00B3359C" w:rsidP="00687B84">
      <w:pPr>
        <w:rPr>
          <w:b/>
          <w:bCs/>
        </w:rPr>
      </w:pPr>
      <w:r>
        <w:rPr>
          <w:noProof/>
        </w:rPr>
        <w:drawing>
          <wp:inline distT="0" distB="0" distL="0" distR="0" wp14:anchorId="32D85E2E" wp14:editId="31A1CA8D">
            <wp:extent cx="2443277" cy="30407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2367" cy="332587"/>
                    </a:xfrm>
                    <a:prstGeom prst="rect">
                      <a:avLst/>
                    </a:prstGeom>
                  </pic:spPr>
                </pic:pic>
              </a:graphicData>
            </a:graphic>
          </wp:inline>
        </w:drawing>
      </w:r>
    </w:p>
    <w:p w14:paraId="0647BAFD" w14:textId="77777777" w:rsidR="0008224D" w:rsidRDefault="0008224D" w:rsidP="00687B84"/>
    <w:p w14:paraId="39F946B7" w14:textId="77777777" w:rsidR="0008085D" w:rsidRDefault="0008085D" w:rsidP="00687B84"/>
    <w:p w14:paraId="2B1A9AFF" w14:textId="77777777" w:rsidR="0008085D" w:rsidRDefault="0008085D" w:rsidP="00687B84"/>
    <w:p w14:paraId="36B8EB2D" w14:textId="77777777" w:rsidR="0008085D" w:rsidRDefault="0008085D" w:rsidP="00687B84"/>
    <w:p w14:paraId="0583244F" w14:textId="77777777" w:rsidR="005E6E0C" w:rsidRDefault="005E6E0C" w:rsidP="00687B84"/>
    <w:p w14:paraId="1314ACDD" w14:textId="77777777" w:rsidR="005E6E0C" w:rsidRDefault="005E6E0C" w:rsidP="00687B84"/>
    <w:p w14:paraId="1B385CAD" w14:textId="77777777" w:rsidR="005E6E0C" w:rsidRDefault="005E6E0C" w:rsidP="00687B84"/>
    <w:p w14:paraId="0E9F28EB" w14:textId="77777777" w:rsidR="005E6E0C" w:rsidRDefault="005E6E0C" w:rsidP="00687B84">
      <w:bookmarkStart w:id="0" w:name="_GoBack"/>
      <w:bookmarkEnd w:id="0"/>
    </w:p>
    <w:p w14:paraId="0AF16F07" w14:textId="77777777" w:rsidR="005E6E0C" w:rsidRDefault="005E6E0C" w:rsidP="00687B84"/>
    <w:p w14:paraId="08DD30AA" w14:textId="77777777" w:rsidR="00687B84" w:rsidRDefault="00B3359C" w:rsidP="00687B84">
      <w:r>
        <w:t>References</w:t>
      </w:r>
      <w:r w:rsidR="00687B84">
        <w:t xml:space="preserve"> :</w:t>
      </w:r>
    </w:p>
    <w:p w14:paraId="28A09871" w14:textId="77777777" w:rsidR="00687B84" w:rsidRPr="00B3359C" w:rsidRDefault="00687B84" w:rsidP="00B3359C">
      <w:pPr>
        <w:pStyle w:val="ListParagraph"/>
        <w:numPr>
          <w:ilvl w:val="0"/>
          <w:numId w:val="1"/>
        </w:numPr>
        <w:rPr>
          <w:b/>
          <w:bCs/>
        </w:rPr>
      </w:pPr>
      <w:r w:rsidRPr="00B3359C">
        <w:rPr>
          <w:b/>
          <w:bCs/>
        </w:rPr>
        <w:t>Electronic Devices - Floyd 9th Edition</w:t>
      </w:r>
    </w:p>
    <w:p w14:paraId="3404E0BF" w14:textId="77777777" w:rsidR="00B3359C" w:rsidRPr="00B3359C" w:rsidRDefault="00B3359C" w:rsidP="00B3359C">
      <w:pPr>
        <w:pStyle w:val="ListParagraph"/>
        <w:numPr>
          <w:ilvl w:val="0"/>
          <w:numId w:val="1"/>
        </w:numPr>
        <w:rPr>
          <w:b/>
          <w:bCs/>
        </w:rPr>
      </w:pPr>
      <w:r w:rsidRPr="00B3359C">
        <w:rPr>
          <w:b/>
          <w:bCs/>
        </w:rPr>
        <w:t>Digital Integrated Circuits a Design Perspective, Second Edition</w:t>
      </w:r>
    </w:p>
    <w:sectPr w:rsidR="00B3359C" w:rsidRPr="00B3359C">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1A1C" w14:textId="77777777" w:rsidR="003B05FC" w:rsidRDefault="003B05FC" w:rsidP="0008224D">
      <w:pPr>
        <w:spacing w:after="0" w:line="240" w:lineRule="auto"/>
      </w:pPr>
      <w:r>
        <w:separator/>
      </w:r>
    </w:p>
  </w:endnote>
  <w:endnote w:type="continuationSeparator" w:id="0">
    <w:p w14:paraId="4A849371" w14:textId="77777777" w:rsidR="003B05FC" w:rsidRDefault="003B05FC" w:rsidP="000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59533"/>
      <w:docPartObj>
        <w:docPartGallery w:val="Page Numbers (Bottom of Page)"/>
        <w:docPartUnique/>
      </w:docPartObj>
    </w:sdtPr>
    <w:sdtEndPr>
      <w:rPr>
        <w:noProof/>
      </w:rPr>
    </w:sdtEndPr>
    <w:sdtContent>
      <w:p w14:paraId="195CE753" w14:textId="77777777" w:rsidR="0008224D" w:rsidRDefault="0008224D">
        <w:pPr>
          <w:pStyle w:val="Footer"/>
        </w:pPr>
        <w:r>
          <w:fldChar w:fldCharType="begin"/>
        </w:r>
        <w:r>
          <w:instrText xml:space="preserve"> PAGE   \* MERGEFORMAT </w:instrText>
        </w:r>
        <w:r>
          <w:fldChar w:fldCharType="separate"/>
        </w:r>
        <w:r w:rsidR="00416315">
          <w:rPr>
            <w:noProof/>
          </w:rPr>
          <w:t>3</w:t>
        </w:r>
        <w:r>
          <w:rPr>
            <w:noProof/>
          </w:rPr>
          <w:fldChar w:fldCharType="end"/>
        </w:r>
      </w:p>
    </w:sdtContent>
  </w:sdt>
  <w:p w14:paraId="1C232D34" w14:textId="77777777" w:rsidR="0008224D" w:rsidRDefault="0008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A95A" w14:textId="77777777" w:rsidR="003B05FC" w:rsidRDefault="003B05FC" w:rsidP="0008224D">
      <w:pPr>
        <w:spacing w:after="0" w:line="240" w:lineRule="auto"/>
      </w:pPr>
      <w:r>
        <w:separator/>
      </w:r>
    </w:p>
  </w:footnote>
  <w:footnote w:type="continuationSeparator" w:id="0">
    <w:p w14:paraId="4A722A62" w14:textId="77777777" w:rsidR="003B05FC" w:rsidRDefault="003B05FC" w:rsidP="00082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499F"/>
    <w:multiLevelType w:val="hybridMultilevel"/>
    <w:tmpl w:val="571C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43"/>
    <w:rsid w:val="0008085D"/>
    <w:rsid w:val="0008224D"/>
    <w:rsid w:val="00084198"/>
    <w:rsid w:val="00144243"/>
    <w:rsid w:val="001911DC"/>
    <w:rsid w:val="001A1885"/>
    <w:rsid w:val="001E36CE"/>
    <w:rsid w:val="00267E99"/>
    <w:rsid w:val="003B05FC"/>
    <w:rsid w:val="00416315"/>
    <w:rsid w:val="005E6E0C"/>
    <w:rsid w:val="005F4723"/>
    <w:rsid w:val="00687B84"/>
    <w:rsid w:val="006D13D6"/>
    <w:rsid w:val="00A77B29"/>
    <w:rsid w:val="00B11D64"/>
    <w:rsid w:val="00B3359C"/>
    <w:rsid w:val="00B83533"/>
    <w:rsid w:val="00C44C08"/>
    <w:rsid w:val="00C57B02"/>
    <w:rsid w:val="00C814B5"/>
    <w:rsid w:val="00CC5AD3"/>
    <w:rsid w:val="00D32310"/>
    <w:rsid w:val="00D422EC"/>
    <w:rsid w:val="00DB4BB9"/>
    <w:rsid w:val="00E34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45B2"/>
  <w15:chartTrackingRefBased/>
  <w15:docId w15:val="{83238236-A569-45EE-9F7D-FEF095E7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2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224D"/>
  </w:style>
  <w:style w:type="paragraph" w:styleId="Footer">
    <w:name w:val="footer"/>
    <w:basedOn w:val="Normal"/>
    <w:link w:val="FooterChar"/>
    <w:uiPriority w:val="99"/>
    <w:unhideWhenUsed/>
    <w:rsid w:val="000822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224D"/>
  </w:style>
  <w:style w:type="paragraph" w:styleId="ListParagraph">
    <w:name w:val="List Paragraph"/>
    <w:basedOn w:val="Normal"/>
    <w:uiPriority w:val="34"/>
    <w:qFormat/>
    <w:rsid w:val="00B3359C"/>
    <w:pPr>
      <w:ind w:left="720"/>
      <w:contextualSpacing/>
    </w:pPr>
  </w:style>
  <w:style w:type="character" w:styleId="CommentReference">
    <w:name w:val="annotation reference"/>
    <w:basedOn w:val="DefaultParagraphFont"/>
    <w:uiPriority w:val="99"/>
    <w:semiHidden/>
    <w:unhideWhenUsed/>
    <w:rsid w:val="00A77B29"/>
    <w:rPr>
      <w:sz w:val="16"/>
      <w:szCs w:val="16"/>
    </w:rPr>
  </w:style>
  <w:style w:type="paragraph" w:styleId="CommentText">
    <w:name w:val="annotation text"/>
    <w:basedOn w:val="Normal"/>
    <w:link w:val="CommentTextChar"/>
    <w:uiPriority w:val="99"/>
    <w:semiHidden/>
    <w:unhideWhenUsed/>
    <w:rsid w:val="00A77B29"/>
    <w:pPr>
      <w:spacing w:line="240" w:lineRule="auto"/>
    </w:pPr>
    <w:rPr>
      <w:sz w:val="20"/>
      <w:szCs w:val="20"/>
    </w:rPr>
  </w:style>
  <w:style w:type="character" w:customStyle="1" w:styleId="CommentTextChar">
    <w:name w:val="Comment Text Char"/>
    <w:basedOn w:val="DefaultParagraphFont"/>
    <w:link w:val="CommentText"/>
    <w:uiPriority w:val="99"/>
    <w:semiHidden/>
    <w:rsid w:val="00A77B29"/>
    <w:rPr>
      <w:sz w:val="20"/>
      <w:szCs w:val="20"/>
    </w:rPr>
  </w:style>
  <w:style w:type="paragraph" w:styleId="CommentSubject">
    <w:name w:val="annotation subject"/>
    <w:basedOn w:val="CommentText"/>
    <w:next w:val="CommentText"/>
    <w:link w:val="CommentSubjectChar"/>
    <w:uiPriority w:val="99"/>
    <w:semiHidden/>
    <w:unhideWhenUsed/>
    <w:rsid w:val="00A77B29"/>
    <w:rPr>
      <w:b/>
      <w:bCs/>
    </w:rPr>
  </w:style>
  <w:style w:type="character" w:customStyle="1" w:styleId="CommentSubjectChar">
    <w:name w:val="Comment Subject Char"/>
    <w:basedOn w:val="CommentTextChar"/>
    <w:link w:val="CommentSubject"/>
    <w:uiPriority w:val="99"/>
    <w:semiHidden/>
    <w:rsid w:val="00A77B29"/>
    <w:rPr>
      <w:b/>
      <w:bCs/>
      <w:sz w:val="20"/>
      <w:szCs w:val="20"/>
    </w:rPr>
  </w:style>
  <w:style w:type="paragraph" w:styleId="BalloonText">
    <w:name w:val="Balloon Text"/>
    <w:basedOn w:val="Normal"/>
    <w:link w:val="BalloonTextChar"/>
    <w:uiPriority w:val="99"/>
    <w:semiHidden/>
    <w:unhideWhenUsed/>
    <w:rsid w:val="00A7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354</Words>
  <Characters>1669</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Saleem</dc:creator>
  <cp:keywords/>
  <dc:description/>
  <cp:lastModifiedBy>Maher Saleem</cp:lastModifiedBy>
  <cp:revision>21</cp:revision>
  <dcterms:created xsi:type="dcterms:W3CDTF">2016-03-02T18:26:00Z</dcterms:created>
  <dcterms:modified xsi:type="dcterms:W3CDTF">2016-03-02T19:42:00Z</dcterms:modified>
</cp:coreProperties>
</file>