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D8" w:rsidRDefault="00AB3E1D" w:rsidP="00D00D8D">
      <w:pPr>
        <w:bidi w:val="0"/>
      </w:pPr>
    </w:p>
    <w:p w:rsidR="00D00D8D" w:rsidRDefault="00D00D8D" w:rsidP="00D00D8D">
      <w:pPr>
        <w:bidi w:val="0"/>
      </w:pPr>
    </w:p>
    <w:p w:rsidR="00D00D8D" w:rsidRDefault="00D00D8D" w:rsidP="00D00D8D">
      <w:pPr>
        <w:bidi w:val="0"/>
      </w:pPr>
    </w:p>
    <w:p w:rsidR="00D00D8D" w:rsidRDefault="00D00D8D" w:rsidP="00D00D8D">
      <w:pPr>
        <w:pBdr>
          <w:bottom w:val="single" w:sz="6" w:space="1" w:color="auto"/>
        </w:pBdr>
        <w:bidi w:val="0"/>
      </w:pPr>
    </w:p>
    <w:p w:rsidR="00C04F67" w:rsidRDefault="00C04F67" w:rsidP="00D00D8D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</w:p>
    <w:p w:rsidR="00C04F67" w:rsidRDefault="00D00D8D" w:rsidP="00C04F67">
      <w:pPr>
        <w:pStyle w:val="ListParagraph"/>
        <w:bidi w:val="0"/>
        <w:rPr>
          <w:sz w:val="28"/>
          <w:szCs w:val="28"/>
        </w:rPr>
      </w:pPr>
      <w:r w:rsidRPr="00C04F67">
        <w:rPr>
          <w:sz w:val="28"/>
          <w:szCs w:val="28"/>
          <w:u w:val="single"/>
        </w:rPr>
        <w:t>Static routing</w:t>
      </w:r>
      <w:r w:rsidRPr="00C04F67">
        <w:rPr>
          <w:sz w:val="28"/>
          <w:szCs w:val="28"/>
        </w:rPr>
        <w:t xml:space="preserve">: a router that is manually configured </w:t>
      </w:r>
      <w:r w:rsidR="00C04F67" w:rsidRPr="00C04F67">
        <w:rPr>
          <w:sz w:val="28"/>
          <w:szCs w:val="28"/>
        </w:rPr>
        <w:t>its</w:t>
      </w:r>
      <w:r w:rsidRPr="00C04F67">
        <w:rPr>
          <w:sz w:val="28"/>
          <w:szCs w:val="28"/>
        </w:rPr>
        <w:t xml:space="preserve"> routing table by the administrator, </w:t>
      </w:r>
      <w:r w:rsidR="00EE486D" w:rsidRPr="00C04F67">
        <w:rPr>
          <w:sz w:val="28"/>
          <w:szCs w:val="28"/>
        </w:rPr>
        <w:t xml:space="preserve">and it's suitable for small not for large networks since the administrator will </w:t>
      </w:r>
      <w:r w:rsidR="00C04F67" w:rsidRPr="00C04F67">
        <w:rPr>
          <w:sz w:val="28"/>
          <w:szCs w:val="28"/>
        </w:rPr>
        <w:t>con</w:t>
      </w:r>
      <w:r w:rsidR="00C04F67">
        <w:rPr>
          <w:sz w:val="28"/>
          <w:szCs w:val="28"/>
        </w:rPr>
        <w:t>figure</w:t>
      </w:r>
      <w:r w:rsidR="00EE486D" w:rsidRPr="00C04F67">
        <w:rPr>
          <w:sz w:val="28"/>
          <w:szCs w:val="28"/>
        </w:rPr>
        <w:t xml:space="preserve"> it manually</w:t>
      </w:r>
      <w:r w:rsidR="00C04F67">
        <w:rPr>
          <w:sz w:val="28"/>
          <w:szCs w:val="28"/>
        </w:rPr>
        <w:t>.</w:t>
      </w:r>
    </w:p>
    <w:p w:rsidR="002B15A7" w:rsidRDefault="002B15A7" w:rsidP="002B15A7">
      <w:pPr>
        <w:pStyle w:val="ListParagraph"/>
        <w:bidi w:val="0"/>
        <w:rPr>
          <w:sz w:val="28"/>
          <w:szCs w:val="28"/>
        </w:rPr>
      </w:pPr>
    </w:p>
    <w:p w:rsidR="00D00D8D" w:rsidRDefault="00C04F67" w:rsidP="00C04F67">
      <w:pPr>
        <w:pStyle w:val="ListParagraph"/>
        <w:bidi w:val="0"/>
        <w:rPr>
          <w:sz w:val="28"/>
          <w:szCs w:val="28"/>
        </w:rPr>
      </w:pPr>
      <w:r w:rsidRPr="00C04F67">
        <w:rPr>
          <w:sz w:val="28"/>
          <w:szCs w:val="28"/>
        </w:rPr>
        <w:t>Static routers are not fault tolerant. The lifetime of a manually configured static route is infinite and, therefore, static routers do not sense and recover from downed routers or downed links.</w:t>
      </w:r>
      <w:r w:rsidR="00EE486D" w:rsidRPr="00C04F67">
        <w:rPr>
          <w:sz w:val="28"/>
          <w:szCs w:val="28"/>
        </w:rPr>
        <w:t xml:space="preserve"> </w:t>
      </w:r>
    </w:p>
    <w:p w:rsidR="00E54A57" w:rsidRDefault="00E54A57" w:rsidP="00E54A57">
      <w:pPr>
        <w:pStyle w:val="ListParagraph"/>
        <w:bidi w:val="0"/>
        <w:rPr>
          <w:sz w:val="28"/>
          <w:szCs w:val="28"/>
        </w:rPr>
      </w:pPr>
    </w:p>
    <w:p w:rsidR="00E54A57" w:rsidRDefault="00E54A57" w:rsidP="00E54A57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Dynamic routing: a router that are supported by software applications running on the router which dynamically learn network destinations and how to get them</w:t>
      </w:r>
      <w:r w:rsidR="002B15A7">
        <w:rPr>
          <w:sz w:val="28"/>
          <w:szCs w:val="28"/>
        </w:rPr>
        <w:t>, built tables</w:t>
      </w:r>
      <w:r>
        <w:rPr>
          <w:sz w:val="28"/>
          <w:szCs w:val="28"/>
        </w:rPr>
        <w:t xml:space="preserve"> and also advertise those destinations to other routers.</w:t>
      </w:r>
    </w:p>
    <w:p w:rsidR="002B15A7" w:rsidRDefault="002B15A7" w:rsidP="002B15A7">
      <w:pPr>
        <w:pStyle w:val="ListParagraph"/>
        <w:bidi w:val="0"/>
        <w:rPr>
          <w:sz w:val="28"/>
          <w:szCs w:val="28"/>
        </w:rPr>
      </w:pPr>
    </w:p>
    <w:p w:rsidR="00E54A57" w:rsidRDefault="002B15A7" w:rsidP="002B15A7">
      <w:pPr>
        <w:pStyle w:val="ListParagraph"/>
        <w:bidi w:val="0"/>
        <w:rPr>
          <w:sz w:val="28"/>
          <w:szCs w:val="28"/>
        </w:rPr>
      </w:pPr>
      <w:r w:rsidRPr="002B15A7">
        <w:rPr>
          <w:sz w:val="28"/>
          <w:szCs w:val="28"/>
        </w:rPr>
        <w:t>Dynamic routes learned from other routers have a finite lifetime. If a router or link goes down, the routers sense the change in the internetwork topology through the expiration of the lifetime of the learned route in the routing table</w:t>
      </w:r>
      <w:r w:rsidR="00D000D2">
        <w:rPr>
          <w:sz w:val="28"/>
          <w:szCs w:val="28"/>
        </w:rPr>
        <w:t>.</w:t>
      </w:r>
    </w:p>
    <w:p w:rsidR="001641F4" w:rsidRDefault="001641F4" w:rsidP="001641F4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</w:p>
    <w:p w:rsidR="001641F4" w:rsidRDefault="001641F4" w:rsidP="001641F4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1641F4">
        <w:rPr>
          <w:sz w:val="28"/>
          <w:szCs w:val="28"/>
        </w:rPr>
        <w:t>Organize</w:t>
      </w:r>
      <w:r>
        <w:rPr>
          <w:sz w:val="28"/>
          <w:szCs w:val="28"/>
        </w:rPr>
        <w:t xml:space="preserve"> </w:t>
      </w:r>
      <w:r w:rsidRPr="001641F4">
        <w:rPr>
          <w:sz w:val="28"/>
          <w:szCs w:val="28"/>
        </w:rPr>
        <w:t>resources within a network.</w:t>
      </w:r>
    </w:p>
    <w:p w:rsidR="001641F4" w:rsidRDefault="001641F4" w:rsidP="001641F4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Ability to </w:t>
      </w:r>
      <w:r w:rsidR="00945261">
        <w:rPr>
          <w:sz w:val="28"/>
          <w:szCs w:val="28"/>
        </w:rPr>
        <w:t xml:space="preserve">secure </w:t>
      </w:r>
      <w:r w:rsidR="00945261" w:rsidRPr="001641F4">
        <w:rPr>
          <w:sz w:val="28"/>
          <w:szCs w:val="28"/>
        </w:rPr>
        <w:t>resources</w:t>
      </w:r>
      <w:r w:rsidRPr="001641F4">
        <w:rPr>
          <w:sz w:val="28"/>
          <w:szCs w:val="28"/>
        </w:rPr>
        <w:t xml:space="preserve"> by placing them into separate </w:t>
      </w:r>
      <w:r w:rsidRPr="001641F4">
        <w:rPr>
          <w:sz w:val="28"/>
          <w:szCs w:val="28"/>
        </w:rPr>
        <w:br/>
        <w:t>sub networks</w:t>
      </w:r>
      <w:r>
        <w:rPr>
          <w:sz w:val="28"/>
          <w:szCs w:val="28"/>
        </w:rPr>
        <w:t xml:space="preserve"> so every sub network has </w:t>
      </w:r>
      <w:r w:rsidR="00945261">
        <w:rPr>
          <w:sz w:val="28"/>
          <w:szCs w:val="28"/>
        </w:rPr>
        <w:t>its</w:t>
      </w:r>
      <w:r>
        <w:rPr>
          <w:sz w:val="28"/>
          <w:szCs w:val="28"/>
        </w:rPr>
        <w:t xml:space="preserve"> privileges.</w:t>
      </w:r>
    </w:p>
    <w:p w:rsidR="001641F4" w:rsidRDefault="00EC6057" w:rsidP="001641F4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Speedup network since the </w:t>
      </w:r>
      <w:r w:rsidRPr="00EC6057">
        <w:rPr>
          <w:sz w:val="28"/>
          <w:szCs w:val="28"/>
        </w:rPr>
        <w:t>broadca</w:t>
      </w:r>
      <w:r>
        <w:rPr>
          <w:sz w:val="28"/>
          <w:szCs w:val="28"/>
        </w:rPr>
        <w:t>st domain" will be much smaller.</w:t>
      </w:r>
    </w:p>
    <w:p w:rsidR="003B0BBF" w:rsidRDefault="003B0BBF" w:rsidP="003B0BBF">
      <w:pPr>
        <w:bidi w:val="0"/>
        <w:rPr>
          <w:sz w:val="28"/>
          <w:szCs w:val="28"/>
        </w:rPr>
      </w:pPr>
    </w:p>
    <w:p w:rsidR="003B0BBF" w:rsidRDefault="003B0BBF" w:rsidP="003B0BBF">
      <w:pPr>
        <w:bidi w:val="0"/>
        <w:rPr>
          <w:sz w:val="28"/>
          <w:szCs w:val="28"/>
        </w:rPr>
      </w:pPr>
    </w:p>
    <w:p w:rsidR="003B0BBF" w:rsidRDefault="003B0BBF" w:rsidP="003B0BBF">
      <w:pPr>
        <w:bidi w:val="0"/>
        <w:rPr>
          <w:sz w:val="28"/>
          <w:szCs w:val="28"/>
        </w:rPr>
      </w:pPr>
    </w:p>
    <w:p w:rsidR="003B0BBF" w:rsidRDefault="003B0BBF" w:rsidP="003B0BBF">
      <w:pPr>
        <w:bidi w:val="0"/>
        <w:rPr>
          <w:sz w:val="28"/>
          <w:szCs w:val="28"/>
        </w:rPr>
      </w:pPr>
    </w:p>
    <w:p w:rsidR="003B0BBF" w:rsidRDefault="003B0BBF" w:rsidP="003B0BBF">
      <w:p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Pc0      </w:t>
      </w:r>
      <w:r>
        <w:rPr>
          <w:noProof/>
          <w:sz w:val="28"/>
          <w:szCs w:val="28"/>
        </w:rPr>
        <w:drawing>
          <wp:inline distT="0" distB="0" distL="0" distR="0">
            <wp:extent cx="4134470" cy="26037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5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F" w:rsidRDefault="003B0BBF" w:rsidP="003B0BB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Pc1      </w:t>
      </w:r>
      <w:r>
        <w:rPr>
          <w:noProof/>
          <w:sz w:val="28"/>
          <w:szCs w:val="28"/>
        </w:rPr>
        <w:drawing>
          <wp:inline distT="0" distB="0" distL="0" distR="0">
            <wp:extent cx="4157451" cy="257307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56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F" w:rsidRDefault="003B0BBF" w:rsidP="005D0D37">
      <w:pPr>
        <w:bidi w:val="0"/>
        <w:rPr>
          <w:sz w:val="28"/>
          <w:szCs w:val="28"/>
        </w:rPr>
      </w:pPr>
      <w:r>
        <w:rPr>
          <w:sz w:val="28"/>
          <w:szCs w:val="28"/>
        </w:rPr>
        <w:t>Pc</w:t>
      </w:r>
      <w:r w:rsidR="005D0D37">
        <w:rPr>
          <w:sz w:val="28"/>
          <w:szCs w:val="28"/>
        </w:rPr>
        <w:t>2</w:t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4343637" cy="222086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496" cy="222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F" w:rsidRPr="003B0BBF" w:rsidRDefault="005D0D37" w:rsidP="005D0D37">
      <w:p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Pc3        </w:t>
      </w:r>
      <w:r>
        <w:rPr>
          <w:noProof/>
          <w:sz w:val="28"/>
          <w:szCs w:val="28"/>
        </w:rPr>
        <w:drawing>
          <wp:inline distT="0" distB="0" distL="0" distR="0">
            <wp:extent cx="4165481" cy="2551814"/>
            <wp:effectExtent l="19050" t="0" r="6469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91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57" w:rsidRPr="00C13C8F" w:rsidRDefault="00C13C8F" w:rsidP="00C13C8F">
      <w:pPr>
        <w:pStyle w:val="ListParagraph"/>
        <w:numPr>
          <w:ilvl w:val="0"/>
          <w:numId w:val="6"/>
        </w:numPr>
        <w:bidi w:val="0"/>
        <w:rPr>
          <w:sz w:val="28"/>
          <w:szCs w:val="28"/>
        </w:rPr>
      </w:pPr>
      <w:r w:rsidRPr="00C13C8F">
        <w:rPr>
          <w:sz w:val="28"/>
          <w:szCs w:val="28"/>
        </w:rPr>
        <w:t xml:space="preserve">Sending packets from pc0 to pc1 </w:t>
      </w:r>
    </w:p>
    <w:p w:rsidR="00C13C8F" w:rsidRDefault="00C13C8F" w:rsidP="00C13C8F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3675" cy="2328545"/>
            <wp:effectExtent l="19050" t="0" r="317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D" w:rsidRDefault="00AB3E1D" w:rsidP="00AB3E1D">
      <w:pPr>
        <w:pStyle w:val="ListParagraph"/>
        <w:numPr>
          <w:ilvl w:val="0"/>
          <w:numId w:val="6"/>
        </w:numPr>
        <w:bidi w:val="0"/>
        <w:rPr>
          <w:sz w:val="28"/>
          <w:szCs w:val="28"/>
        </w:rPr>
      </w:pPr>
      <w:r>
        <w:rPr>
          <w:sz w:val="28"/>
          <w:szCs w:val="28"/>
        </w:rPr>
        <w:t>There is no connection from pc0 to pc2</w:t>
      </w:r>
    </w:p>
    <w:p w:rsidR="00AB3E1D" w:rsidRPr="00AB3E1D" w:rsidRDefault="00AB3E1D" w:rsidP="00AB3E1D">
      <w:pPr>
        <w:bidi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3675" cy="1552575"/>
            <wp:effectExtent l="19050" t="0" r="317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E1D" w:rsidRPr="00AB3E1D" w:rsidSect="005939B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33"/>
    <w:multiLevelType w:val="hybridMultilevel"/>
    <w:tmpl w:val="C5B4369A"/>
    <w:lvl w:ilvl="0" w:tplc="75CC8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38C9"/>
    <w:multiLevelType w:val="hybridMultilevel"/>
    <w:tmpl w:val="B7E2FE70"/>
    <w:lvl w:ilvl="0" w:tplc="8E2ED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0AAB"/>
    <w:multiLevelType w:val="hybridMultilevel"/>
    <w:tmpl w:val="4DAA068E"/>
    <w:lvl w:ilvl="0" w:tplc="BC86E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90D14"/>
    <w:multiLevelType w:val="hybridMultilevel"/>
    <w:tmpl w:val="07D49CF6"/>
    <w:lvl w:ilvl="0" w:tplc="91341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92782"/>
    <w:multiLevelType w:val="hybridMultilevel"/>
    <w:tmpl w:val="2C62152A"/>
    <w:lvl w:ilvl="0" w:tplc="88CA5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1782A"/>
    <w:multiLevelType w:val="hybridMultilevel"/>
    <w:tmpl w:val="54469A1A"/>
    <w:lvl w:ilvl="0" w:tplc="48DA2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0783"/>
    <w:rsid w:val="001641F4"/>
    <w:rsid w:val="002B15A7"/>
    <w:rsid w:val="003B0BBF"/>
    <w:rsid w:val="004A36EE"/>
    <w:rsid w:val="005939B9"/>
    <w:rsid w:val="005D0D37"/>
    <w:rsid w:val="00945261"/>
    <w:rsid w:val="009819A4"/>
    <w:rsid w:val="00A70407"/>
    <w:rsid w:val="00AB3E1D"/>
    <w:rsid w:val="00B53568"/>
    <w:rsid w:val="00C04F67"/>
    <w:rsid w:val="00C13C8F"/>
    <w:rsid w:val="00D000D2"/>
    <w:rsid w:val="00D00D8D"/>
    <w:rsid w:val="00E54A57"/>
    <w:rsid w:val="00E80783"/>
    <w:rsid w:val="00EC6057"/>
    <w:rsid w:val="00E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14</cp:revision>
  <dcterms:created xsi:type="dcterms:W3CDTF">2012-09-14T19:16:00Z</dcterms:created>
  <dcterms:modified xsi:type="dcterms:W3CDTF">2012-09-14T21:18:00Z</dcterms:modified>
</cp:coreProperties>
</file>