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C9" w:rsidRPr="00A30015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Birzeit University</w:t>
      </w:r>
    </w:p>
    <w:p w:rsidR="003E5BC9" w:rsidRPr="00A30015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 w:rsidRPr="00A30015">
        <w:rPr>
          <w:rFonts w:ascii="Andalus" w:hAnsi="Andalus" w:cs="Andalus"/>
          <w:sz w:val="28"/>
          <w:szCs w:val="28"/>
        </w:rPr>
        <w:t xml:space="preserve">Department of </w:t>
      </w:r>
      <w:r>
        <w:rPr>
          <w:rFonts w:ascii="Andalus" w:hAnsi="Andalus" w:cs="Andalus"/>
          <w:sz w:val="28"/>
          <w:szCs w:val="28"/>
        </w:rPr>
        <w:t>Electrical</w:t>
      </w:r>
      <w:r w:rsidRPr="00A30015">
        <w:rPr>
          <w:rFonts w:ascii="Andalus" w:hAnsi="Andalus" w:cs="Andalus"/>
          <w:sz w:val="28"/>
          <w:szCs w:val="28"/>
        </w:rPr>
        <w:t xml:space="preserve"> and Computer </w:t>
      </w:r>
      <w:r>
        <w:rPr>
          <w:rFonts w:ascii="Andalus" w:hAnsi="Andalus" w:cs="Andalus"/>
          <w:sz w:val="28"/>
          <w:szCs w:val="28"/>
        </w:rPr>
        <w:t>Engineering</w:t>
      </w:r>
    </w:p>
    <w:p w:rsidR="003E5BC9" w:rsidRPr="00A30015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ENCS521–Computer Engineering Ethics</w:t>
      </w:r>
    </w:p>
    <w:p w:rsidR="003E5BC9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Second Semester</w:t>
      </w:r>
      <w:r w:rsidRPr="00A30015">
        <w:rPr>
          <w:rFonts w:ascii="Andalus" w:hAnsi="Andalus" w:cs="Andalus"/>
          <w:sz w:val="28"/>
          <w:szCs w:val="28"/>
        </w:rPr>
        <w:t xml:space="preserve"> 2014</w:t>
      </w:r>
      <w:r>
        <w:rPr>
          <w:rFonts w:ascii="Andalus" w:hAnsi="Andalus" w:cs="Andalus"/>
          <w:sz w:val="28"/>
          <w:szCs w:val="28"/>
        </w:rPr>
        <w:t>/2015– Midterm Exam</w:t>
      </w:r>
    </w:p>
    <w:p w:rsidR="003E5BC9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6/4/2015, 1:00 pm</w:t>
      </w:r>
    </w:p>
    <w:p w:rsidR="008E6FA6" w:rsidRDefault="003E5BC9" w:rsidP="0052112C">
      <w:pPr>
        <w:spacing w:after="8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Instructor: Abdel Salam Sayyad</w:t>
      </w:r>
    </w:p>
    <w:p w:rsidR="003E5BC9" w:rsidRPr="003E5BC9" w:rsidRDefault="003E5BC9" w:rsidP="003E5BC9">
      <w:pPr>
        <w:spacing w:after="120" w:line="240" w:lineRule="auto"/>
        <w:rPr>
          <w:rFonts w:ascii="Andalus" w:hAnsi="Andalus" w:cs="Andalus"/>
          <w:sz w:val="28"/>
          <w:szCs w:val="28"/>
          <w:u w:val="single"/>
        </w:rPr>
      </w:pPr>
      <w:r w:rsidRPr="003E5BC9">
        <w:rPr>
          <w:rFonts w:ascii="Andalus" w:hAnsi="Andalus" w:cs="Andalus"/>
          <w:sz w:val="28"/>
          <w:szCs w:val="28"/>
          <w:u w:val="single"/>
        </w:rPr>
        <w:t>Question 1:</w:t>
      </w:r>
    </w:p>
    <w:p w:rsidR="003E5BC9" w:rsidRDefault="003E5BC9" w:rsidP="003E5BC9">
      <w:pPr>
        <w:spacing w:after="120" w:line="24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The following statem</w:t>
      </w:r>
      <w:r w:rsidR="006F1F0B">
        <w:rPr>
          <w:rFonts w:ascii="Andalus" w:hAnsi="Andalus" w:cs="Andalus"/>
          <w:sz w:val="28"/>
          <w:szCs w:val="28"/>
        </w:rPr>
        <w:t xml:space="preserve">ents are incorrect. </w:t>
      </w:r>
      <w:r w:rsidR="006F1F0B" w:rsidRPr="006F1F0B">
        <w:rPr>
          <w:rFonts w:ascii="Andalus" w:hAnsi="Andalus" w:cs="Andalus"/>
          <w:sz w:val="28"/>
          <w:szCs w:val="28"/>
          <w:u w:val="single"/>
        </w:rPr>
        <w:t>Explain why.</w:t>
      </w:r>
    </w:p>
    <w:p w:rsidR="00A50583" w:rsidRDefault="00A50583" w:rsidP="00A50583">
      <w:pPr>
        <w:pStyle w:val="ListParagraph"/>
        <w:numPr>
          <w:ilvl w:val="0"/>
          <w:numId w:val="2"/>
        </w:numPr>
        <w:spacing w:after="120" w:line="240" w:lineRule="auto"/>
        <w:rPr>
          <w:rFonts w:ascii="Andalus" w:hAnsi="Andalus" w:cs="Andalus"/>
          <w:sz w:val="28"/>
          <w:szCs w:val="28"/>
        </w:rPr>
      </w:pPr>
      <w:r w:rsidRPr="00A50583">
        <w:rPr>
          <w:rFonts w:ascii="Andalus" w:hAnsi="Andalus" w:cs="Andalus"/>
          <w:sz w:val="28"/>
          <w:szCs w:val="28"/>
        </w:rPr>
        <w:t>Utilitarianism is an ethical framework that is always applied using cost-benefit analysis.</w:t>
      </w:r>
    </w:p>
    <w:p w:rsidR="00A50583" w:rsidRDefault="00A50583" w:rsidP="00A50583">
      <w:pPr>
        <w:pStyle w:val="ListParagraph"/>
        <w:numPr>
          <w:ilvl w:val="0"/>
          <w:numId w:val="2"/>
        </w:numPr>
        <w:spacing w:after="120" w:line="24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Engineers should never betray their loyalty to employers or their fellow engineers.</w:t>
      </w:r>
    </w:p>
    <w:p w:rsidR="002E6E0A" w:rsidRDefault="002E6E0A" w:rsidP="002E6E0A">
      <w:pPr>
        <w:pStyle w:val="ListParagraph"/>
        <w:numPr>
          <w:ilvl w:val="0"/>
          <w:numId w:val="2"/>
        </w:numPr>
        <w:spacing w:after="120" w:line="24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The engineer must immediately notify government agencies when he finds out about safety related problems with his company’s products.</w:t>
      </w:r>
    </w:p>
    <w:p w:rsidR="00185097" w:rsidRDefault="00185097" w:rsidP="002E6E0A">
      <w:pPr>
        <w:pStyle w:val="ListParagraph"/>
        <w:numPr>
          <w:ilvl w:val="0"/>
          <w:numId w:val="2"/>
        </w:numPr>
        <w:spacing w:after="120" w:line="24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As an example </w:t>
      </w:r>
      <w:r w:rsidR="003F4FFE">
        <w:rPr>
          <w:rFonts w:ascii="Andalus" w:hAnsi="Andalus" w:cs="Andalus"/>
          <w:sz w:val="28"/>
          <w:szCs w:val="28"/>
        </w:rPr>
        <w:t>of ethical dilemmas, Engineer X, who is employed by the government,</w:t>
      </w:r>
      <w:r>
        <w:rPr>
          <w:rFonts w:ascii="Andalus" w:hAnsi="Andalus" w:cs="Andalus"/>
          <w:sz w:val="28"/>
          <w:szCs w:val="28"/>
        </w:rPr>
        <w:t xml:space="preserve"> is offered a bribe so that she favors a bidding company in a public project.</w:t>
      </w:r>
    </w:p>
    <w:p w:rsidR="00A50583" w:rsidRDefault="000571DC" w:rsidP="002E6E0A">
      <w:pPr>
        <w:pStyle w:val="ListParagraph"/>
        <w:numPr>
          <w:ilvl w:val="0"/>
          <w:numId w:val="2"/>
        </w:numPr>
        <w:spacing w:after="120" w:line="24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According to the golden rule, you should treat others exactly the way they treat you.</w:t>
      </w:r>
    </w:p>
    <w:p w:rsidR="000E475F" w:rsidRDefault="000E475F" w:rsidP="000571DC">
      <w:pPr>
        <w:spacing w:after="120" w:line="240" w:lineRule="auto"/>
        <w:rPr>
          <w:rFonts w:ascii="Andalus" w:hAnsi="Andalus" w:cs="Andalus"/>
          <w:sz w:val="28"/>
          <w:szCs w:val="28"/>
          <w:u w:val="single"/>
          <w:rtl/>
        </w:rPr>
      </w:pPr>
    </w:p>
    <w:p w:rsidR="000571DC" w:rsidRPr="006744B1" w:rsidRDefault="000571DC" w:rsidP="000571DC">
      <w:pPr>
        <w:spacing w:after="120" w:line="240" w:lineRule="auto"/>
        <w:rPr>
          <w:rFonts w:ascii="Andalus" w:hAnsi="Andalus" w:cs="Andalus"/>
          <w:sz w:val="28"/>
          <w:szCs w:val="28"/>
          <w:u w:val="single"/>
        </w:rPr>
      </w:pPr>
      <w:r w:rsidRPr="006744B1">
        <w:rPr>
          <w:rFonts w:ascii="Andalus" w:hAnsi="Andalus" w:cs="Andalus"/>
          <w:sz w:val="28"/>
          <w:szCs w:val="28"/>
          <w:u w:val="single"/>
        </w:rPr>
        <w:t>Question 2:</w:t>
      </w:r>
    </w:p>
    <w:p w:rsidR="000571DC" w:rsidRDefault="006F1F0B" w:rsidP="0052112C">
      <w:pPr>
        <w:spacing w:after="120"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Engineer Ahmad wrote the user manual for a dish-washing machine. In the section about “safety precautions”, he wrote about the possibility of fire</w:t>
      </w:r>
      <w:r w:rsidR="00584CE2">
        <w:rPr>
          <w:rFonts w:ascii="Andalus" w:hAnsi="Andalus" w:cs="Andalus"/>
          <w:sz w:val="28"/>
          <w:szCs w:val="28"/>
        </w:rPr>
        <w:t xml:space="preserve"> as a result of an extreme power surge, which is very rare</w:t>
      </w:r>
      <w:r w:rsidR="0052112C">
        <w:rPr>
          <w:rFonts w:ascii="Andalus" w:hAnsi="Andalus" w:cs="Andalus"/>
          <w:sz w:val="28"/>
          <w:szCs w:val="28"/>
        </w:rPr>
        <w:t>, with a recommendation to use a surge protector</w:t>
      </w:r>
      <w:r w:rsidR="00584CE2">
        <w:rPr>
          <w:rFonts w:ascii="Andalus" w:hAnsi="Andalus" w:cs="Andalus"/>
          <w:sz w:val="28"/>
          <w:szCs w:val="28"/>
        </w:rPr>
        <w:t>. Two years later, Ahmad discovered that the user manual had been edited to remove that safety precaution. Knowing that 2000 machines had been sold, and no fires reported th</w:t>
      </w:r>
      <w:bookmarkStart w:id="0" w:name="_GoBack"/>
      <w:bookmarkEnd w:id="0"/>
      <w:r w:rsidR="00584CE2">
        <w:rPr>
          <w:rFonts w:ascii="Andalus" w:hAnsi="Andalus" w:cs="Andalus"/>
          <w:sz w:val="28"/>
          <w:szCs w:val="28"/>
        </w:rPr>
        <w:t>us far, what do you think Ahmad should do?</w:t>
      </w:r>
    </w:p>
    <w:p w:rsidR="00584CE2" w:rsidRPr="006744B1" w:rsidRDefault="00584CE2" w:rsidP="000571DC">
      <w:pPr>
        <w:spacing w:after="120" w:line="240" w:lineRule="auto"/>
        <w:rPr>
          <w:rFonts w:ascii="Andalus" w:hAnsi="Andalus" w:cs="Andalus"/>
          <w:sz w:val="28"/>
          <w:szCs w:val="28"/>
          <w:u w:val="single"/>
        </w:rPr>
      </w:pPr>
      <w:r w:rsidRPr="006744B1">
        <w:rPr>
          <w:rFonts w:ascii="Andalus" w:hAnsi="Andalus" w:cs="Andalus"/>
          <w:sz w:val="28"/>
          <w:szCs w:val="28"/>
          <w:u w:val="single"/>
        </w:rPr>
        <w:t>Question 3:</w:t>
      </w:r>
    </w:p>
    <w:p w:rsidR="00584CE2" w:rsidRPr="000E475F" w:rsidRDefault="00944930" w:rsidP="00584CE2">
      <w:pPr>
        <w:bidi/>
        <w:spacing w:after="120" w:line="240" w:lineRule="auto"/>
        <w:rPr>
          <w:rFonts w:asciiTheme="majorBidi" w:hAnsiTheme="majorBidi" w:cstheme="majorBidi"/>
          <w:sz w:val="30"/>
          <w:szCs w:val="30"/>
          <w:rtl/>
          <w:lang w:bidi="ar-JO"/>
        </w:rPr>
      </w:pPr>
      <w:r w:rsidRPr="000E475F">
        <w:rPr>
          <w:rFonts w:asciiTheme="majorBidi" w:hAnsiTheme="majorBidi" w:cstheme="majorBidi"/>
          <w:sz w:val="30"/>
          <w:szCs w:val="30"/>
          <w:rtl/>
          <w:lang w:bidi="ar-JO"/>
        </w:rPr>
        <w:t xml:space="preserve">وردالبند التالي في </w:t>
      </w:r>
      <w:r w:rsidRPr="000E475F">
        <w:rPr>
          <w:rFonts w:asciiTheme="majorBidi" w:hAnsiTheme="majorBidi" w:cstheme="majorBidi" w:hint="cs"/>
          <w:sz w:val="30"/>
          <w:szCs w:val="30"/>
          <w:rtl/>
          <w:lang w:bidi="ar-JO"/>
        </w:rPr>
        <w:t>تقاليد وآداب المهنة لنقابة المهندسين:</w:t>
      </w:r>
    </w:p>
    <w:p w:rsidR="00944930" w:rsidRPr="000E475F" w:rsidRDefault="00944930" w:rsidP="00944930">
      <w:pPr>
        <w:bidi/>
        <w:spacing w:after="120" w:line="240" w:lineRule="auto"/>
        <w:rPr>
          <w:b/>
          <w:bCs/>
          <w:sz w:val="30"/>
          <w:szCs w:val="30"/>
          <w:rtl/>
          <w:lang w:bidi="ar-EG"/>
        </w:rPr>
      </w:pPr>
      <w:r w:rsidRPr="000E475F">
        <w:rPr>
          <w:rFonts w:hint="cs"/>
          <w:b/>
          <w:bCs/>
          <w:sz w:val="30"/>
          <w:szCs w:val="30"/>
          <w:rtl/>
          <w:lang w:bidi="ar-JO"/>
        </w:rPr>
        <w:t>"</w:t>
      </w:r>
      <w:r w:rsidRPr="000E475F">
        <w:rPr>
          <w:b/>
          <w:bCs/>
          <w:sz w:val="30"/>
          <w:szCs w:val="30"/>
          <w:rtl/>
          <w:lang w:bidi="ar-EG"/>
        </w:rPr>
        <w:t>يحظر على أي عضو يشغل وظيفة أو يكون مستخدما</w:t>
      </w:r>
      <w:r w:rsidRPr="000E475F">
        <w:rPr>
          <w:b/>
          <w:bCs/>
          <w:sz w:val="30"/>
          <w:szCs w:val="30"/>
          <w:rtl/>
        </w:rPr>
        <w:t>ً</w:t>
      </w:r>
      <w:r w:rsidRPr="000E475F">
        <w:rPr>
          <w:b/>
          <w:bCs/>
          <w:sz w:val="30"/>
          <w:szCs w:val="30"/>
          <w:rtl/>
          <w:lang w:bidi="ar-EG"/>
        </w:rPr>
        <w:t xml:space="preserve"> في أجهزة الدولة أو المؤسسات الرسمية أو شبه الرسمية أو البلديات الاشتغال في الأعمال الهندسية الحرة ما لم تسمح له بذلك قوانين وأنظمة الدائرة او المؤسسة التي يعمل بها</w:t>
      </w:r>
      <w:r w:rsidRPr="000E475F">
        <w:rPr>
          <w:rFonts w:hint="cs"/>
          <w:b/>
          <w:bCs/>
          <w:sz w:val="30"/>
          <w:szCs w:val="30"/>
          <w:rtl/>
          <w:lang w:bidi="ar-EG"/>
        </w:rPr>
        <w:t>"</w:t>
      </w:r>
    </w:p>
    <w:p w:rsidR="00944930" w:rsidRDefault="00944930" w:rsidP="00944930">
      <w:pPr>
        <w:pStyle w:val="ListParagraph"/>
        <w:numPr>
          <w:ilvl w:val="0"/>
          <w:numId w:val="3"/>
        </w:numPr>
        <w:bidi/>
        <w:spacing w:after="12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ما هو المبرر الأخلاقي لهذا البند؟</w:t>
      </w:r>
    </w:p>
    <w:p w:rsidR="00944930" w:rsidRPr="00944930" w:rsidRDefault="006744B1" w:rsidP="00944930">
      <w:pPr>
        <w:pStyle w:val="ListParagraph"/>
        <w:numPr>
          <w:ilvl w:val="0"/>
          <w:numId w:val="3"/>
        </w:num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هل يجب على المؤسسات الرسمية السماح لموظفيها بممارسة </w:t>
      </w:r>
      <w:r w:rsidRPr="00423C8F">
        <w:rPr>
          <w:sz w:val="30"/>
          <w:szCs w:val="30"/>
          <w:rtl/>
          <w:lang w:bidi="ar-EG"/>
        </w:rPr>
        <w:t>الأعمال الهندسية الحرة</w:t>
      </w:r>
      <w:r>
        <w:rPr>
          <w:rFonts w:hint="cs"/>
          <w:sz w:val="30"/>
          <w:szCs w:val="30"/>
          <w:rtl/>
          <w:lang w:bidi="ar-EG"/>
        </w:rPr>
        <w:t>؟</w:t>
      </w:r>
    </w:p>
    <w:sectPr w:rsidR="00944930" w:rsidRPr="00944930" w:rsidSect="003E5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11"/>
    <w:multiLevelType w:val="hybridMultilevel"/>
    <w:tmpl w:val="13E6AB44"/>
    <w:lvl w:ilvl="0" w:tplc="AFACF718">
      <w:start w:val="1"/>
      <w:numFmt w:val="lowerLetter"/>
      <w:lvlText w:val="%1."/>
      <w:lvlJc w:val="left"/>
      <w:pPr>
        <w:ind w:left="720" w:hanging="360"/>
      </w:pPr>
      <w:rPr>
        <w:rFonts w:ascii="Andalus" w:hAnsi="Andalus" w:cs="Andal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D74"/>
    <w:multiLevelType w:val="hybridMultilevel"/>
    <w:tmpl w:val="7182EFAC"/>
    <w:lvl w:ilvl="0" w:tplc="ED0ECE0E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6B80"/>
    <w:multiLevelType w:val="hybridMultilevel"/>
    <w:tmpl w:val="96E8B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BC9"/>
    <w:rsid w:val="00036F99"/>
    <w:rsid w:val="000379B2"/>
    <w:rsid w:val="0005018F"/>
    <w:rsid w:val="000523B8"/>
    <w:rsid w:val="00053EBA"/>
    <w:rsid w:val="000571DC"/>
    <w:rsid w:val="000708BB"/>
    <w:rsid w:val="00071066"/>
    <w:rsid w:val="000752BA"/>
    <w:rsid w:val="00077C9F"/>
    <w:rsid w:val="000C1F9C"/>
    <w:rsid w:val="000E475F"/>
    <w:rsid w:val="000F167A"/>
    <w:rsid w:val="000F7A3C"/>
    <w:rsid w:val="0010701D"/>
    <w:rsid w:val="00123732"/>
    <w:rsid w:val="00125190"/>
    <w:rsid w:val="00136318"/>
    <w:rsid w:val="00137511"/>
    <w:rsid w:val="00150144"/>
    <w:rsid w:val="00165DCB"/>
    <w:rsid w:val="001717A2"/>
    <w:rsid w:val="00181F86"/>
    <w:rsid w:val="00184EEC"/>
    <w:rsid w:val="00185097"/>
    <w:rsid w:val="001B19BD"/>
    <w:rsid w:val="001B7111"/>
    <w:rsid w:val="001C6FF8"/>
    <w:rsid w:val="001D0C3A"/>
    <w:rsid w:val="00215831"/>
    <w:rsid w:val="002237AC"/>
    <w:rsid w:val="00235C61"/>
    <w:rsid w:val="002445A1"/>
    <w:rsid w:val="00246892"/>
    <w:rsid w:val="002630E1"/>
    <w:rsid w:val="00271A16"/>
    <w:rsid w:val="002841A7"/>
    <w:rsid w:val="002A767D"/>
    <w:rsid w:val="002B5CCD"/>
    <w:rsid w:val="002C2993"/>
    <w:rsid w:val="002C5644"/>
    <w:rsid w:val="002D2D3B"/>
    <w:rsid w:val="002E6E0A"/>
    <w:rsid w:val="002F7407"/>
    <w:rsid w:val="003053E1"/>
    <w:rsid w:val="003122C2"/>
    <w:rsid w:val="00312AED"/>
    <w:rsid w:val="00335D1A"/>
    <w:rsid w:val="00345321"/>
    <w:rsid w:val="00350EFB"/>
    <w:rsid w:val="003541D1"/>
    <w:rsid w:val="003700BC"/>
    <w:rsid w:val="003847AB"/>
    <w:rsid w:val="00393029"/>
    <w:rsid w:val="003A2167"/>
    <w:rsid w:val="003A2CFA"/>
    <w:rsid w:val="003A3BE0"/>
    <w:rsid w:val="003A514C"/>
    <w:rsid w:val="003B3907"/>
    <w:rsid w:val="003B5DEE"/>
    <w:rsid w:val="003D304A"/>
    <w:rsid w:val="003E5BC9"/>
    <w:rsid w:val="003F4FFE"/>
    <w:rsid w:val="00404D5F"/>
    <w:rsid w:val="004154AD"/>
    <w:rsid w:val="00417801"/>
    <w:rsid w:val="00434B95"/>
    <w:rsid w:val="00450C65"/>
    <w:rsid w:val="00455883"/>
    <w:rsid w:val="0045592D"/>
    <w:rsid w:val="00461203"/>
    <w:rsid w:val="00476634"/>
    <w:rsid w:val="0048450E"/>
    <w:rsid w:val="004B266A"/>
    <w:rsid w:val="004B709F"/>
    <w:rsid w:val="004F7798"/>
    <w:rsid w:val="0052112C"/>
    <w:rsid w:val="00550001"/>
    <w:rsid w:val="00560D4A"/>
    <w:rsid w:val="00584CE2"/>
    <w:rsid w:val="005A5270"/>
    <w:rsid w:val="005C3FAE"/>
    <w:rsid w:val="005D7EC2"/>
    <w:rsid w:val="005E0C4A"/>
    <w:rsid w:val="005E6AE4"/>
    <w:rsid w:val="00614789"/>
    <w:rsid w:val="006744B1"/>
    <w:rsid w:val="0068112C"/>
    <w:rsid w:val="00691FB2"/>
    <w:rsid w:val="006C3649"/>
    <w:rsid w:val="006F0EE8"/>
    <w:rsid w:val="006F1F0B"/>
    <w:rsid w:val="00724D30"/>
    <w:rsid w:val="00747A62"/>
    <w:rsid w:val="00763EED"/>
    <w:rsid w:val="00795C09"/>
    <w:rsid w:val="007B1C54"/>
    <w:rsid w:val="007B4EDE"/>
    <w:rsid w:val="007E29A8"/>
    <w:rsid w:val="007E5689"/>
    <w:rsid w:val="007F5FBD"/>
    <w:rsid w:val="00846CC3"/>
    <w:rsid w:val="00864774"/>
    <w:rsid w:val="00884E3B"/>
    <w:rsid w:val="008937C3"/>
    <w:rsid w:val="008B4E35"/>
    <w:rsid w:val="008E6FA6"/>
    <w:rsid w:val="009068B9"/>
    <w:rsid w:val="00920FE8"/>
    <w:rsid w:val="009307E5"/>
    <w:rsid w:val="00944930"/>
    <w:rsid w:val="00946A05"/>
    <w:rsid w:val="00985965"/>
    <w:rsid w:val="00986966"/>
    <w:rsid w:val="00992908"/>
    <w:rsid w:val="00996B85"/>
    <w:rsid w:val="009B58B5"/>
    <w:rsid w:val="009D0F96"/>
    <w:rsid w:val="009E1824"/>
    <w:rsid w:val="009F353C"/>
    <w:rsid w:val="009F74A5"/>
    <w:rsid w:val="00A108E4"/>
    <w:rsid w:val="00A21967"/>
    <w:rsid w:val="00A34CF5"/>
    <w:rsid w:val="00A50583"/>
    <w:rsid w:val="00A55749"/>
    <w:rsid w:val="00A646F0"/>
    <w:rsid w:val="00A81A36"/>
    <w:rsid w:val="00A8503A"/>
    <w:rsid w:val="00AA5F0B"/>
    <w:rsid w:val="00B123D5"/>
    <w:rsid w:val="00B13D8D"/>
    <w:rsid w:val="00B47D2B"/>
    <w:rsid w:val="00B52CDB"/>
    <w:rsid w:val="00B62E33"/>
    <w:rsid w:val="00B644CC"/>
    <w:rsid w:val="00B646BA"/>
    <w:rsid w:val="00B710D1"/>
    <w:rsid w:val="00B732CD"/>
    <w:rsid w:val="00BA12C2"/>
    <w:rsid w:val="00BA693F"/>
    <w:rsid w:val="00BC1D84"/>
    <w:rsid w:val="00BC4AD4"/>
    <w:rsid w:val="00BC6634"/>
    <w:rsid w:val="00BD6478"/>
    <w:rsid w:val="00BF5345"/>
    <w:rsid w:val="00C241D6"/>
    <w:rsid w:val="00C72B36"/>
    <w:rsid w:val="00C7691A"/>
    <w:rsid w:val="00CA11B0"/>
    <w:rsid w:val="00CA12FD"/>
    <w:rsid w:val="00CB0F55"/>
    <w:rsid w:val="00CF293C"/>
    <w:rsid w:val="00D06CC1"/>
    <w:rsid w:val="00D209D5"/>
    <w:rsid w:val="00D4095B"/>
    <w:rsid w:val="00D71E0D"/>
    <w:rsid w:val="00D76FA6"/>
    <w:rsid w:val="00DA73CD"/>
    <w:rsid w:val="00DB1841"/>
    <w:rsid w:val="00DE014F"/>
    <w:rsid w:val="00DF5616"/>
    <w:rsid w:val="00E06BF9"/>
    <w:rsid w:val="00E248D8"/>
    <w:rsid w:val="00E509F3"/>
    <w:rsid w:val="00E55EF3"/>
    <w:rsid w:val="00E64844"/>
    <w:rsid w:val="00E84376"/>
    <w:rsid w:val="00EA22AF"/>
    <w:rsid w:val="00EB78E0"/>
    <w:rsid w:val="00EE432B"/>
    <w:rsid w:val="00F02529"/>
    <w:rsid w:val="00F04476"/>
    <w:rsid w:val="00F2203D"/>
    <w:rsid w:val="00F44292"/>
    <w:rsid w:val="00F82918"/>
    <w:rsid w:val="00FC5896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abed.sayyad@live.com</dc:creator>
  <cp:lastModifiedBy>hilalamireh@yahoo.com</cp:lastModifiedBy>
  <cp:revision>2</cp:revision>
  <dcterms:created xsi:type="dcterms:W3CDTF">2015-10-28T16:49:00Z</dcterms:created>
  <dcterms:modified xsi:type="dcterms:W3CDTF">2015-10-28T16:49:00Z</dcterms:modified>
</cp:coreProperties>
</file>