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E1D" w:rsidRDefault="00750E1D" w:rsidP="00F26B2D">
      <w:pPr>
        <w:rPr>
          <w:rFonts w:asciiTheme="majorBidi" w:hAnsiTheme="majorBidi" w:cstheme="majorBidi"/>
        </w:rPr>
      </w:pPr>
    </w:p>
    <w:p w:rsidR="00750E1D" w:rsidRPr="00945469" w:rsidRDefault="00750E1D" w:rsidP="00750E1D">
      <w:pPr>
        <w:jc w:val="center"/>
        <w:rPr>
          <w:rFonts w:asciiTheme="majorBidi" w:hAnsiTheme="majorBidi" w:cstheme="majorBidi"/>
        </w:rPr>
      </w:pPr>
      <w:r w:rsidRPr="00945469">
        <w:rPr>
          <w:rFonts w:asciiTheme="majorBidi" w:hAnsiTheme="majorBidi" w:cstheme="majorBidi"/>
          <w:noProof/>
          <w:color w:val="0000FF"/>
        </w:rPr>
        <w:drawing>
          <wp:inline distT="0" distB="0" distL="0" distR="0" wp14:anchorId="0E572817" wp14:editId="40A9BF4A">
            <wp:extent cx="2701636" cy="1238250"/>
            <wp:effectExtent l="0" t="0" r="3810" b="0"/>
            <wp:docPr id="13" name="Picture 13" descr="http://sites.birzeit.edu/comp/ArabicOntology/wp-content/uploads/2011/11/bir-log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ites.birzeit.edu/comp/ArabicOntology/wp-content/uploads/2011/11/bir-log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090" cy="12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E1D" w:rsidRPr="00945469" w:rsidRDefault="00750E1D" w:rsidP="00750E1D">
      <w:pPr>
        <w:jc w:val="center"/>
        <w:rPr>
          <w:rFonts w:asciiTheme="majorBidi" w:hAnsiTheme="majorBidi" w:cstheme="majorBidi"/>
        </w:rPr>
      </w:pPr>
    </w:p>
    <w:p w:rsidR="00750E1D" w:rsidRPr="00945469" w:rsidRDefault="00750E1D" w:rsidP="00750E1D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945469">
        <w:rPr>
          <w:rFonts w:asciiTheme="majorBidi" w:hAnsiTheme="majorBidi" w:cstheme="majorBidi"/>
          <w:b/>
          <w:bCs/>
          <w:sz w:val="26"/>
          <w:szCs w:val="26"/>
        </w:rPr>
        <w:t>Department of Computer System Engineering</w:t>
      </w:r>
    </w:p>
    <w:p w:rsidR="00750E1D" w:rsidRPr="00945469" w:rsidRDefault="00750E1D" w:rsidP="00750E1D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COMPUTER DESIGN LAB</w:t>
      </w:r>
    </w:p>
    <w:p w:rsidR="00750E1D" w:rsidRDefault="00750E1D" w:rsidP="00750E1D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945469">
        <w:rPr>
          <w:rFonts w:asciiTheme="majorBidi" w:hAnsiTheme="majorBidi" w:cstheme="majorBidi"/>
          <w:b/>
          <w:bCs/>
          <w:sz w:val="26"/>
          <w:szCs w:val="26"/>
        </w:rPr>
        <w:t xml:space="preserve">ENCS </w:t>
      </w:r>
      <w:r>
        <w:rPr>
          <w:rFonts w:asciiTheme="majorBidi" w:hAnsiTheme="majorBidi" w:cstheme="majorBidi"/>
          <w:b/>
          <w:bCs/>
          <w:sz w:val="26"/>
          <w:szCs w:val="26"/>
        </w:rPr>
        <w:t>4</w:t>
      </w:r>
      <w:r w:rsidRPr="00945469">
        <w:rPr>
          <w:rFonts w:asciiTheme="majorBidi" w:hAnsiTheme="majorBidi" w:cstheme="majorBidi"/>
          <w:b/>
          <w:bCs/>
          <w:sz w:val="26"/>
          <w:szCs w:val="26"/>
        </w:rPr>
        <w:t>11</w:t>
      </w:r>
    </w:p>
    <w:p w:rsidR="00750E1D" w:rsidRPr="00945469" w:rsidRDefault="00750E1D" w:rsidP="00750E1D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750E1D" w:rsidRDefault="00750E1D" w:rsidP="00750E1D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PRELAB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2</w:t>
      </w:r>
    </w:p>
    <w:p w:rsidR="00750E1D" w:rsidRPr="00945469" w:rsidRDefault="00750E1D" w:rsidP="00750E1D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45469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Experiment No.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3</w:t>
      </w:r>
    </w:p>
    <w:p w:rsidR="00750E1D" w:rsidRDefault="00750E1D" w:rsidP="00750E1D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Control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ling Stepper Motor</w:t>
      </w:r>
    </w:p>
    <w:p w:rsidR="00750E1D" w:rsidRPr="00FD4F55" w:rsidRDefault="00750E1D" w:rsidP="00750E1D">
      <w:pPr>
        <w:jc w:val="center"/>
        <w:rPr>
          <w:rFonts w:asciiTheme="majorBidi" w:hAnsiTheme="majorBidi" w:cstheme="majorBidi"/>
          <w:b/>
          <w:bCs/>
          <w:i/>
          <w:iCs/>
          <w:sz w:val="30"/>
          <w:szCs w:val="30"/>
        </w:rPr>
      </w:pPr>
    </w:p>
    <w:p w:rsidR="00750E1D" w:rsidRDefault="00750E1D" w:rsidP="00750E1D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945469">
        <w:rPr>
          <w:rFonts w:asciiTheme="majorBidi" w:hAnsiTheme="majorBidi" w:cstheme="majorBidi"/>
          <w:b/>
          <w:bCs/>
          <w:sz w:val="30"/>
          <w:szCs w:val="30"/>
        </w:rPr>
        <w:t>Student Name:</w:t>
      </w:r>
      <w:r w:rsidRPr="00945469"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 Othman </w:t>
      </w:r>
      <w:proofErr w:type="spellStart"/>
      <w:r w:rsidRPr="00945469">
        <w:rPr>
          <w:rFonts w:asciiTheme="majorBidi" w:hAnsiTheme="majorBidi" w:cstheme="majorBidi"/>
          <w:b/>
          <w:bCs/>
          <w:sz w:val="30"/>
          <w:szCs w:val="30"/>
          <w:u w:val="single"/>
        </w:rPr>
        <w:t>Alkhamra</w:t>
      </w:r>
      <w:proofErr w:type="spellEnd"/>
      <w:r w:rsidRPr="00945469">
        <w:rPr>
          <w:rFonts w:asciiTheme="majorBidi" w:hAnsiTheme="majorBidi" w:cstheme="majorBidi"/>
          <w:b/>
          <w:bCs/>
          <w:sz w:val="30"/>
          <w:szCs w:val="30"/>
        </w:rPr>
        <w:t xml:space="preserve">  </w:t>
      </w:r>
    </w:p>
    <w:p w:rsidR="00750E1D" w:rsidRDefault="00750E1D" w:rsidP="00750E1D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 xml:space="preserve">                 </w:t>
      </w:r>
    </w:p>
    <w:p w:rsidR="00750E1D" w:rsidRDefault="00750E1D" w:rsidP="00750E1D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Student Number</w:t>
      </w:r>
      <w:r w:rsidRPr="00945469">
        <w:rPr>
          <w:rFonts w:asciiTheme="majorBidi" w:hAnsiTheme="majorBidi" w:cstheme="majorBidi"/>
          <w:b/>
          <w:bCs/>
          <w:sz w:val="30"/>
          <w:szCs w:val="30"/>
          <w:u w:val="single"/>
        </w:rPr>
        <w:t>: 1110017</w:t>
      </w:r>
    </w:p>
    <w:p w:rsidR="00750E1D" w:rsidRPr="00945469" w:rsidRDefault="00750E1D" w:rsidP="00750E1D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</w:p>
    <w:p w:rsidR="00750E1D" w:rsidRDefault="00750E1D" w:rsidP="00750E1D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 w:rsidRPr="00945469">
        <w:rPr>
          <w:rFonts w:asciiTheme="majorBidi" w:hAnsiTheme="majorBidi" w:cstheme="majorBidi"/>
          <w:b/>
          <w:bCs/>
          <w:sz w:val="30"/>
          <w:szCs w:val="30"/>
        </w:rPr>
        <w:t>Instructor:</w:t>
      </w: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 Dr. Ahmad </w:t>
      </w:r>
      <w:proofErr w:type="spellStart"/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>Afaneh</w:t>
      </w:r>
      <w:proofErr w:type="spellEnd"/>
    </w:p>
    <w:p w:rsidR="00750E1D" w:rsidRDefault="00750E1D" w:rsidP="00750E1D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</w:p>
    <w:p w:rsidR="00750E1D" w:rsidRDefault="00750E1D" w:rsidP="00750E1D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945469">
        <w:rPr>
          <w:rFonts w:asciiTheme="majorBidi" w:hAnsiTheme="majorBidi" w:cstheme="majorBidi"/>
          <w:b/>
          <w:bCs/>
          <w:sz w:val="30"/>
          <w:szCs w:val="30"/>
        </w:rPr>
        <w:t>Section:</w:t>
      </w:r>
      <w:r w:rsidRPr="00E3276F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>
        <w:rPr>
          <w:rFonts w:asciiTheme="majorBidi" w:hAnsiTheme="majorBidi" w:cstheme="majorBidi"/>
          <w:b/>
          <w:bCs/>
          <w:sz w:val="30"/>
          <w:szCs w:val="30"/>
        </w:rPr>
        <w:t>3</w:t>
      </w:r>
    </w:p>
    <w:p w:rsidR="00750E1D" w:rsidRDefault="00750E1D" w:rsidP="00750E1D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</w:p>
    <w:p w:rsidR="00750E1D" w:rsidRPr="00945469" w:rsidRDefault="00750E1D" w:rsidP="00750E1D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 w:rsidRPr="00945469">
        <w:rPr>
          <w:rFonts w:asciiTheme="majorBidi" w:hAnsiTheme="majorBidi" w:cstheme="majorBidi"/>
          <w:b/>
          <w:bCs/>
          <w:sz w:val="30"/>
          <w:szCs w:val="30"/>
        </w:rPr>
        <w:t>Date</w:t>
      </w:r>
      <w:r>
        <w:rPr>
          <w:rFonts w:asciiTheme="majorBidi" w:hAnsiTheme="majorBidi" w:cstheme="majorBidi"/>
          <w:b/>
          <w:bCs/>
          <w:sz w:val="30"/>
          <w:szCs w:val="30"/>
        </w:rPr>
        <w:t xml:space="preserve">: </w:t>
      </w: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>24</w:t>
      </w:r>
      <w:r w:rsidRPr="00B91F41">
        <w:rPr>
          <w:rFonts w:asciiTheme="majorBidi" w:hAnsiTheme="majorBidi" w:cstheme="majorBidi"/>
          <w:b/>
          <w:bCs/>
          <w:sz w:val="30"/>
          <w:szCs w:val="30"/>
          <w:u w:val="single"/>
        </w:rPr>
        <w:t>/</w:t>
      </w: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>03</w:t>
      </w:r>
      <w:r w:rsidRPr="00B91F41">
        <w:rPr>
          <w:rFonts w:asciiTheme="majorBidi" w:hAnsiTheme="majorBidi" w:cstheme="majorBidi"/>
          <w:b/>
          <w:bCs/>
          <w:sz w:val="30"/>
          <w:szCs w:val="30"/>
          <w:u w:val="single"/>
        </w:rPr>
        <w:t>/201</w:t>
      </w: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>4</w:t>
      </w:r>
    </w:p>
    <w:p w:rsidR="00750E1D" w:rsidRDefault="00750E1D" w:rsidP="00750E1D"/>
    <w:p w:rsidR="001D3434" w:rsidRPr="001B1965" w:rsidRDefault="00750E1D" w:rsidP="001B1965">
      <w:pPr>
        <w:rPr>
          <w:rFonts w:ascii="Cambria" w:hAnsi="Cambria" w:cs="Cambria"/>
          <w:color w:val="000000"/>
          <w:sz w:val="24"/>
          <w:szCs w:val="24"/>
        </w:rPr>
      </w:pPr>
      <w:r>
        <w:br w:type="page"/>
      </w:r>
    </w:p>
    <w:p w:rsidR="001D3434" w:rsidRPr="001D3434" w:rsidRDefault="001D3434" w:rsidP="001D3434">
      <w:pPr>
        <w:pStyle w:val="Default"/>
        <w:numPr>
          <w:ilvl w:val="0"/>
          <w:numId w:val="2"/>
        </w:numPr>
        <w:rPr>
          <w:b/>
          <w:bCs/>
        </w:rPr>
      </w:pPr>
      <w:r w:rsidRPr="001D3434">
        <w:rPr>
          <w:b/>
          <w:bCs/>
        </w:rPr>
        <w:lastRenderedPageBreak/>
        <w:t>What is the effect of a</w:t>
      </w:r>
      <w:r w:rsidRPr="001D3434">
        <w:rPr>
          <w:b/>
          <w:bCs/>
        </w:rPr>
        <w:t xml:space="preserve">ssembly instructions ROR, ROL? </w:t>
      </w:r>
    </w:p>
    <w:p w:rsidR="001D3434" w:rsidRPr="001D3434" w:rsidRDefault="001D3434" w:rsidP="001D3434">
      <w:pPr>
        <w:pStyle w:val="Default"/>
      </w:pPr>
    </w:p>
    <w:p w:rsidR="001D3434" w:rsidRPr="001D3434" w:rsidRDefault="001D3434" w:rsidP="001D3434">
      <w:pPr>
        <w:ind w:left="720"/>
        <w:rPr>
          <w:rFonts w:ascii="Cambria" w:hAnsi="Cambria" w:cstheme="majorBidi"/>
          <w:sz w:val="24"/>
          <w:szCs w:val="24"/>
        </w:rPr>
      </w:pPr>
      <w:r w:rsidRPr="001D3434">
        <w:rPr>
          <w:rFonts w:ascii="Cambria" w:hAnsi="Cambria" w:cstheme="majorBidi"/>
          <w:sz w:val="24"/>
          <w:szCs w:val="24"/>
        </w:rPr>
        <w:t xml:space="preserve">ROR: shift each bit to the right and the least bit on the right is shifted </w:t>
      </w:r>
      <w:r>
        <w:rPr>
          <w:rFonts w:ascii="Cambria" w:hAnsi="Cambria" w:cstheme="majorBidi"/>
          <w:sz w:val="24"/>
          <w:szCs w:val="24"/>
        </w:rPr>
        <w:t xml:space="preserve">to the first </w:t>
      </w:r>
      <w:r w:rsidRPr="001D3434">
        <w:rPr>
          <w:rFonts w:ascii="Cambria" w:hAnsi="Cambria" w:cstheme="majorBidi"/>
          <w:sz w:val="24"/>
          <w:szCs w:val="24"/>
        </w:rPr>
        <w:t xml:space="preserve">position and is assigned to the carry. </w:t>
      </w:r>
    </w:p>
    <w:p w:rsidR="001D3434" w:rsidRPr="001D3434" w:rsidRDefault="001D3434" w:rsidP="001D3434">
      <w:pPr>
        <w:pStyle w:val="ListParagraph"/>
        <w:rPr>
          <w:rFonts w:ascii="Cambria" w:hAnsi="Cambria" w:cstheme="majorBidi"/>
          <w:sz w:val="24"/>
          <w:szCs w:val="24"/>
        </w:rPr>
      </w:pPr>
      <w:r w:rsidRPr="001D3434">
        <w:rPr>
          <w:rFonts w:ascii="Cambria" w:hAnsi="Cambria" w:cstheme="majorBidi"/>
          <w:noProof/>
          <w:sz w:val="24"/>
          <w:szCs w:val="24"/>
        </w:rPr>
        <w:drawing>
          <wp:inline distT="0" distB="0" distL="0" distR="0" wp14:anchorId="18CD0B5A" wp14:editId="0D3936E4">
            <wp:extent cx="4945380" cy="98044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434" w:rsidRPr="001D3434" w:rsidRDefault="001D3434" w:rsidP="001D3434">
      <w:pPr>
        <w:ind w:left="720"/>
        <w:rPr>
          <w:rFonts w:ascii="Cambria" w:hAnsi="Cambria" w:cstheme="majorBidi"/>
          <w:sz w:val="24"/>
          <w:szCs w:val="24"/>
        </w:rPr>
      </w:pPr>
      <w:r w:rsidRPr="001D3434">
        <w:rPr>
          <w:rFonts w:ascii="Cambria" w:hAnsi="Cambria" w:cstheme="majorBidi"/>
          <w:sz w:val="24"/>
          <w:szCs w:val="24"/>
        </w:rPr>
        <w:t>ROL: is the opposite of ROR where the least bit on the left is shifted to the last position and is assigned to the carry.</w:t>
      </w:r>
    </w:p>
    <w:p w:rsidR="001D3434" w:rsidRPr="001D3434" w:rsidRDefault="001D3434" w:rsidP="001D3434">
      <w:pPr>
        <w:pStyle w:val="ListParagraph"/>
        <w:rPr>
          <w:rFonts w:ascii="Cambria" w:hAnsi="Cambria" w:cstheme="majorBidi"/>
          <w:sz w:val="24"/>
          <w:szCs w:val="24"/>
        </w:rPr>
      </w:pPr>
      <w:r w:rsidRPr="001D3434">
        <w:rPr>
          <w:rFonts w:ascii="Cambria" w:hAnsi="Cambria" w:cstheme="majorBidi"/>
          <w:noProof/>
          <w:sz w:val="24"/>
          <w:szCs w:val="24"/>
        </w:rPr>
        <w:drawing>
          <wp:inline distT="0" distB="0" distL="0" distR="0" wp14:anchorId="66FB8F55" wp14:editId="5BB6AD28">
            <wp:extent cx="5010785" cy="936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434" w:rsidRPr="001D3434" w:rsidRDefault="001D3434" w:rsidP="001D3434">
      <w:pPr>
        <w:pStyle w:val="Default"/>
      </w:pPr>
    </w:p>
    <w:p w:rsidR="001D3434" w:rsidRDefault="001D3434" w:rsidP="001D3434">
      <w:pPr>
        <w:pStyle w:val="Default"/>
        <w:numPr>
          <w:ilvl w:val="0"/>
          <w:numId w:val="2"/>
        </w:numPr>
        <w:rPr>
          <w:b/>
          <w:bCs/>
        </w:rPr>
      </w:pPr>
      <w:r w:rsidRPr="001D3434">
        <w:rPr>
          <w:b/>
          <w:bCs/>
        </w:rPr>
        <w:t xml:space="preserve">What does “stepper motor resolution” means? </w:t>
      </w:r>
    </w:p>
    <w:p w:rsidR="001D3434" w:rsidRDefault="001D3434" w:rsidP="001D3434">
      <w:pPr>
        <w:pStyle w:val="Default"/>
        <w:ind w:left="720"/>
        <w:rPr>
          <w:b/>
          <w:bCs/>
        </w:rPr>
      </w:pPr>
    </w:p>
    <w:p w:rsidR="001D3434" w:rsidRDefault="001D3434" w:rsidP="001D3434">
      <w:pPr>
        <w:pStyle w:val="Default"/>
        <w:ind w:left="720"/>
      </w:pPr>
      <w:r w:rsidRPr="001D3434">
        <w:t>It is a unit degree, it is the degrees by which a stepper motor rotates per pulse. For example, a 6 degree resolution means that the stepper motor rotates by 6 degrees per pulse and that mean it needs 60 (360</w:t>
      </w:r>
      <w:r w:rsidRPr="001D3434">
        <w:rPr>
          <w:vertAlign w:val="superscript"/>
        </w:rPr>
        <w:t xml:space="preserve">0 </w:t>
      </w:r>
      <w:r w:rsidRPr="001D3434">
        <w:t>/6) pulses to complete a full rotation (</w:t>
      </w:r>
      <w:r w:rsidRPr="001D3434">
        <w:t>360</w:t>
      </w:r>
      <w:r w:rsidRPr="001D3434">
        <w:rPr>
          <w:vertAlign w:val="superscript"/>
        </w:rPr>
        <w:t xml:space="preserve">0 </w:t>
      </w:r>
      <w:r w:rsidRPr="001D3434">
        <w:t>).</w:t>
      </w:r>
    </w:p>
    <w:p w:rsidR="001D3434" w:rsidRDefault="001D3434" w:rsidP="001D3434">
      <w:pPr>
        <w:pStyle w:val="Default"/>
      </w:pPr>
    </w:p>
    <w:p w:rsidR="001D3434" w:rsidRDefault="001D3434" w:rsidP="001D3434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 w:rsidRPr="001D3434">
        <w:rPr>
          <w:b/>
          <w:bCs/>
          <w:sz w:val="22"/>
          <w:szCs w:val="22"/>
        </w:rPr>
        <w:t xml:space="preserve">Fill the 1-phase excitation table (counter-clockwise), 2-phase excitation table (clockwise). </w:t>
      </w:r>
    </w:p>
    <w:tbl>
      <w:tblPr>
        <w:tblStyle w:val="TableGrid"/>
        <w:tblpPr w:leftFromText="180" w:rightFromText="180" w:vertAnchor="text" w:horzAnchor="page" w:tblpX="1954" w:tblpY="535"/>
        <w:tblW w:w="9758" w:type="dxa"/>
        <w:tblLook w:val="04A0" w:firstRow="1" w:lastRow="0" w:firstColumn="1" w:lastColumn="0" w:noHBand="0" w:noVBand="1"/>
      </w:tblPr>
      <w:tblGrid>
        <w:gridCol w:w="1251"/>
        <w:gridCol w:w="912"/>
        <w:gridCol w:w="392"/>
        <w:gridCol w:w="484"/>
        <w:gridCol w:w="494"/>
        <w:gridCol w:w="423"/>
        <w:gridCol w:w="748"/>
        <w:gridCol w:w="1251"/>
        <w:gridCol w:w="894"/>
        <w:gridCol w:w="479"/>
        <w:gridCol w:w="555"/>
        <w:gridCol w:w="564"/>
        <w:gridCol w:w="564"/>
        <w:gridCol w:w="747"/>
      </w:tblGrid>
      <w:tr w:rsidR="00B10E4F" w:rsidTr="00B10E4F">
        <w:trPr>
          <w:trHeight w:val="609"/>
        </w:trPr>
        <w:tc>
          <w:tcPr>
            <w:tcW w:w="1251" w:type="dxa"/>
            <w:vMerge w:val="restart"/>
          </w:tcPr>
          <w:p w:rsidR="00B10E4F" w:rsidRPr="00B10E4F" w:rsidRDefault="00B10E4F" w:rsidP="00B10E4F">
            <w:pPr>
              <w:pStyle w:val="Default"/>
              <w:tabs>
                <w:tab w:val="left" w:pos="639"/>
              </w:tabs>
            </w:pPr>
            <w:r w:rsidRPr="00B10E4F">
              <w:t>1-Phase</w:t>
            </w:r>
          </w:p>
          <w:p w:rsidR="00B10E4F" w:rsidRPr="00B10E4F" w:rsidRDefault="00B10E4F" w:rsidP="00B10E4F">
            <w:pPr>
              <w:pStyle w:val="Default"/>
              <w:tabs>
                <w:tab w:val="left" w:pos="639"/>
              </w:tabs>
            </w:pPr>
          </w:p>
          <w:p w:rsidR="00B10E4F" w:rsidRPr="00B10E4F" w:rsidRDefault="00B10E4F" w:rsidP="00B10E4F">
            <w:pPr>
              <w:pStyle w:val="Default"/>
              <w:tabs>
                <w:tab w:val="left" w:pos="639"/>
              </w:tabs>
            </w:pPr>
            <w:r w:rsidRPr="00B10E4F">
              <w:t>Excitation</w:t>
            </w:r>
          </w:p>
          <w:p w:rsidR="00B10E4F" w:rsidRPr="00B10E4F" w:rsidRDefault="00B10E4F" w:rsidP="00B10E4F">
            <w:pPr>
              <w:pStyle w:val="Default"/>
              <w:tabs>
                <w:tab w:val="left" w:pos="639"/>
              </w:tabs>
            </w:pPr>
          </w:p>
          <w:p w:rsidR="00B10E4F" w:rsidRPr="00B10E4F" w:rsidRDefault="00B10E4F" w:rsidP="00B10E4F">
            <w:pPr>
              <w:pStyle w:val="Default"/>
              <w:tabs>
                <w:tab w:val="left" w:pos="639"/>
              </w:tabs>
            </w:pPr>
            <w:r w:rsidRPr="00B10E4F">
              <w:t>Table</w:t>
            </w:r>
          </w:p>
        </w:tc>
        <w:tc>
          <w:tcPr>
            <w:tcW w:w="912" w:type="dxa"/>
          </w:tcPr>
          <w:p w:rsidR="00B10E4F" w:rsidRPr="00B10E4F" w:rsidRDefault="00B10E4F" w:rsidP="00B10E4F">
            <w:pPr>
              <w:pStyle w:val="Default"/>
              <w:tabs>
                <w:tab w:val="left" w:pos="639"/>
              </w:tabs>
              <w:jc w:val="center"/>
            </w:pPr>
          </w:p>
        </w:tc>
        <w:tc>
          <w:tcPr>
            <w:tcW w:w="392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A</w:t>
            </w:r>
          </w:p>
        </w:tc>
        <w:tc>
          <w:tcPr>
            <w:tcW w:w="484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B</w:t>
            </w:r>
          </w:p>
        </w:tc>
        <w:tc>
          <w:tcPr>
            <w:tcW w:w="494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A’</w:t>
            </w:r>
          </w:p>
        </w:tc>
        <w:tc>
          <w:tcPr>
            <w:tcW w:w="423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B’</w:t>
            </w:r>
          </w:p>
        </w:tc>
        <w:tc>
          <w:tcPr>
            <w:tcW w:w="748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HEX</w:t>
            </w:r>
          </w:p>
        </w:tc>
        <w:tc>
          <w:tcPr>
            <w:tcW w:w="1251" w:type="dxa"/>
            <w:vMerge w:val="restart"/>
          </w:tcPr>
          <w:p w:rsidR="00B10E4F" w:rsidRPr="00B10E4F" w:rsidRDefault="00B10E4F" w:rsidP="00B10E4F">
            <w:pPr>
              <w:pStyle w:val="Default"/>
              <w:tabs>
                <w:tab w:val="left" w:pos="639"/>
              </w:tabs>
            </w:pPr>
            <w:r w:rsidRPr="00B10E4F">
              <w:t>2-Phase</w:t>
            </w:r>
          </w:p>
          <w:p w:rsidR="00B10E4F" w:rsidRPr="00B10E4F" w:rsidRDefault="00B10E4F" w:rsidP="00B10E4F">
            <w:pPr>
              <w:pStyle w:val="Default"/>
              <w:tabs>
                <w:tab w:val="left" w:pos="639"/>
              </w:tabs>
            </w:pPr>
          </w:p>
          <w:p w:rsidR="00B10E4F" w:rsidRPr="00B10E4F" w:rsidRDefault="00B10E4F" w:rsidP="00B10E4F">
            <w:pPr>
              <w:pStyle w:val="Default"/>
              <w:tabs>
                <w:tab w:val="left" w:pos="639"/>
              </w:tabs>
            </w:pPr>
            <w:r w:rsidRPr="00B10E4F">
              <w:t>Excitation</w:t>
            </w:r>
          </w:p>
          <w:p w:rsidR="00B10E4F" w:rsidRPr="00B10E4F" w:rsidRDefault="00B10E4F" w:rsidP="00B10E4F">
            <w:pPr>
              <w:pStyle w:val="Default"/>
              <w:tabs>
                <w:tab w:val="left" w:pos="639"/>
              </w:tabs>
            </w:pPr>
          </w:p>
          <w:p w:rsidR="00B10E4F" w:rsidRPr="00B10E4F" w:rsidRDefault="00B10E4F" w:rsidP="00B10E4F">
            <w:pPr>
              <w:pStyle w:val="Default"/>
              <w:tabs>
                <w:tab w:val="left" w:pos="639"/>
              </w:tabs>
            </w:pPr>
            <w:r w:rsidRPr="00B10E4F">
              <w:t>Table</w:t>
            </w:r>
          </w:p>
        </w:tc>
        <w:tc>
          <w:tcPr>
            <w:tcW w:w="894" w:type="dxa"/>
          </w:tcPr>
          <w:p w:rsidR="00B10E4F" w:rsidRPr="00B10E4F" w:rsidRDefault="00B10E4F" w:rsidP="00B10E4F">
            <w:pPr>
              <w:pStyle w:val="Default"/>
              <w:tabs>
                <w:tab w:val="left" w:pos="639"/>
              </w:tabs>
              <w:jc w:val="center"/>
            </w:pPr>
          </w:p>
        </w:tc>
        <w:tc>
          <w:tcPr>
            <w:tcW w:w="479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A</w:t>
            </w:r>
          </w:p>
        </w:tc>
        <w:tc>
          <w:tcPr>
            <w:tcW w:w="555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B</w:t>
            </w:r>
          </w:p>
        </w:tc>
        <w:tc>
          <w:tcPr>
            <w:tcW w:w="564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A’</w:t>
            </w:r>
          </w:p>
        </w:tc>
        <w:tc>
          <w:tcPr>
            <w:tcW w:w="564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B’</w:t>
            </w:r>
          </w:p>
        </w:tc>
        <w:tc>
          <w:tcPr>
            <w:tcW w:w="747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HEX</w:t>
            </w:r>
          </w:p>
        </w:tc>
      </w:tr>
      <w:tr w:rsidR="00B10E4F" w:rsidTr="00B10E4F">
        <w:trPr>
          <w:trHeight w:val="641"/>
        </w:trPr>
        <w:tc>
          <w:tcPr>
            <w:tcW w:w="1251" w:type="dxa"/>
            <w:vMerge/>
          </w:tcPr>
          <w:p w:rsidR="00B10E4F" w:rsidRPr="00B10E4F" w:rsidRDefault="00B10E4F" w:rsidP="00B10E4F">
            <w:pPr>
              <w:pStyle w:val="Default"/>
              <w:jc w:val="center"/>
            </w:pPr>
          </w:p>
        </w:tc>
        <w:tc>
          <w:tcPr>
            <w:tcW w:w="912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Step 1</w:t>
            </w:r>
          </w:p>
        </w:tc>
        <w:tc>
          <w:tcPr>
            <w:tcW w:w="392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1</w:t>
            </w:r>
          </w:p>
        </w:tc>
        <w:tc>
          <w:tcPr>
            <w:tcW w:w="484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1</w:t>
            </w:r>
          </w:p>
        </w:tc>
        <w:tc>
          <w:tcPr>
            <w:tcW w:w="494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1</w:t>
            </w:r>
          </w:p>
        </w:tc>
        <w:tc>
          <w:tcPr>
            <w:tcW w:w="423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0</w:t>
            </w:r>
          </w:p>
        </w:tc>
        <w:tc>
          <w:tcPr>
            <w:tcW w:w="748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0EH</w:t>
            </w:r>
          </w:p>
        </w:tc>
        <w:tc>
          <w:tcPr>
            <w:tcW w:w="1251" w:type="dxa"/>
            <w:vMerge/>
          </w:tcPr>
          <w:p w:rsidR="00B10E4F" w:rsidRPr="00B10E4F" w:rsidRDefault="00B10E4F" w:rsidP="00B10E4F">
            <w:pPr>
              <w:pStyle w:val="Default"/>
              <w:jc w:val="center"/>
            </w:pPr>
          </w:p>
        </w:tc>
        <w:tc>
          <w:tcPr>
            <w:tcW w:w="894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Step 1</w:t>
            </w:r>
          </w:p>
        </w:tc>
        <w:tc>
          <w:tcPr>
            <w:tcW w:w="479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0</w:t>
            </w:r>
          </w:p>
        </w:tc>
        <w:tc>
          <w:tcPr>
            <w:tcW w:w="555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0</w:t>
            </w:r>
          </w:p>
        </w:tc>
        <w:tc>
          <w:tcPr>
            <w:tcW w:w="564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1</w:t>
            </w:r>
          </w:p>
        </w:tc>
        <w:tc>
          <w:tcPr>
            <w:tcW w:w="564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1</w:t>
            </w:r>
          </w:p>
        </w:tc>
        <w:tc>
          <w:tcPr>
            <w:tcW w:w="747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03H</w:t>
            </w:r>
          </w:p>
        </w:tc>
      </w:tr>
      <w:tr w:rsidR="00B10E4F" w:rsidTr="00B10E4F">
        <w:trPr>
          <w:trHeight w:val="609"/>
        </w:trPr>
        <w:tc>
          <w:tcPr>
            <w:tcW w:w="1251" w:type="dxa"/>
            <w:vMerge/>
          </w:tcPr>
          <w:p w:rsidR="00B10E4F" w:rsidRPr="00B10E4F" w:rsidRDefault="00B10E4F" w:rsidP="00B10E4F">
            <w:pPr>
              <w:pStyle w:val="Default"/>
              <w:jc w:val="center"/>
            </w:pPr>
          </w:p>
        </w:tc>
        <w:tc>
          <w:tcPr>
            <w:tcW w:w="912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Step 2</w:t>
            </w:r>
          </w:p>
        </w:tc>
        <w:tc>
          <w:tcPr>
            <w:tcW w:w="392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1</w:t>
            </w:r>
          </w:p>
        </w:tc>
        <w:tc>
          <w:tcPr>
            <w:tcW w:w="484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1</w:t>
            </w:r>
          </w:p>
        </w:tc>
        <w:tc>
          <w:tcPr>
            <w:tcW w:w="494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0</w:t>
            </w:r>
          </w:p>
        </w:tc>
        <w:tc>
          <w:tcPr>
            <w:tcW w:w="423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1</w:t>
            </w:r>
          </w:p>
        </w:tc>
        <w:tc>
          <w:tcPr>
            <w:tcW w:w="748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0DH</w:t>
            </w:r>
          </w:p>
        </w:tc>
        <w:tc>
          <w:tcPr>
            <w:tcW w:w="1251" w:type="dxa"/>
            <w:vMerge/>
          </w:tcPr>
          <w:p w:rsidR="00B10E4F" w:rsidRPr="00B10E4F" w:rsidRDefault="00B10E4F" w:rsidP="00B10E4F">
            <w:pPr>
              <w:pStyle w:val="Default"/>
              <w:jc w:val="center"/>
            </w:pPr>
          </w:p>
        </w:tc>
        <w:tc>
          <w:tcPr>
            <w:tcW w:w="894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Step 2</w:t>
            </w:r>
          </w:p>
        </w:tc>
        <w:tc>
          <w:tcPr>
            <w:tcW w:w="479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1</w:t>
            </w:r>
          </w:p>
        </w:tc>
        <w:tc>
          <w:tcPr>
            <w:tcW w:w="555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0</w:t>
            </w:r>
          </w:p>
        </w:tc>
        <w:tc>
          <w:tcPr>
            <w:tcW w:w="564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0</w:t>
            </w:r>
          </w:p>
        </w:tc>
        <w:tc>
          <w:tcPr>
            <w:tcW w:w="564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1</w:t>
            </w:r>
          </w:p>
        </w:tc>
        <w:tc>
          <w:tcPr>
            <w:tcW w:w="747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09H</w:t>
            </w:r>
          </w:p>
        </w:tc>
      </w:tr>
      <w:tr w:rsidR="00B10E4F" w:rsidTr="00B10E4F">
        <w:trPr>
          <w:trHeight w:val="641"/>
        </w:trPr>
        <w:tc>
          <w:tcPr>
            <w:tcW w:w="1251" w:type="dxa"/>
            <w:vMerge/>
          </w:tcPr>
          <w:p w:rsidR="00B10E4F" w:rsidRPr="00B10E4F" w:rsidRDefault="00B10E4F" w:rsidP="00B10E4F">
            <w:pPr>
              <w:pStyle w:val="Default"/>
              <w:jc w:val="center"/>
            </w:pPr>
          </w:p>
        </w:tc>
        <w:tc>
          <w:tcPr>
            <w:tcW w:w="912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Step 3</w:t>
            </w:r>
          </w:p>
        </w:tc>
        <w:tc>
          <w:tcPr>
            <w:tcW w:w="392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1</w:t>
            </w:r>
          </w:p>
        </w:tc>
        <w:tc>
          <w:tcPr>
            <w:tcW w:w="484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0</w:t>
            </w:r>
          </w:p>
        </w:tc>
        <w:tc>
          <w:tcPr>
            <w:tcW w:w="494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1</w:t>
            </w:r>
          </w:p>
        </w:tc>
        <w:tc>
          <w:tcPr>
            <w:tcW w:w="423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1</w:t>
            </w:r>
          </w:p>
        </w:tc>
        <w:tc>
          <w:tcPr>
            <w:tcW w:w="748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0BH</w:t>
            </w:r>
          </w:p>
        </w:tc>
        <w:tc>
          <w:tcPr>
            <w:tcW w:w="1251" w:type="dxa"/>
            <w:vMerge/>
          </w:tcPr>
          <w:p w:rsidR="00B10E4F" w:rsidRPr="00B10E4F" w:rsidRDefault="00B10E4F" w:rsidP="00B10E4F">
            <w:pPr>
              <w:pStyle w:val="Default"/>
              <w:jc w:val="center"/>
            </w:pPr>
          </w:p>
        </w:tc>
        <w:tc>
          <w:tcPr>
            <w:tcW w:w="894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Step 3</w:t>
            </w:r>
          </w:p>
        </w:tc>
        <w:tc>
          <w:tcPr>
            <w:tcW w:w="479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1</w:t>
            </w:r>
          </w:p>
        </w:tc>
        <w:tc>
          <w:tcPr>
            <w:tcW w:w="555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1</w:t>
            </w:r>
          </w:p>
        </w:tc>
        <w:tc>
          <w:tcPr>
            <w:tcW w:w="564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0</w:t>
            </w:r>
          </w:p>
        </w:tc>
        <w:tc>
          <w:tcPr>
            <w:tcW w:w="564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0</w:t>
            </w:r>
          </w:p>
        </w:tc>
        <w:tc>
          <w:tcPr>
            <w:tcW w:w="747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0CH</w:t>
            </w:r>
          </w:p>
        </w:tc>
      </w:tr>
      <w:tr w:rsidR="00B10E4F" w:rsidTr="00B10E4F">
        <w:trPr>
          <w:trHeight w:val="609"/>
        </w:trPr>
        <w:tc>
          <w:tcPr>
            <w:tcW w:w="1251" w:type="dxa"/>
            <w:vMerge/>
          </w:tcPr>
          <w:p w:rsidR="00B10E4F" w:rsidRPr="00B10E4F" w:rsidRDefault="00B10E4F" w:rsidP="00B10E4F">
            <w:pPr>
              <w:pStyle w:val="Default"/>
              <w:jc w:val="center"/>
            </w:pPr>
          </w:p>
        </w:tc>
        <w:tc>
          <w:tcPr>
            <w:tcW w:w="912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Step 4</w:t>
            </w:r>
          </w:p>
        </w:tc>
        <w:tc>
          <w:tcPr>
            <w:tcW w:w="392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0</w:t>
            </w:r>
          </w:p>
        </w:tc>
        <w:tc>
          <w:tcPr>
            <w:tcW w:w="484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1</w:t>
            </w:r>
          </w:p>
        </w:tc>
        <w:tc>
          <w:tcPr>
            <w:tcW w:w="494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1</w:t>
            </w:r>
          </w:p>
        </w:tc>
        <w:tc>
          <w:tcPr>
            <w:tcW w:w="423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1</w:t>
            </w:r>
          </w:p>
        </w:tc>
        <w:tc>
          <w:tcPr>
            <w:tcW w:w="748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07H</w:t>
            </w:r>
          </w:p>
        </w:tc>
        <w:tc>
          <w:tcPr>
            <w:tcW w:w="1251" w:type="dxa"/>
            <w:vMerge/>
          </w:tcPr>
          <w:p w:rsidR="00B10E4F" w:rsidRPr="00B10E4F" w:rsidRDefault="00B10E4F" w:rsidP="00B10E4F">
            <w:pPr>
              <w:pStyle w:val="Default"/>
              <w:jc w:val="center"/>
            </w:pPr>
          </w:p>
        </w:tc>
        <w:tc>
          <w:tcPr>
            <w:tcW w:w="894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Step 4</w:t>
            </w:r>
          </w:p>
        </w:tc>
        <w:tc>
          <w:tcPr>
            <w:tcW w:w="479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0</w:t>
            </w:r>
          </w:p>
        </w:tc>
        <w:tc>
          <w:tcPr>
            <w:tcW w:w="555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1</w:t>
            </w:r>
          </w:p>
        </w:tc>
        <w:tc>
          <w:tcPr>
            <w:tcW w:w="564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1</w:t>
            </w:r>
          </w:p>
        </w:tc>
        <w:tc>
          <w:tcPr>
            <w:tcW w:w="564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0</w:t>
            </w:r>
          </w:p>
        </w:tc>
        <w:tc>
          <w:tcPr>
            <w:tcW w:w="747" w:type="dxa"/>
          </w:tcPr>
          <w:p w:rsidR="00B10E4F" w:rsidRPr="00B10E4F" w:rsidRDefault="00B10E4F" w:rsidP="00B10E4F">
            <w:pPr>
              <w:pStyle w:val="Default"/>
              <w:jc w:val="center"/>
            </w:pPr>
            <w:r w:rsidRPr="00B10E4F">
              <w:t>06H</w:t>
            </w:r>
          </w:p>
        </w:tc>
      </w:tr>
    </w:tbl>
    <w:p w:rsidR="00665502" w:rsidRPr="001D3434" w:rsidRDefault="00665502">
      <w:pPr>
        <w:rPr>
          <w:rFonts w:ascii="Cambria" w:hAnsi="Cambria" w:cstheme="majorBidi"/>
          <w:sz w:val="24"/>
          <w:szCs w:val="24"/>
        </w:rPr>
      </w:pPr>
      <w:bookmarkStart w:id="0" w:name="_GoBack"/>
      <w:bookmarkEnd w:id="0"/>
    </w:p>
    <w:sectPr w:rsidR="00665502" w:rsidRPr="001D3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6D9B"/>
    <w:multiLevelType w:val="hybridMultilevel"/>
    <w:tmpl w:val="EDF807E2"/>
    <w:lvl w:ilvl="0" w:tplc="D4FA0CF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602F6"/>
    <w:multiLevelType w:val="hybridMultilevel"/>
    <w:tmpl w:val="9A04104C"/>
    <w:lvl w:ilvl="0" w:tplc="9FCE482E">
      <w:numFmt w:val="bullet"/>
      <w:lvlText w:val=""/>
      <w:lvlJc w:val="left"/>
      <w:pPr>
        <w:ind w:left="36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0621FC"/>
    <w:multiLevelType w:val="hybridMultilevel"/>
    <w:tmpl w:val="2BAE34BC"/>
    <w:lvl w:ilvl="0" w:tplc="28BC0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34"/>
    <w:rsid w:val="001B1965"/>
    <w:rsid w:val="001D3434"/>
    <w:rsid w:val="002B74AA"/>
    <w:rsid w:val="00432A0C"/>
    <w:rsid w:val="004F554F"/>
    <w:rsid w:val="00665502"/>
    <w:rsid w:val="00750E1D"/>
    <w:rsid w:val="00B10E4F"/>
    <w:rsid w:val="00DF24C4"/>
    <w:rsid w:val="00E20C15"/>
    <w:rsid w:val="00F2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E1516-4378-4FB9-B411-38BE5932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434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1D343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D3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ps/url?sa=i&amp;source=images&amp;cd=&amp;cad=rja&amp;docid=TNC2o42g4wGV0M&amp;tbnid=n9SnL2A2yBmR1M:&amp;ved=0CAgQjRwwAA&amp;url=http://sites.birzeit.edu/comp/ArabicOntology/news-events/siera-kick-off-conference-in-the-news/&amp;ei=3wMlUZ6uGPKK4gT864CIAw&amp;psig=AFQjCNG7NukYdzV3_HLvAhGHpdxIJPGq1Q&amp;ust=13614667194608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Othman Khamra</dc:creator>
  <cp:keywords/>
  <dc:description/>
  <cp:lastModifiedBy>Othman Khamra</cp:lastModifiedBy>
  <cp:revision>11</cp:revision>
  <dcterms:created xsi:type="dcterms:W3CDTF">2014-03-23T18:47:00Z</dcterms:created>
  <dcterms:modified xsi:type="dcterms:W3CDTF">2014-03-23T23:01:00Z</dcterms:modified>
</cp:coreProperties>
</file>