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45" w:rsidRPr="009330AC" w:rsidRDefault="00D01424" w:rsidP="00D01424">
      <w:pPr>
        <w:pStyle w:val="Heading1"/>
        <w:rPr>
          <w:sz w:val="36"/>
          <w:szCs w:val="36"/>
        </w:rPr>
      </w:pPr>
      <w:bookmarkStart w:id="0" w:name="_Toc458036457"/>
      <w:bookmarkStart w:id="1" w:name="_Toc458909109"/>
      <w:r w:rsidRPr="009330AC">
        <w:rPr>
          <w:sz w:val="36"/>
          <w:szCs w:val="36"/>
        </w:rPr>
        <w:t>Abstract</w:t>
      </w:r>
      <w:bookmarkEnd w:id="0"/>
      <w:bookmarkEnd w:id="1"/>
    </w:p>
    <w:p w:rsidR="00D01424" w:rsidRPr="00D01424" w:rsidRDefault="00D01424" w:rsidP="00D01424"/>
    <w:p w:rsidR="00D01424" w:rsidRDefault="00D01424" w:rsidP="00C206D3">
      <w:r>
        <w:t xml:space="preserve">The aim of the experiment is to </w:t>
      </w:r>
      <w:r w:rsidR="007D217C">
        <w:t xml:space="preserve">be </w:t>
      </w:r>
      <w:r>
        <w:t>introduce</w:t>
      </w:r>
      <w:r w:rsidR="007D217C">
        <w:t>d to</w:t>
      </w:r>
      <w:r>
        <w:t xml:space="preserve"> </w:t>
      </w:r>
      <w:r w:rsidR="00CC17BA">
        <w:t xml:space="preserve">the noise in amplitude modulation. Moreover, getting to know new </w:t>
      </w:r>
      <w:r w:rsidR="007D217C">
        <w:t>terms related to noise analysis</w:t>
      </w:r>
      <w:r w:rsidR="00325BE3">
        <w:t>. In addition to that, comparing the effect of the noise on DSB-SC modulation and SSB modulation.</w:t>
      </w:r>
    </w:p>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sdt>
      <w:sdtPr>
        <w:id w:val="52376378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C53F6A" w:rsidRDefault="009A6933">
          <w:pPr>
            <w:pStyle w:val="TOCHeading"/>
          </w:pPr>
          <w:r>
            <w:t xml:space="preserve">Table </w:t>
          </w:r>
          <w:proofErr w:type="gramStart"/>
          <w:r>
            <w:t>Of</w:t>
          </w:r>
          <w:proofErr w:type="gramEnd"/>
          <w:r>
            <w:t xml:space="preserve"> </w:t>
          </w:r>
          <w:r w:rsidR="00C53F6A">
            <w:t>Contents</w:t>
          </w:r>
        </w:p>
        <w:p w:rsidR="00C53F6A" w:rsidRDefault="00C53F6A">
          <w:pPr>
            <w:pStyle w:val="TOC1"/>
            <w:tabs>
              <w:tab w:val="right" w:leader="dot" w:pos="10430"/>
            </w:tabs>
            <w:rPr>
              <w:rFonts w:eastAsiaTheme="minorEastAsia"/>
              <w:noProof/>
            </w:rPr>
          </w:pPr>
          <w:r>
            <w:fldChar w:fldCharType="begin"/>
          </w:r>
          <w:r>
            <w:instrText xml:space="preserve"> TOC \o "1-3" \h \z \u </w:instrText>
          </w:r>
          <w:r>
            <w:fldChar w:fldCharType="separate"/>
          </w:r>
          <w:hyperlink w:anchor="_Toc458909109" w:history="1">
            <w:r w:rsidRPr="00664836">
              <w:rPr>
                <w:rStyle w:val="Hyperlink"/>
                <w:noProof/>
              </w:rPr>
              <w:t>Abstract</w:t>
            </w:r>
            <w:r>
              <w:rPr>
                <w:noProof/>
                <w:webHidden/>
              </w:rPr>
              <w:tab/>
            </w:r>
            <w:r>
              <w:rPr>
                <w:noProof/>
                <w:webHidden/>
              </w:rPr>
              <w:fldChar w:fldCharType="begin"/>
            </w:r>
            <w:r>
              <w:rPr>
                <w:noProof/>
                <w:webHidden/>
              </w:rPr>
              <w:instrText xml:space="preserve"> PAGEREF _Toc458909109 \h </w:instrText>
            </w:r>
            <w:r>
              <w:rPr>
                <w:noProof/>
                <w:webHidden/>
              </w:rPr>
            </w:r>
            <w:r>
              <w:rPr>
                <w:noProof/>
                <w:webHidden/>
              </w:rPr>
              <w:fldChar w:fldCharType="separate"/>
            </w:r>
            <w:r>
              <w:rPr>
                <w:noProof/>
                <w:webHidden/>
              </w:rPr>
              <w:t>1</w:t>
            </w:r>
            <w:r>
              <w:rPr>
                <w:noProof/>
                <w:webHidden/>
              </w:rPr>
              <w:fldChar w:fldCharType="end"/>
            </w:r>
          </w:hyperlink>
        </w:p>
        <w:p w:rsidR="00C53F6A" w:rsidRDefault="00C53F6A">
          <w:pPr>
            <w:pStyle w:val="TOC1"/>
            <w:tabs>
              <w:tab w:val="right" w:leader="dot" w:pos="10430"/>
            </w:tabs>
            <w:rPr>
              <w:rFonts w:eastAsiaTheme="minorEastAsia"/>
              <w:noProof/>
            </w:rPr>
          </w:pPr>
          <w:hyperlink w:anchor="_Toc458909110" w:history="1">
            <w:r w:rsidRPr="00664836">
              <w:rPr>
                <w:rStyle w:val="Hyperlink"/>
                <w:noProof/>
              </w:rPr>
              <w:t>Introduction</w:t>
            </w:r>
            <w:r>
              <w:rPr>
                <w:noProof/>
                <w:webHidden/>
              </w:rPr>
              <w:tab/>
            </w:r>
            <w:r>
              <w:rPr>
                <w:noProof/>
                <w:webHidden/>
              </w:rPr>
              <w:fldChar w:fldCharType="begin"/>
            </w:r>
            <w:r>
              <w:rPr>
                <w:noProof/>
                <w:webHidden/>
              </w:rPr>
              <w:instrText xml:space="preserve"> PAGEREF _Toc458909110 \h </w:instrText>
            </w:r>
            <w:r>
              <w:rPr>
                <w:noProof/>
                <w:webHidden/>
              </w:rPr>
            </w:r>
            <w:r>
              <w:rPr>
                <w:noProof/>
                <w:webHidden/>
              </w:rPr>
              <w:fldChar w:fldCharType="separate"/>
            </w:r>
            <w:r>
              <w:rPr>
                <w:noProof/>
                <w:webHidden/>
              </w:rPr>
              <w:t>3</w:t>
            </w:r>
            <w:r>
              <w:rPr>
                <w:noProof/>
                <w:webHidden/>
              </w:rPr>
              <w:fldChar w:fldCharType="end"/>
            </w:r>
          </w:hyperlink>
        </w:p>
        <w:p w:rsidR="00C53F6A" w:rsidRDefault="00C53F6A">
          <w:pPr>
            <w:pStyle w:val="TOC2"/>
            <w:tabs>
              <w:tab w:val="left" w:pos="660"/>
              <w:tab w:val="right" w:leader="dot" w:pos="10430"/>
            </w:tabs>
            <w:rPr>
              <w:rFonts w:eastAsiaTheme="minorEastAsia"/>
              <w:noProof/>
            </w:rPr>
          </w:pPr>
          <w:hyperlink w:anchor="_Toc458909111" w:history="1">
            <w:r w:rsidRPr="00664836">
              <w:rPr>
                <w:rStyle w:val="Hyperlink"/>
                <w:noProof/>
              </w:rPr>
              <w:t>I.</w:t>
            </w:r>
            <w:r>
              <w:rPr>
                <w:rFonts w:eastAsiaTheme="minorEastAsia"/>
                <w:noProof/>
              </w:rPr>
              <w:tab/>
            </w:r>
            <w:r w:rsidRPr="00664836">
              <w:rPr>
                <w:rStyle w:val="Hyperlink"/>
                <w:noProof/>
                <w:shd w:val="clear" w:color="auto" w:fill="FFFFFF"/>
              </w:rPr>
              <w:t>Types of noise</w:t>
            </w:r>
            <w:r>
              <w:rPr>
                <w:noProof/>
                <w:webHidden/>
              </w:rPr>
              <w:tab/>
            </w:r>
            <w:r>
              <w:rPr>
                <w:noProof/>
                <w:webHidden/>
              </w:rPr>
              <w:fldChar w:fldCharType="begin"/>
            </w:r>
            <w:r>
              <w:rPr>
                <w:noProof/>
                <w:webHidden/>
              </w:rPr>
              <w:instrText xml:space="preserve"> PAGEREF _Toc458909111 \h </w:instrText>
            </w:r>
            <w:r>
              <w:rPr>
                <w:noProof/>
                <w:webHidden/>
              </w:rPr>
            </w:r>
            <w:r>
              <w:rPr>
                <w:noProof/>
                <w:webHidden/>
              </w:rPr>
              <w:fldChar w:fldCharType="separate"/>
            </w:r>
            <w:r>
              <w:rPr>
                <w:noProof/>
                <w:webHidden/>
              </w:rPr>
              <w:t>3</w:t>
            </w:r>
            <w:r>
              <w:rPr>
                <w:noProof/>
                <w:webHidden/>
              </w:rPr>
              <w:fldChar w:fldCharType="end"/>
            </w:r>
          </w:hyperlink>
        </w:p>
        <w:p w:rsidR="00C53F6A" w:rsidRDefault="00C53F6A">
          <w:pPr>
            <w:pStyle w:val="TOC3"/>
            <w:tabs>
              <w:tab w:val="left" w:pos="880"/>
              <w:tab w:val="right" w:leader="dot" w:pos="10430"/>
            </w:tabs>
            <w:rPr>
              <w:rFonts w:eastAsiaTheme="minorEastAsia"/>
              <w:noProof/>
            </w:rPr>
          </w:pPr>
          <w:hyperlink w:anchor="_Toc458909112" w:history="1">
            <w:r w:rsidRPr="00664836">
              <w:rPr>
                <w:rStyle w:val="Hyperlink"/>
                <w:rFonts w:ascii="Symbol" w:hAnsi="Symbol"/>
                <w:noProof/>
              </w:rPr>
              <w:t></w:t>
            </w:r>
            <w:r>
              <w:rPr>
                <w:rFonts w:eastAsiaTheme="minorEastAsia"/>
                <w:noProof/>
              </w:rPr>
              <w:tab/>
            </w:r>
            <w:r w:rsidRPr="00664836">
              <w:rPr>
                <w:rStyle w:val="Hyperlink"/>
                <w:noProof/>
              </w:rPr>
              <w:t>Shot noise</w:t>
            </w:r>
            <w:r>
              <w:rPr>
                <w:noProof/>
                <w:webHidden/>
              </w:rPr>
              <w:tab/>
            </w:r>
            <w:r>
              <w:rPr>
                <w:noProof/>
                <w:webHidden/>
              </w:rPr>
              <w:fldChar w:fldCharType="begin"/>
            </w:r>
            <w:r>
              <w:rPr>
                <w:noProof/>
                <w:webHidden/>
              </w:rPr>
              <w:instrText xml:space="preserve"> PAGEREF _Toc458909112 \h </w:instrText>
            </w:r>
            <w:r>
              <w:rPr>
                <w:noProof/>
                <w:webHidden/>
              </w:rPr>
            </w:r>
            <w:r>
              <w:rPr>
                <w:noProof/>
                <w:webHidden/>
              </w:rPr>
              <w:fldChar w:fldCharType="separate"/>
            </w:r>
            <w:r>
              <w:rPr>
                <w:noProof/>
                <w:webHidden/>
              </w:rPr>
              <w:t>3</w:t>
            </w:r>
            <w:r>
              <w:rPr>
                <w:noProof/>
                <w:webHidden/>
              </w:rPr>
              <w:fldChar w:fldCharType="end"/>
            </w:r>
          </w:hyperlink>
        </w:p>
        <w:p w:rsidR="00C53F6A" w:rsidRDefault="00C53F6A">
          <w:pPr>
            <w:pStyle w:val="TOC3"/>
            <w:tabs>
              <w:tab w:val="left" w:pos="880"/>
              <w:tab w:val="right" w:leader="dot" w:pos="10430"/>
            </w:tabs>
            <w:rPr>
              <w:rFonts w:eastAsiaTheme="minorEastAsia"/>
              <w:noProof/>
            </w:rPr>
          </w:pPr>
          <w:hyperlink w:anchor="_Toc458909113" w:history="1">
            <w:r w:rsidRPr="00664836">
              <w:rPr>
                <w:rStyle w:val="Hyperlink"/>
                <w:rFonts w:ascii="Symbol" w:hAnsi="Symbol"/>
                <w:noProof/>
              </w:rPr>
              <w:t></w:t>
            </w:r>
            <w:r>
              <w:rPr>
                <w:rFonts w:eastAsiaTheme="minorEastAsia"/>
                <w:noProof/>
              </w:rPr>
              <w:tab/>
            </w:r>
            <w:r w:rsidRPr="00664836">
              <w:rPr>
                <w:rStyle w:val="Hyperlink"/>
                <w:noProof/>
              </w:rPr>
              <w:t>Thermal noise</w:t>
            </w:r>
            <w:r>
              <w:rPr>
                <w:noProof/>
                <w:webHidden/>
              </w:rPr>
              <w:tab/>
            </w:r>
            <w:r>
              <w:rPr>
                <w:noProof/>
                <w:webHidden/>
              </w:rPr>
              <w:fldChar w:fldCharType="begin"/>
            </w:r>
            <w:r>
              <w:rPr>
                <w:noProof/>
                <w:webHidden/>
              </w:rPr>
              <w:instrText xml:space="preserve"> PAGEREF _Toc458909113 \h </w:instrText>
            </w:r>
            <w:r>
              <w:rPr>
                <w:noProof/>
                <w:webHidden/>
              </w:rPr>
            </w:r>
            <w:r>
              <w:rPr>
                <w:noProof/>
                <w:webHidden/>
              </w:rPr>
              <w:fldChar w:fldCharType="separate"/>
            </w:r>
            <w:r>
              <w:rPr>
                <w:noProof/>
                <w:webHidden/>
              </w:rPr>
              <w:t>3</w:t>
            </w:r>
            <w:r>
              <w:rPr>
                <w:noProof/>
                <w:webHidden/>
              </w:rPr>
              <w:fldChar w:fldCharType="end"/>
            </w:r>
          </w:hyperlink>
        </w:p>
        <w:p w:rsidR="00C53F6A" w:rsidRDefault="00C53F6A">
          <w:pPr>
            <w:pStyle w:val="TOC2"/>
            <w:tabs>
              <w:tab w:val="left" w:pos="660"/>
              <w:tab w:val="right" w:leader="dot" w:pos="10430"/>
            </w:tabs>
            <w:rPr>
              <w:rFonts w:eastAsiaTheme="minorEastAsia"/>
              <w:noProof/>
            </w:rPr>
          </w:pPr>
          <w:hyperlink w:anchor="_Toc458909114" w:history="1">
            <w:r w:rsidRPr="00664836">
              <w:rPr>
                <w:rStyle w:val="Hyperlink"/>
                <w:noProof/>
              </w:rPr>
              <w:t>II.</w:t>
            </w:r>
            <w:r>
              <w:rPr>
                <w:rFonts w:eastAsiaTheme="minorEastAsia"/>
                <w:noProof/>
              </w:rPr>
              <w:tab/>
            </w:r>
            <w:r w:rsidRPr="00664836">
              <w:rPr>
                <w:rStyle w:val="Hyperlink"/>
                <w:noProof/>
              </w:rPr>
              <w:t>White noise</w:t>
            </w:r>
            <w:r>
              <w:rPr>
                <w:noProof/>
                <w:webHidden/>
              </w:rPr>
              <w:tab/>
            </w:r>
            <w:r>
              <w:rPr>
                <w:noProof/>
                <w:webHidden/>
              </w:rPr>
              <w:fldChar w:fldCharType="begin"/>
            </w:r>
            <w:r>
              <w:rPr>
                <w:noProof/>
                <w:webHidden/>
              </w:rPr>
              <w:instrText xml:space="preserve"> PAGEREF _Toc458909114 \h </w:instrText>
            </w:r>
            <w:r>
              <w:rPr>
                <w:noProof/>
                <w:webHidden/>
              </w:rPr>
            </w:r>
            <w:r>
              <w:rPr>
                <w:noProof/>
                <w:webHidden/>
              </w:rPr>
              <w:fldChar w:fldCharType="separate"/>
            </w:r>
            <w:r>
              <w:rPr>
                <w:noProof/>
                <w:webHidden/>
              </w:rPr>
              <w:t>3</w:t>
            </w:r>
            <w:r>
              <w:rPr>
                <w:noProof/>
                <w:webHidden/>
              </w:rPr>
              <w:fldChar w:fldCharType="end"/>
            </w:r>
          </w:hyperlink>
        </w:p>
        <w:p w:rsidR="00C53F6A" w:rsidRDefault="00C53F6A">
          <w:pPr>
            <w:pStyle w:val="TOC2"/>
            <w:tabs>
              <w:tab w:val="left" w:pos="880"/>
              <w:tab w:val="right" w:leader="dot" w:pos="10430"/>
            </w:tabs>
            <w:rPr>
              <w:rFonts w:eastAsiaTheme="minorEastAsia"/>
              <w:noProof/>
            </w:rPr>
          </w:pPr>
          <w:hyperlink w:anchor="_Toc458909115" w:history="1">
            <w:r w:rsidRPr="00664836">
              <w:rPr>
                <w:rStyle w:val="Hyperlink"/>
                <w:noProof/>
              </w:rPr>
              <w:t>III.</w:t>
            </w:r>
            <w:r>
              <w:rPr>
                <w:rFonts w:eastAsiaTheme="minorEastAsia"/>
                <w:noProof/>
              </w:rPr>
              <w:t xml:space="preserve">     </w:t>
            </w:r>
            <w:r w:rsidRPr="00664836">
              <w:rPr>
                <w:rStyle w:val="Hyperlink"/>
                <w:noProof/>
              </w:rPr>
              <w:t>Signal-To-Noise Ratio</w:t>
            </w:r>
            <w:r>
              <w:rPr>
                <w:noProof/>
                <w:webHidden/>
              </w:rPr>
              <w:tab/>
            </w:r>
            <w:r>
              <w:rPr>
                <w:noProof/>
                <w:webHidden/>
              </w:rPr>
              <w:fldChar w:fldCharType="begin"/>
            </w:r>
            <w:r>
              <w:rPr>
                <w:noProof/>
                <w:webHidden/>
              </w:rPr>
              <w:instrText xml:space="preserve"> PAGEREF _Toc458909115 \h </w:instrText>
            </w:r>
            <w:r>
              <w:rPr>
                <w:noProof/>
                <w:webHidden/>
              </w:rPr>
            </w:r>
            <w:r>
              <w:rPr>
                <w:noProof/>
                <w:webHidden/>
              </w:rPr>
              <w:fldChar w:fldCharType="separate"/>
            </w:r>
            <w:r>
              <w:rPr>
                <w:noProof/>
                <w:webHidden/>
              </w:rPr>
              <w:t>4</w:t>
            </w:r>
            <w:r>
              <w:rPr>
                <w:noProof/>
                <w:webHidden/>
              </w:rPr>
              <w:fldChar w:fldCharType="end"/>
            </w:r>
          </w:hyperlink>
        </w:p>
        <w:p w:rsidR="00C53F6A" w:rsidRDefault="00C53F6A">
          <w:pPr>
            <w:pStyle w:val="TOC1"/>
            <w:tabs>
              <w:tab w:val="right" w:leader="dot" w:pos="10430"/>
            </w:tabs>
            <w:rPr>
              <w:rFonts w:eastAsiaTheme="minorEastAsia"/>
              <w:noProof/>
            </w:rPr>
          </w:pPr>
          <w:hyperlink w:anchor="_Toc458909116" w:history="1">
            <w:r w:rsidRPr="00664836">
              <w:rPr>
                <w:rStyle w:val="Hyperlink"/>
                <w:noProof/>
              </w:rPr>
              <w:t>Procedure and discussion</w:t>
            </w:r>
            <w:r>
              <w:rPr>
                <w:noProof/>
                <w:webHidden/>
              </w:rPr>
              <w:tab/>
            </w:r>
            <w:r>
              <w:rPr>
                <w:noProof/>
                <w:webHidden/>
              </w:rPr>
              <w:fldChar w:fldCharType="begin"/>
            </w:r>
            <w:r>
              <w:rPr>
                <w:noProof/>
                <w:webHidden/>
              </w:rPr>
              <w:instrText xml:space="preserve"> PAGEREF _Toc458909116 \h </w:instrText>
            </w:r>
            <w:r>
              <w:rPr>
                <w:noProof/>
                <w:webHidden/>
              </w:rPr>
            </w:r>
            <w:r>
              <w:rPr>
                <w:noProof/>
                <w:webHidden/>
              </w:rPr>
              <w:fldChar w:fldCharType="separate"/>
            </w:r>
            <w:r>
              <w:rPr>
                <w:noProof/>
                <w:webHidden/>
              </w:rPr>
              <w:t>6</w:t>
            </w:r>
            <w:r>
              <w:rPr>
                <w:noProof/>
                <w:webHidden/>
              </w:rPr>
              <w:fldChar w:fldCharType="end"/>
            </w:r>
          </w:hyperlink>
        </w:p>
        <w:p w:rsidR="00C53F6A" w:rsidRDefault="00C53F6A">
          <w:pPr>
            <w:pStyle w:val="TOC1"/>
            <w:tabs>
              <w:tab w:val="right" w:leader="dot" w:pos="10430"/>
            </w:tabs>
            <w:rPr>
              <w:rFonts w:eastAsiaTheme="minorEastAsia"/>
              <w:noProof/>
            </w:rPr>
          </w:pPr>
          <w:hyperlink w:anchor="_Toc458909117" w:history="1">
            <w:r w:rsidRPr="00664836">
              <w:rPr>
                <w:rStyle w:val="Hyperlink"/>
                <w:noProof/>
              </w:rPr>
              <w:t>Conclusion</w:t>
            </w:r>
            <w:r>
              <w:rPr>
                <w:noProof/>
                <w:webHidden/>
              </w:rPr>
              <w:tab/>
            </w:r>
            <w:r>
              <w:rPr>
                <w:noProof/>
                <w:webHidden/>
              </w:rPr>
              <w:fldChar w:fldCharType="begin"/>
            </w:r>
            <w:r>
              <w:rPr>
                <w:noProof/>
                <w:webHidden/>
              </w:rPr>
              <w:instrText xml:space="preserve"> PAGEREF _Toc458909117 \h </w:instrText>
            </w:r>
            <w:r>
              <w:rPr>
                <w:noProof/>
                <w:webHidden/>
              </w:rPr>
            </w:r>
            <w:r>
              <w:rPr>
                <w:noProof/>
                <w:webHidden/>
              </w:rPr>
              <w:fldChar w:fldCharType="separate"/>
            </w:r>
            <w:r>
              <w:rPr>
                <w:noProof/>
                <w:webHidden/>
              </w:rPr>
              <w:t>10</w:t>
            </w:r>
            <w:r>
              <w:rPr>
                <w:noProof/>
                <w:webHidden/>
              </w:rPr>
              <w:fldChar w:fldCharType="end"/>
            </w:r>
          </w:hyperlink>
        </w:p>
        <w:p w:rsidR="00C53F6A" w:rsidRDefault="00C53F6A">
          <w:pPr>
            <w:pStyle w:val="TOC1"/>
            <w:tabs>
              <w:tab w:val="right" w:leader="dot" w:pos="10430"/>
            </w:tabs>
            <w:rPr>
              <w:rFonts w:eastAsiaTheme="minorEastAsia"/>
              <w:noProof/>
            </w:rPr>
          </w:pPr>
          <w:hyperlink w:anchor="_Toc458909118" w:history="1">
            <w:r w:rsidRPr="00664836">
              <w:rPr>
                <w:rStyle w:val="Hyperlink"/>
                <w:noProof/>
              </w:rPr>
              <w:t>References</w:t>
            </w:r>
            <w:r>
              <w:rPr>
                <w:noProof/>
                <w:webHidden/>
              </w:rPr>
              <w:tab/>
            </w:r>
            <w:r>
              <w:rPr>
                <w:noProof/>
                <w:webHidden/>
              </w:rPr>
              <w:fldChar w:fldCharType="begin"/>
            </w:r>
            <w:r>
              <w:rPr>
                <w:noProof/>
                <w:webHidden/>
              </w:rPr>
              <w:instrText xml:space="preserve"> PAGEREF _Toc458909118 \h </w:instrText>
            </w:r>
            <w:r>
              <w:rPr>
                <w:noProof/>
                <w:webHidden/>
              </w:rPr>
            </w:r>
            <w:r>
              <w:rPr>
                <w:noProof/>
                <w:webHidden/>
              </w:rPr>
              <w:fldChar w:fldCharType="separate"/>
            </w:r>
            <w:r>
              <w:rPr>
                <w:noProof/>
                <w:webHidden/>
              </w:rPr>
              <w:t>11</w:t>
            </w:r>
            <w:r>
              <w:rPr>
                <w:noProof/>
                <w:webHidden/>
              </w:rPr>
              <w:fldChar w:fldCharType="end"/>
            </w:r>
          </w:hyperlink>
        </w:p>
        <w:p w:rsidR="00C53F6A" w:rsidRDefault="00C53F6A">
          <w:r>
            <w:fldChar w:fldCharType="end"/>
          </w:r>
        </w:p>
      </w:sdtContent>
    </w:sdt>
    <w:p w:rsidR="00D720EF" w:rsidRDefault="00D720EF">
      <w:pPr>
        <w:pStyle w:val="TOCHeading"/>
      </w:pPr>
    </w:p>
    <w:p w:rsidR="00C206D3" w:rsidRDefault="00C206D3" w:rsidP="00C206D3"/>
    <w:p w:rsidR="00C206D3" w:rsidRDefault="00C206D3" w:rsidP="00C206D3"/>
    <w:p w:rsidR="00C206D3" w:rsidRDefault="00C206D3" w:rsidP="00C206D3"/>
    <w:p w:rsidR="00C206D3" w:rsidRDefault="00C206D3" w:rsidP="00C206D3"/>
    <w:p w:rsidR="00C206D3" w:rsidRDefault="00C206D3" w:rsidP="00C206D3"/>
    <w:p w:rsidR="00C206D3" w:rsidRDefault="00C206D3" w:rsidP="00C206D3"/>
    <w:p w:rsidR="00C206D3" w:rsidRDefault="00C206D3" w:rsidP="00C206D3"/>
    <w:p w:rsidR="00C206D3" w:rsidRDefault="00C206D3" w:rsidP="00C206D3"/>
    <w:p w:rsidR="00C206D3" w:rsidRDefault="00C206D3" w:rsidP="00C206D3"/>
    <w:p w:rsidR="00C206D3" w:rsidRDefault="00C206D3" w:rsidP="00C206D3"/>
    <w:p w:rsidR="00C206D3" w:rsidRDefault="00C206D3" w:rsidP="00C206D3"/>
    <w:p w:rsidR="00C206D3" w:rsidRDefault="00C206D3" w:rsidP="00C206D3"/>
    <w:p w:rsidR="00EB66AB" w:rsidRPr="00C206D3" w:rsidRDefault="00EB66AB" w:rsidP="00C206D3"/>
    <w:p w:rsidR="002D089A" w:rsidRDefault="00DE6D15" w:rsidP="002D089A">
      <w:pPr>
        <w:pStyle w:val="Heading1"/>
        <w:rPr>
          <w:sz w:val="36"/>
          <w:szCs w:val="36"/>
          <w:u w:val="single"/>
        </w:rPr>
      </w:pPr>
      <w:bookmarkStart w:id="2" w:name="_Toc458036458"/>
      <w:bookmarkStart w:id="3" w:name="_Toc458909110"/>
      <w:r w:rsidRPr="00DE6D15">
        <w:rPr>
          <w:sz w:val="36"/>
          <w:szCs w:val="36"/>
          <w:u w:val="single"/>
        </w:rPr>
        <w:lastRenderedPageBreak/>
        <w:t>Introduction</w:t>
      </w:r>
      <w:bookmarkEnd w:id="2"/>
      <w:bookmarkEnd w:id="3"/>
    </w:p>
    <w:p w:rsidR="009E5E82" w:rsidRPr="009E5E82" w:rsidRDefault="009E5E82" w:rsidP="009E5E82"/>
    <w:p w:rsidR="00EF15EE" w:rsidRDefault="00864888" w:rsidP="009E5E82">
      <w:pPr>
        <w:rPr>
          <w:rFonts w:ascii="Arial" w:hAnsi="Arial" w:cs="Arial"/>
          <w:color w:val="000000" w:themeColor="text1"/>
          <w:sz w:val="21"/>
          <w:szCs w:val="21"/>
          <w:shd w:val="clear" w:color="auto" w:fill="FFFFFF"/>
        </w:rPr>
      </w:pPr>
      <w:r w:rsidRPr="00C06EEE">
        <w:t>In </w:t>
      </w:r>
      <w:hyperlink r:id="rId8" w:tooltip="Communication system" w:history="1">
        <w:r w:rsidRPr="00C06EEE">
          <w:t>communication systems</w:t>
        </w:r>
      </w:hyperlink>
      <w:r w:rsidRPr="00C06EEE">
        <w:t>, noise is an error or undesired random disturbance of a useful information </w:t>
      </w:r>
      <w:hyperlink r:id="rId9" w:tooltip="Signal (electrical engineering)" w:history="1">
        <w:r w:rsidRPr="00C06EEE">
          <w:t>signal</w:t>
        </w:r>
      </w:hyperlink>
      <w:r w:rsidRPr="00C06EEE">
        <w:t> in a </w:t>
      </w:r>
      <w:hyperlink r:id="rId10" w:tooltip="Communication channel" w:history="1">
        <w:r w:rsidRPr="00C06EEE">
          <w:t>communication channel</w:t>
        </w:r>
      </w:hyperlink>
      <w:r w:rsidRPr="00C06EEE">
        <w:t>. The noise is a summation of unwanted or disturbing energy from natural and sometimes man-made sources</w:t>
      </w:r>
      <w:r w:rsidRPr="009E5E82">
        <w:rPr>
          <w:rFonts w:ascii="Arial" w:hAnsi="Arial" w:cs="Arial"/>
          <w:color w:val="000000" w:themeColor="text1"/>
          <w:sz w:val="21"/>
          <w:szCs w:val="21"/>
          <w:shd w:val="clear" w:color="auto" w:fill="FFFFFF"/>
        </w:rPr>
        <w:t>.</w:t>
      </w:r>
    </w:p>
    <w:p w:rsidR="009E5E82" w:rsidRDefault="009E5E82" w:rsidP="009E5E82">
      <w:pPr>
        <w:pStyle w:val="Heading2"/>
        <w:numPr>
          <w:ilvl w:val="0"/>
          <w:numId w:val="21"/>
        </w:numPr>
        <w:rPr>
          <w:shd w:val="clear" w:color="auto" w:fill="FFFFFF"/>
        </w:rPr>
      </w:pPr>
      <w:bookmarkStart w:id="4" w:name="_Toc458909111"/>
      <w:r>
        <w:rPr>
          <w:shd w:val="clear" w:color="auto" w:fill="FFFFFF"/>
        </w:rPr>
        <w:t>Types of noise</w:t>
      </w:r>
      <w:bookmarkEnd w:id="4"/>
    </w:p>
    <w:p w:rsidR="009E5E82" w:rsidRDefault="009E5E82" w:rsidP="00C06EEE">
      <w:r>
        <w:t>The noise can be external (man-made noise, galactic noise) or internal (arising from spontaneous fluctuation of current or voltage in electronic devices). Example of which are shot noise and thermal noise.</w:t>
      </w:r>
    </w:p>
    <w:p w:rsidR="009E5E82" w:rsidRPr="009E5E82" w:rsidRDefault="00C06EEE" w:rsidP="009E5E82">
      <w:pPr>
        <w:pStyle w:val="Heading3"/>
        <w:numPr>
          <w:ilvl w:val="0"/>
          <w:numId w:val="24"/>
        </w:numPr>
      </w:pPr>
      <w:bookmarkStart w:id="5" w:name="_Toc458909112"/>
      <w:r>
        <w:t>Shot</w:t>
      </w:r>
      <w:r w:rsidR="009E5E82">
        <w:t xml:space="preserve"> noise</w:t>
      </w:r>
      <w:bookmarkEnd w:id="5"/>
    </w:p>
    <w:p w:rsidR="00FF1D38" w:rsidRDefault="00C06EEE" w:rsidP="00C06EEE">
      <w:pPr>
        <w:rPr>
          <w:shd w:val="clear" w:color="auto" w:fill="FFFFFF"/>
        </w:rPr>
      </w:pPr>
      <w:r w:rsidRPr="00C06EEE">
        <w:rPr>
          <w:shd w:val="clear" w:color="auto" w:fill="FFFFFF"/>
        </w:rPr>
        <w:t>Shot noise</w:t>
      </w:r>
      <w:r w:rsidRPr="00C06EEE">
        <w:rPr>
          <w:rStyle w:val="apple-converted-space"/>
          <w:rFonts w:ascii="Arial" w:hAnsi="Arial" w:cs="Arial"/>
          <w:color w:val="252525"/>
          <w:sz w:val="21"/>
          <w:szCs w:val="21"/>
          <w:shd w:val="clear" w:color="auto" w:fill="FFFFFF"/>
        </w:rPr>
        <w:t> </w:t>
      </w:r>
      <w:r w:rsidRPr="00C06EEE">
        <w:rPr>
          <w:shd w:val="clear" w:color="auto" w:fill="FFFFFF"/>
        </w:rPr>
        <w:t>or</w:t>
      </w:r>
      <w:r w:rsidRPr="00C06EEE">
        <w:rPr>
          <w:rStyle w:val="apple-converted-space"/>
          <w:rFonts w:ascii="Arial" w:hAnsi="Arial" w:cs="Arial"/>
          <w:color w:val="252525"/>
          <w:sz w:val="21"/>
          <w:szCs w:val="21"/>
          <w:shd w:val="clear" w:color="auto" w:fill="FFFFFF"/>
        </w:rPr>
        <w:t> </w:t>
      </w:r>
      <w:r w:rsidRPr="00C06EEE">
        <w:rPr>
          <w:shd w:val="clear" w:color="auto" w:fill="FFFFFF"/>
        </w:rPr>
        <w:t>Poisson noise</w:t>
      </w:r>
      <w:r w:rsidRPr="00C06EEE">
        <w:rPr>
          <w:rStyle w:val="apple-converted-space"/>
          <w:rFonts w:ascii="Arial" w:hAnsi="Arial" w:cs="Arial"/>
          <w:color w:val="252525"/>
          <w:sz w:val="21"/>
          <w:szCs w:val="21"/>
          <w:shd w:val="clear" w:color="auto" w:fill="FFFFFF"/>
        </w:rPr>
        <w:t> </w:t>
      </w:r>
      <w:r w:rsidRPr="00C06EEE">
        <w:rPr>
          <w:shd w:val="clear" w:color="auto" w:fill="FFFFFF"/>
        </w:rPr>
        <w:t>is a type of</w:t>
      </w:r>
      <w:r w:rsidRPr="00C06EEE">
        <w:rPr>
          <w:rStyle w:val="apple-converted-space"/>
          <w:rFonts w:ascii="Arial" w:hAnsi="Arial" w:cs="Arial"/>
          <w:color w:val="252525"/>
          <w:sz w:val="21"/>
          <w:szCs w:val="21"/>
          <w:shd w:val="clear" w:color="auto" w:fill="FFFFFF"/>
        </w:rPr>
        <w:t> </w:t>
      </w:r>
      <w:r w:rsidRPr="00C06EEE">
        <w:rPr>
          <w:shd w:val="clear" w:color="auto" w:fill="FFFFFF"/>
        </w:rPr>
        <w:t>electronic noise</w:t>
      </w:r>
      <w:r w:rsidRPr="00C06EEE">
        <w:t xml:space="preserve"> </w:t>
      </w:r>
      <w:r w:rsidRPr="00C06EEE">
        <w:rPr>
          <w:shd w:val="clear" w:color="auto" w:fill="FFFFFF"/>
        </w:rPr>
        <w:t>which can be modeled by a</w:t>
      </w:r>
      <w:r w:rsidRPr="00C06EEE">
        <w:rPr>
          <w:rStyle w:val="apple-converted-space"/>
          <w:rFonts w:ascii="Arial" w:hAnsi="Arial" w:cs="Arial"/>
          <w:color w:val="252525"/>
          <w:sz w:val="21"/>
          <w:szCs w:val="21"/>
          <w:shd w:val="clear" w:color="auto" w:fill="FFFFFF"/>
        </w:rPr>
        <w:t> </w:t>
      </w:r>
      <w:r w:rsidRPr="00C06EEE">
        <w:rPr>
          <w:shd w:val="clear" w:color="auto" w:fill="FFFFFF"/>
        </w:rPr>
        <w:t>Poisson process. In electronics shot noise originates from the</w:t>
      </w:r>
      <w:r w:rsidRPr="00C06EEE">
        <w:rPr>
          <w:rStyle w:val="apple-converted-space"/>
          <w:rFonts w:ascii="Arial" w:hAnsi="Arial" w:cs="Arial"/>
          <w:color w:val="252525"/>
          <w:sz w:val="21"/>
          <w:szCs w:val="21"/>
          <w:shd w:val="clear" w:color="auto" w:fill="FFFFFF"/>
        </w:rPr>
        <w:t> </w:t>
      </w:r>
      <w:r w:rsidRPr="00C06EEE">
        <w:rPr>
          <w:shd w:val="clear" w:color="auto" w:fill="FFFFFF"/>
        </w:rPr>
        <w:t>discrete nature</w:t>
      </w:r>
      <w:r w:rsidRPr="00C06EEE">
        <w:rPr>
          <w:rStyle w:val="apple-converted-space"/>
          <w:rFonts w:ascii="Arial" w:hAnsi="Arial" w:cs="Arial"/>
          <w:color w:val="252525"/>
          <w:sz w:val="21"/>
          <w:szCs w:val="21"/>
          <w:shd w:val="clear" w:color="auto" w:fill="FFFFFF"/>
        </w:rPr>
        <w:t> </w:t>
      </w:r>
      <w:r w:rsidRPr="00C06EEE">
        <w:rPr>
          <w:shd w:val="clear" w:color="auto" w:fill="FFFFFF"/>
        </w:rPr>
        <w:t>of electric charge.</w:t>
      </w:r>
      <w:r w:rsidR="00D005E5">
        <w:rPr>
          <w:shd w:val="clear" w:color="auto" w:fill="FFFFFF"/>
        </w:rPr>
        <w:t xml:space="preserve"> The </w:t>
      </w:r>
      <w:r w:rsidR="0035706E">
        <w:rPr>
          <w:shd w:val="clear" w:color="auto" w:fill="FFFFFF"/>
        </w:rPr>
        <w:t>P</w:t>
      </w:r>
      <w:r w:rsidR="00D005E5">
        <w:rPr>
          <w:shd w:val="clear" w:color="auto" w:fill="FFFFFF"/>
        </w:rPr>
        <w:t>oisson distribution is often used to model this type of noise. Using this model, the number of electrons emitted in an interval of length T is a random variable with the PDF.</w:t>
      </w:r>
    </w:p>
    <w:p w:rsidR="00EB0E1D" w:rsidRDefault="00EB0E1D" w:rsidP="00EB0E1D">
      <w:pPr>
        <w:pStyle w:val="Heading3"/>
        <w:numPr>
          <w:ilvl w:val="0"/>
          <w:numId w:val="24"/>
        </w:numPr>
      </w:pPr>
      <w:bookmarkStart w:id="6" w:name="_Toc458909113"/>
      <w:r>
        <w:t>Thermal noise</w:t>
      </w:r>
      <w:bookmarkEnd w:id="6"/>
    </w:p>
    <w:p w:rsidR="00EB0E1D" w:rsidRDefault="00B33EEF" w:rsidP="00EB0E1D">
      <w:r>
        <w:t xml:space="preserve">Voltages and currents that exist in a network due to the random motion of electronics in conductors </w:t>
      </w:r>
      <w:proofErr w:type="gramStart"/>
      <w:r>
        <w:t>is</w:t>
      </w:r>
      <w:proofErr w:type="gramEnd"/>
      <w:r>
        <w:t xml:space="preserve"> referred to as thermal noise</w:t>
      </w:r>
      <w:r w:rsidR="002C539A">
        <w:t xml:space="preserve"> (Johnson’s noise)</w:t>
      </w:r>
      <w:r>
        <w:t>.</w:t>
      </w:r>
    </w:p>
    <w:p w:rsidR="00B33EEF" w:rsidRPr="00EB0E1D" w:rsidRDefault="004B6171" w:rsidP="004B6171">
      <w:r>
        <w:rPr>
          <w:shd w:val="clear" w:color="auto" w:fill="FFFFFF"/>
        </w:rPr>
        <w:t>Thermal noise is approximately</w:t>
      </w:r>
      <w:r>
        <w:rPr>
          <w:rStyle w:val="apple-converted-space"/>
          <w:rFonts w:ascii="Arial" w:hAnsi="Arial" w:cs="Arial"/>
          <w:color w:val="252525"/>
          <w:sz w:val="21"/>
          <w:szCs w:val="21"/>
          <w:shd w:val="clear" w:color="auto" w:fill="FFFFFF"/>
        </w:rPr>
        <w:t> </w:t>
      </w:r>
      <w:r w:rsidRPr="004B6171">
        <w:rPr>
          <w:shd w:val="clear" w:color="auto" w:fill="FFFFFF"/>
        </w:rPr>
        <w:t>white</w:t>
      </w:r>
      <w:r>
        <w:rPr>
          <w:shd w:val="clear" w:color="auto" w:fill="FFFFFF"/>
        </w:rPr>
        <w:t>, meaning that its</w:t>
      </w:r>
      <w:r>
        <w:rPr>
          <w:rStyle w:val="apple-converted-space"/>
          <w:rFonts w:ascii="Arial" w:hAnsi="Arial" w:cs="Arial"/>
          <w:color w:val="252525"/>
          <w:sz w:val="21"/>
          <w:szCs w:val="21"/>
          <w:shd w:val="clear" w:color="auto" w:fill="FFFFFF"/>
        </w:rPr>
        <w:t> </w:t>
      </w:r>
      <w:r w:rsidRPr="004B6171">
        <w:rPr>
          <w:shd w:val="clear" w:color="auto" w:fill="FFFFFF"/>
        </w:rPr>
        <w:t>power spectral density</w:t>
      </w:r>
      <w:r>
        <w:rPr>
          <w:rStyle w:val="apple-converted-space"/>
          <w:rFonts w:ascii="Arial" w:hAnsi="Arial" w:cs="Arial"/>
          <w:color w:val="252525"/>
          <w:sz w:val="21"/>
          <w:szCs w:val="21"/>
          <w:shd w:val="clear" w:color="auto" w:fill="FFFFFF"/>
        </w:rPr>
        <w:t> </w:t>
      </w:r>
      <w:r>
        <w:rPr>
          <w:shd w:val="clear" w:color="auto" w:fill="FFFFFF"/>
        </w:rPr>
        <w:t xml:space="preserve">is nearly equal throughout the </w:t>
      </w:r>
      <w:r w:rsidRPr="004B6171">
        <w:rPr>
          <w:shd w:val="clear" w:color="auto" w:fill="FFFFFF"/>
        </w:rPr>
        <w:t>frequency spectrum</w:t>
      </w:r>
      <w:r>
        <w:rPr>
          <w:shd w:val="clear" w:color="auto" w:fill="FFFFFF"/>
        </w:rPr>
        <w:t>. The amplitude of the signal has very nearly a</w:t>
      </w:r>
      <w:r>
        <w:rPr>
          <w:rStyle w:val="apple-converted-space"/>
          <w:rFonts w:ascii="Arial" w:hAnsi="Arial" w:cs="Arial"/>
          <w:color w:val="252525"/>
          <w:sz w:val="21"/>
          <w:szCs w:val="21"/>
          <w:shd w:val="clear" w:color="auto" w:fill="FFFFFF"/>
        </w:rPr>
        <w:t> </w:t>
      </w:r>
      <w:r w:rsidRPr="004B6171">
        <w:rPr>
          <w:shd w:val="clear" w:color="auto" w:fill="FFFFFF"/>
        </w:rPr>
        <w:t>Gaussian</w:t>
      </w:r>
      <w:r>
        <w:rPr>
          <w:rStyle w:val="apple-converted-space"/>
          <w:rFonts w:ascii="Arial" w:hAnsi="Arial" w:cs="Arial"/>
          <w:color w:val="252525"/>
          <w:sz w:val="21"/>
          <w:szCs w:val="21"/>
          <w:shd w:val="clear" w:color="auto" w:fill="FFFFFF"/>
        </w:rPr>
        <w:t> </w:t>
      </w:r>
      <w:r w:rsidRPr="004B6171">
        <w:rPr>
          <w:shd w:val="clear" w:color="auto" w:fill="FFFFFF"/>
        </w:rPr>
        <w:t>probability density function</w:t>
      </w:r>
      <w:r>
        <w:rPr>
          <w:shd w:val="clear" w:color="auto" w:fill="FFFFFF"/>
        </w:rPr>
        <w:t>. A communication system affected by thermal noise is often modeled as an</w:t>
      </w:r>
      <w:r>
        <w:rPr>
          <w:rStyle w:val="apple-converted-space"/>
          <w:rFonts w:ascii="Arial" w:hAnsi="Arial" w:cs="Arial"/>
          <w:color w:val="252525"/>
          <w:sz w:val="21"/>
          <w:szCs w:val="21"/>
          <w:shd w:val="clear" w:color="auto" w:fill="FFFFFF"/>
        </w:rPr>
        <w:t> </w:t>
      </w:r>
      <w:r w:rsidRPr="004B6171">
        <w:rPr>
          <w:shd w:val="clear" w:color="auto" w:fill="FFFFFF"/>
        </w:rPr>
        <w:t>additive white Gaussian noise</w:t>
      </w:r>
      <w:r>
        <w:rPr>
          <w:rStyle w:val="apple-converted-space"/>
          <w:rFonts w:ascii="Arial" w:hAnsi="Arial" w:cs="Arial"/>
          <w:color w:val="252525"/>
          <w:sz w:val="21"/>
          <w:szCs w:val="21"/>
          <w:shd w:val="clear" w:color="auto" w:fill="FFFFFF"/>
        </w:rPr>
        <w:t> </w:t>
      </w:r>
      <w:r>
        <w:rPr>
          <w:shd w:val="clear" w:color="auto" w:fill="FFFFFF"/>
        </w:rPr>
        <w:t>(AWGN) channel.</w:t>
      </w:r>
    </w:p>
    <w:p w:rsidR="00FF1D38" w:rsidRDefault="00561D65" w:rsidP="00561D65">
      <w:pPr>
        <w:pStyle w:val="Heading2"/>
        <w:numPr>
          <w:ilvl w:val="0"/>
          <w:numId w:val="21"/>
        </w:numPr>
      </w:pPr>
      <w:bookmarkStart w:id="7" w:name="_Toc458909114"/>
      <w:r>
        <w:t>White noise</w:t>
      </w:r>
      <w:bookmarkEnd w:id="7"/>
    </w:p>
    <w:p w:rsidR="00561D65" w:rsidRDefault="00561D65" w:rsidP="00561D65">
      <w:r w:rsidRPr="006C3877">
        <w:t xml:space="preserve">The noise analysis of communication systems is often based on an idealized noise process called white noise. </w:t>
      </w:r>
      <w:r w:rsidRPr="006C3877">
        <w:rPr>
          <w:rFonts w:ascii="Sabon-Italic" w:cs="Sabon-Italic"/>
        </w:rPr>
        <w:t>The power spectral density of white noise is independent of frequency</w:t>
      </w:r>
      <w:r w:rsidRPr="006C3877">
        <w:t>. White noise is analogous to the term white light in the sense that all frequency components are present in equal amount</w:t>
      </w:r>
      <w:r w:rsidR="00651A99" w:rsidRPr="006C3877">
        <w:t xml:space="preserve">s. We denote the power spectral </w:t>
      </w:r>
      <w:r w:rsidRPr="006C3877">
        <w:t>density of a white noise process</w:t>
      </w:r>
      <w:r w:rsidR="00F7703B">
        <w:t xml:space="preserve"> W(t) as</w:t>
      </w:r>
    </w:p>
    <w:p w:rsidR="00F7703B" w:rsidRPr="00F05655" w:rsidRDefault="00F05655" w:rsidP="00554F3A">
      <w:pPr>
        <w:ind w:left="720" w:firstLine="720"/>
        <w:jc w:val="center"/>
      </w:pPr>
      <w:r>
        <w:t>S</w:t>
      </w:r>
      <w:r w:rsidRPr="00F05655">
        <w:rPr>
          <w:vertAlign w:val="subscript"/>
        </w:rPr>
        <w:t>w</w:t>
      </w:r>
      <w:r>
        <w:t xml:space="preserve">(f) = </w:t>
      </w:r>
      <m:oMath>
        <m:f>
          <m:fPr>
            <m:ctrlPr>
              <w:rPr>
                <w:rFonts w:ascii="Cambria Math" w:hAnsi="Cambria Math"/>
                <w:i/>
              </w:rPr>
            </m:ctrlPr>
          </m:fPr>
          <m:num>
            <m:r>
              <w:rPr>
                <w:rFonts w:ascii="Cambria Math" w:hAnsi="Cambria Math"/>
              </w:rPr>
              <m:t>N0</m:t>
            </m:r>
          </m:num>
          <m:den>
            <m:r>
              <w:rPr>
                <w:rFonts w:ascii="Cambria Math" w:hAnsi="Cambria Math"/>
              </w:rPr>
              <m:t>2</m:t>
            </m:r>
          </m:den>
        </m:f>
      </m:oMath>
      <w:r w:rsidR="00554F3A">
        <w:rPr>
          <w:rFonts w:eastAsiaTheme="minorEastAsia"/>
        </w:rPr>
        <w:t xml:space="preserve"> </w:t>
      </w:r>
      <w:r w:rsidR="00554F3A">
        <w:rPr>
          <w:rFonts w:eastAsiaTheme="minorEastAsia"/>
        </w:rPr>
        <w:tab/>
      </w:r>
      <w:r w:rsidR="00554F3A">
        <w:rPr>
          <w:rFonts w:eastAsiaTheme="minorEastAsia"/>
        </w:rPr>
        <w:tab/>
      </w:r>
      <w:r w:rsidR="00554F3A">
        <w:rPr>
          <w:rFonts w:eastAsiaTheme="minorEastAsia"/>
        </w:rPr>
        <w:tab/>
      </w:r>
      <w:r w:rsidR="00B0553E">
        <w:rPr>
          <w:rFonts w:eastAsiaTheme="minorEastAsia"/>
          <w:vertAlign w:val="subscript"/>
        </w:rPr>
        <w:t>E</w:t>
      </w:r>
      <w:r w:rsidR="00554F3A" w:rsidRPr="00554F3A">
        <w:rPr>
          <w:rFonts w:eastAsiaTheme="minorEastAsia"/>
          <w:vertAlign w:val="subscript"/>
        </w:rPr>
        <w:t>quation 1</w:t>
      </w:r>
    </w:p>
    <w:p w:rsidR="00FF1D38" w:rsidRDefault="007F414D" w:rsidP="00E84B6B">
      <w:r>
        <w:t>W</w:t>
      </w:r>
      <w:r w:rsidR="00E84B6B">
        <w:t>here the factor 0.5 has been included to indicate that half the power is associated with positive frequencies and half with negative frequencies</w:t>
      </w:r>
      <w:r w:rsidR="00FD6817">
        <w:t>.</w:t>
      </w:r>
    </w:p>
    <w:p w:rsidR="007F414D" w:rsidRDefault="007F414D" w:rsidP="007F414D">
      <w:pPr>
        <w:keepNext/>
        <w:jc w:val="center"/>
      </w:pPr>
      <w:r>
        <w:rPr>
          <w:noProof/>
        </w:rPr>
        <w:lastRenderedPageBreak/>
        <w:drawing>
          <wp:inline distT="0" distB="0" distL="0" distR="0">
            <wp:extent cx="2714625" cy="17716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714625" cy="1771650"/>
                    </a:xfrm>
                    <a:prstGeom prst="rect">
                      <a:avLst/>
                    </a:prstGeom>
                    <a:noFill/>
                    <a:ln w="9525">
                      <a:noFill/>
                      <a:miter lim="800000"/>
                      <a:headEnd/>
                      <a:tailEnd/>
                    </a:ln>
                  </pic:spPr>
                </pic:pic>
              </a:graphicData>
            </a:graphic>
          </wp:inline>
        </w:drawing>
      </w:r>
      <w:r>
        <w:rPr>
          <w:noProof/>
        </w:rPr>
        <w:drawing>
          <wp:inline distT="0" distB="0" distL="0" distR="0">
            <wp:extent cx="2590800" cy="1381125"/>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590800" cy="1381125"/>
                    </a:xfrm>
                    <a:prstGeom prst="rect">
                      <a:avLst/>
                    </a:prstGeom>
                    <a:noFill/>
                    <a:ln w="9525">
                      <a:noFill/>
                      <a:miter lim="800000"/>
                      <a:headEnd/>
                      <a:tailEnd/>
                    </a:ln>
                  </pic:spPr>
                </pic:pic>
              </a:graphicData>
            </a:graphic>
          </wp:inline>
        </w:drawing>
      </w:r>
    </w:p>
    <w:p w:rsidR="007F414D" w:rsidRDefault="007F414D" w:rsidP="007F414D">
      <w:pPr>
        <w:pStyle w:val="Caption"/>
        <w:jc w:val="center"/>
      </w:pPr>
      <w:r>
        <w:t xml:space="preserve">Figure </w:t>
      </w:r>
      <w:fldSimple w:instr=" SEQ Figure \* ARABIC ">
        <w:r w:rsidR="007D5A8F">
          <w:rPr>
            <w:noProof/>
          </w:rPr>
          <w:t>1</w:t>
        </w:r>
      </w:fldSimple>
      <w:r>
        <w:t>: Characteristic of White noise (Power spectral density &amp; Auto-Correlation function)</w:t>
      </w:r>
    </w:p>
    <w:p w:rsidR="0006242D" w:rsidRDefault="007F414D" w:rsidP="0006242D">
      <w:pPr>
        <w:autoSpaceDE w:val="0"/>
        <w:autoSpaceDN w:val="0"/>
        <w:adjustRightInd w:val="0"/>
        <w:spacing w:after="0" w:line="240" w:lineRule="auto"/>
        <w:rPr>
          <w:rFonts w:ascii="Sabon-Roman" w:cs="Sabon-Roman"/>
          <w:sz w:val="20"/>
          <w:szCs w:val="20"/>
        </w:rPr>
      </w:pPr>
      <w:r w:rsidRPr="007F414D">
        <w:t xml:space="preserve"> </w:t>
      </w:r>
    </w:p>
    <w:p w:rsidR="007F414D" w:rsidRDefault="0006242D" w:rsidP="0006242D">
      <w:pPr>
        <w:autoSpaceDE w:val="0"/>
        <w:autoSpaceDN w:val="0"/>
        <w:adjustRightInd w:val="0"/>
        <w:spacing w:after="0" w:line="240" w:lineRule="auto"/>
        <w:rPr>
          <w:rFonts w:ascii="Sabon-Roman" w:cs="Sabon-Roman"/>
          <w:sz w:val="20"/>
          <w:szCs w:val="20"/>
        </w:rPr>
      </w:pPr>
      <w:r>
        <w:rPr>
          <w:rFonts w:ascii="Sabon-Roman" w:cs="Sabon-Roman"/>
          <w:sz w:val="20"/>
          <w:szCs w:val="20"/>
        </w:rPr>
        <w:t>Since the autocorrelation function is the inverse Fourier transform of the power spectral density, it follows that the autocorrelation of white noise is given by</w:t>
      </w:r>
    </w:p>
    <w:p w:rsidR="0052758B" w:rsidRPr="0052758B" w:rsidRDefault="0052758B" w:rsidP="00E0015B">
      <w:pPr>
        <w:autoSpaceDE w:val="0"/>
        <w:autoSpaceDN w:val="0"/>
        <w:adjustRightInd w:val="0"/>
        <w:spacing w:after="0" w:line="240" w:lineRule="auto"/>
        <w:ind w:left="720" w:firstLine="720"/>
        <w:jc w:val="center"/>
        <w:rPr>
          <w:vertAlign w:val="subscript"/>
        </w:rPr>
      </w:pPr>
      <w:r>
        <w:rPr>
          <w:noProof/>
        </w:rPr>
        <w:drawing>
          <wp:inline distT="0" distB="0" distL="0" distR="0">
            <wp:extent cx="1552575" cy="5619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552575" cy="561975"/>
                    </a:xfrm>
                    <a:prstGeom prst="rect">
                      <a:avLst/>
                    </a:prstGeom>
                    <a:noFill/>
                    <a:ln w="9525">
                      <a:noFill/>
                      <a:miter lim="800000"/>
                      <a:headEnd/>
                      <a:tailEnd/>
                    </a:ln>
                  </pic:spPr>
                </pic:pic>
              </a:graphicData>
            </a:graphic>
          </wp:inline>
        </w:drawing>
      </w:r>
      <w:r>
        <w:rPr>
          <w:vertAlign w:val="subscript"/>
        </w:rPr>
        <w:tab/>
      </w:r>
      <w:r>
        <w:rPr>
          <w:vertAlign w:val="subscript"/>
        </w:rPr>
        <w:tab/>
      </w:r>
      <w:r>
        <w:rPr>
          <w:vertAlign w:val="subscript"/>
        </w:rPr>
        <w:tab/>
      </w:r>
      <w:r w:rsidR="00B0553E">
        <w:rPr>
          <w:vertAlign w:val="subscript"/>
        </w:rPr>
        <w:t>E</w:t>
      </w:r>
      <w:r w:rsidRPr="0052758B">
        <w:rPr>
          <w:vertAlign w:val="subscript"/>
        </w:rPr>
        <w:t>quation 2</w:t>
      </w:r>
    </w:p>
    <w:p w:rsidR="002E71F8" w:rsidRDefault="002E71F8" w:rsidP="002E71F8">
      <w:pPr>
        <w:rPr>
          <w:b/>
          <w:bCs/>
        </w:rPr>
      </w:pPr>
    </w:p>
    <w:p w:rsidR="002E71F8" w:rsidRPr="002E71F8" w:rsidRDefault="002E71F8" w:rsidP="002E71F8">
      <w:pPr>
        <w:rPr>
          <w:color w:val="000000" w:themeColor="text1"/>
        </w:rPr>
      </w:pPr>
      <w:r w:rsidRPr="002E71F8">
        <w:rPr>
          <w:color w:val="000000" w:themeColor="text1"/>
        </w:rPr>
        <w:t>Additive white Gaussian noise</w:t>
      </w:r>
      <w:r w:rsidRPr="002E71F8">
        <w:rPr>
          <w:rStyle w:val="apple-converted-space"/>
          <w:rFonts w:ascii="Arial" w:hAnsi="Arial" w:cs="Arial"/>
          <w:color w:val="000000" w:themeColor="text1"/>
          <w:sz w:val="21"/>
          <w:szCs w:val="21"/>
        </w:rPr>
        <w:t> </w:t>
      </w:r>
      <w:r w:rsidRPr="002E71F8">
        <w:rPr>
          <w:color w:val="000000" w:themeColor="text1"/>
        </w:rPr>
        <w:t>(AWGN) is a basic noise model used to imitate the effect of many random processes that occur in nature. The modifiers denote specific characteristics:</w:t>
      </w:r>
    </w:p>
    <w:p w:rsidR="002E71F8" w:rsidRDefault="002E71F8" w:rsidP="002E71F8">
      <w:pPr>
        <w:rPr>
          <w:color w:val="000000" w:themeColor="text1"/>
        </w:rPr>
      </w:pPr>
      <w:r w:rsidRPr="002E71F8">
        <w:rPr>
          <w:color w:val="000000" w:themeColor="text1"/>
        </w:rPr>
        <w:t>Additive</w:t>
      </w:r>
      <w:r w:rsidRPr="002E71F8">
        <w:rPr>
          <w:rStyle w:val="apple-converted-space"/>
          <w:rFonts w:ascii="Arial" w:hAnsi="Arial" w:cs="Arial"/>
          <w:color w:val="000000" w:themeColor="text1"/>
          <w:sz w:val="21"/>
          <w:szCs w:val="21"/>
        </w:rPr>
        <w:t> </w:t>
      </w:r>
      <w:r w:rsidRPr="002E71F8">
        <w:rPr>
          <w:color w:val="000000" w:themeColor="text1"/>
        </w:rPr>
        <w:t>because it is added to any noise that might be essential to the information system.</w:t>
      </w:r>
      <w:r>
        <w:rPr>
          <w:color w:val="000000" w:themeColor="text1"/>
        </w:rPr>
        <w:t xml:space="preserve"> </w:t>
      </w:r>
      <w:r w:rsidRPr="002E71F8">
        <w:rPr>
          <w:color w:val="000000" w:themeColor="text1"/>
        </w:rPr>
        <w:t>White</w:t>
      </w:r>
      <w:r w:rsidRPr="002E71F8">
        <w:rPr>
          <w:rStyle w:val="apple-converted-space"/>
          <w:rFonts w:ascii="Arial" w:hAnsi="Arial" w:cs="Arial"/>
          <w:color w:val="000000" w:themeColor="text1"/>
          <w:sz w:val="21"/>
          <w:szCs w:val="21"/>
        </w:rPr>
        <w:t> </w:t>
      </w:r>
      <w:r w:rsidRPr="002E71F8">
        <w:rPr>
          <w:color w:val="000000" w:themeColor="text1"/>
        </w:rPr>
        <w:t>refers to the idea that it has uniform power across the frequency band for the information system. It is an analogy to the color white which has uniform emissions at all frequencies in the</w:t>
      </w:r>
      <w:r w:rsidRPr="002E71F8">
        <w:rPr>
          <w:rStyle w:val="apple-converted-space"/>
          <w:rFonts w:ascii="Arial" w:hAnsi="Arial" w:cs="Arial"/>
          <w:color w:val="000000" w:themeColor="text1"/>
          <w:sz w:val="21"/>
          <w:szCs w:val="21"/>
        </w:rPr>
        <w:t> </w:t>
      </w:r>
      <w:r w:rsidRPr="002E71F8">
        <w:rPr>
          <w:rFonts w:ascii="Arial" w:hAnsi="Arial" w:cs="Arial"/>
          <w:color w:val="000000" w:themeColor="text1"/>
          <w:sz w:val="21"/>
          <w:szCs w:val="21"/>
        </w:rPr>
        <w:t>visible spectrum</w:t>
      </w:r>
      <w:r w:rsidRPr="002E71F8">
        <w:rPr>
          <w:color w:val="000000" w:themeColor="text1"/>
        </w:rPr>
        <w:t>.</w:t>
      </w:r>
      <w:r>
        <w:rPr>
          <w:color w:val="000000" w:themeColor="text1"/>
        </w:rPr>
        <w:t xml:space="preserve"> </w:t>
      </w:r>
      <w:r w:rsidRPr="002E71F8">
        <w:rPr>
          <w:color w:val="000000" w:themeColor="text1"/>
        </w:rPr>
        <w:t>Gaussian</w:t>
      </w:r>
      <w:r w:rsidRPr="002E71F8">
        <w:rPr>
          <w:rStyle w:val="apple-converted-space"/>
          <w:rFonts w:ascii="Arial" w:hAnsi="Arial" w:cs="Arial"/>
          <w:color w:val="000000" w:themeColor="text1"/>
          <w:sz w:val="21"/>
          <w:szCs w:val="21"/>
        </w:rPr>
        <w:t> </w:t>
      </w:r>
      <w:r w:rsidRPr="002E71F8">
        <w:rPr>
          <w:color w:val="000000" w:themeColor="text1"/>
        </w:rPr>
        <w:t>because it has a</w:t>
      </w:r>
      <w:r w:rsidRPr="002E71F8">
        <w:rPr>
          <w:rStyle w:val="apple-converted-space"/>
          <w:rFonts w:ascii="Arial" w:hAnsi="Arial" w:cs="Arial"/>
          <w:color w:val="000000" w:themeColor="text1"/>
          <w:sz w:val="21"/>
          <w:szCs w:val="21"/>
        </w:rPr>
        <w:t> </w:t>
      </w:r>
      <w:r w:rsidRPr="002E71F8">
        <w:rPr>
          <w:rFonts w:ascii="Arial" w:hAnsi="Arial" w:cs="Arial"/>
          <w:color w:val="000000" w:themeColor="text1"/>
          <w:sz w:val="21"/>
          <w:szCs w:val="21"/>
        </w:rPr>
        <w:t>normal distribution</w:t>
      </w:r>
      <w:r w:rsidRPr="002E71F8">
        <w:rPr>
          <w:rStyle w:val="apple-converted-space"/>
          <w:rFonts w:ascii="Arial" w:hAnsi="Arial" w:cs="Arial"/>
          <w:color w:val="000000" w:themeColor="text1"/>
          <w:sz w:val="21"/>
          <w:szCs w:val="21"/>
        </w:rPr>
        <w:t> </w:t>
      </w:r>
      <w:r w:rsidRPr="002E71F8">
        <w:rPr>
          <w:color w:val="000000" w:themeColor="text1"/>
        </w:rPr>
        <w:t>in the time domain with an average time domain value of zero.</w:t>
      </w:r>
    </w:p>
    <w:p w:rsidR="00675F00" w:rsidRDefault="00675F00" w:rsidP="001A1B49">
      <w:pPr>
        <w:pStyle w:val="Heading2"/>
        <w:numPr>
          <w:ilvl w:val="0"/>
          <w:numId w:val="21"/>
        </w:numPr>
      </w:pPr>
      <w:bookmarkStart w:id="8" w:name="_Toc458909115"/>
      <w:r>
        <w:t>Signal-To-Noise Ratio</w:t>
      </w:r>
      <w:bookmarkEnd w:id="8"/>
    </w:p>
    <w:p w:rsidR="00675F00" w:rsidRDefault="0028266A" w:rsidP="0028266A">
      <w:r>
        <w:t>Signal-To-N</w:t>
      </w:r>
      <w:r w:rsidR="00DF0F6B" w:rsidRPr="0028266A">
        <w:t xml:space="preserve">oise </w:t>
      </w:r>
      <w:r w:rsidR="00DF0F6B" w:rsidRPr="0028266A">
        <w:rPr>
          <w:rFonts w:ascii="Sabon-Italic" w:cs="Sabon-Italic"/>
        </w:rPr>
        <w:t xml:space="preserve">ratio </w:t>
      </w:r>
      <w:r w:rsidR="00DF0F6B" w:rsidRPr="0028266A">
        <w:t>(SNR) is the measure of quality for analog systems. It is the relation between the power in the original signal and the power in the noise.</w:t>
      </w:r>
    </w:p>
    <w:p w:rsidR="002228DE" w:rsidRDefault="00644EB0" w:rsidP="00644EB0">
      <w:pPr>
        <w:autoSpaceDE w:val="0"/>
        <w:autoSpaceDN w:val="0"/>
        <w:adjustRightInd w:val="0"/>
        <w:spacing w:after="0" w:line="240" w:lineRule="auto"/>
        <w:rPr>
          <w:rFonts w:ascii="Sabon-Roman" w:cs="Sabon-Roman"/>
          <w:sz w:val="20"/>
          <w:szCs w:val="20"/>
        </w:rPr>
      </w:pPr>
      <w:r>
        <w:rPr>
          <w:rFonts w:ascii="Sabon-Roman" w:cs="Sabon-Roman"/>
          <w:sz w:val="20"/>
          <w:szCs w:val="20"/>
        </w:rPr>
        <w:t>The received signal in many communication systems can be modeled as the sum of the desired signal</w:t>
      </w:r>
      <w:r w:rsidR="000A5609">
        <w:rPr>
          <w:rFonts w:ascii="Sabon-Roman" w:cs="Sabon-Roman"/>
          <w:sz w:val="20"/>
          <w:szCs w:val="20"/>
        </w:rPr>
        <w:t xml:space="preserve"> </w:t>
      </w:r>
      <w:proofErr w:type="gramStart"/>
      <w:r w:rsidR="000A5609">
        <w:rPr>
          <w:rFonts w:ascii="Sabon-Roman" w:cs="Sabon-Roman"/>
          <w:sz w:val="20"/>
          <w:szCs w:val="20"/>
        </w:rPr>
        <w:t>s(</w:t>
      </w:r>
      <w:proofErr w:type="gramEnd"/>
      <w:r w:rsidR="000A5609">
        <w:rPr>
          <w:rFonts w:ascii="Sabon-Roman" w:cs="Sabon-Roman"/>
          <w:sz w:val="20"/>
          <w:szCs w:val="20"/>
        </w:rPr>
        <w:t>t)</w:t>
      </w:r>
      <w:r>
        <w:rPr>
          <w:rFonts w:ascii="Sabon-Roman" w:cs="Sabon-Roman"/>
          <w:sz w:val="20"/>
          <w:szCs w:val="20"/>
        </w:rPr>
        <w:t xml:space="preserve">, and a narrowband </w:t>
      </w:r>
      <w:r w:rsidR="00E472A6">
        <w:rPr>
          <w:rFonts w:ascii="Sabon-Roman" w:cs="Sabon-Roman"/>
          <w:sz w:val="20"/>
          <w:szCs w:val="20"/>
        </w:rPr>
        <w:t>noise signal n(t)</w:t>
      </w:r>
      <w:r>
        <w:rPr>
          <w:rFonts w:ascii="Sabon-Roman" w:cs="Sabon-Roman"/>
          <w:sz w:val="20"/>
          <w:szCs w:val="20"/>
        </w:rPr>
        <w:t xml:space="preserve"> as shown by</w:t>
      </w:r>
    </w:p>
    <w:p w:rsidR="00776D56" w:rsidRDefault="00776D56" w:rsidP="00644EB0">
      <w:pPr>
        <w:autoSpaceDE w:val="0"/>
        <w:autoSpaceDN w:val="0"/>
        <w:adjustRightInd w:val="0"/>
        <w:spacing w:after="0" w:line="240" w:lineRule="auto"/>
        <w:rPr>
          <w:rFonts w:ascii="Sabon-Roman" w:cs="Sabon-Roman"/>
          <w:sz w:val="20"/>
          <w:szCs w:val="20"/>
        </w:rPr>
      </w:pPr>
    </w:p>
    <w:p w:rsidR="00246965" w:rsidRDefault="00F634AE" w:rsidP="004D77EF">
      <w:pPr>
        <w:autoSpaceDE w:val="0"/>
        <w:autoSpaceDN w:val="0"/>
        <w:adjustRightInd w:val="0"/>
        <w:spacing w:after="0" w:line="240" w:lineRule="auto"/>
        <w:ind w:left="2880" w:firstLine="720"/>
        <w:rPr>
          <w:rFonts w:ascii="Sabon-Roman" w:cs="Sabon-Roman"/>
          <w:sz w:val="20"/>
          <w:szCs w:val="20"/>
        </w:rPr>
      </w:pPr>
      <w:proofErr w:type="gramStart"/>
      <w:r>
        <w:rPr>
          <w:rFonts w:ascii="Sabon-Roman" w:cs="Sabon-Roman"/>
          <w:sz w:val="20"/>
          <w:szCs w:val="20"/>
        </w:rPr>
        <w:t>X(</w:t>
      </w:r>
      <w:proofErr w:type="gramEnd"/>
      <w:r>
        <w:rPr>
          <w:rFonts w:ascii="Sabon-Roman" w:cs="Sabon-Roman"/>
          <w:sz w:val="20"/>
          <w:szCs w:val="20"/>
        </w:rPr>
        <w:t>t)</w:t>
      </w:r>
      <w:r w:rsidR="004D77EF">
        <w:rPr>
          <w:rFonts w:ascii="Sabon-Roman" w:cs="Sabon-Roman"/>
          <w:sz w:val="20"/>
          <w:szCs w:val="20"/>
        </w:rPr>
        <w:t xml:space="preserve"> </w:t>
      </w:r>
      <w:r>
        <w:rPr>
          <w:rFonts w:ascii="Sabon-Roman" w:cs="Sabon-Roman"/>
          <w:sz w:val="20"/>
          <w:szCs w:val="20"/>
        </w:rPr>
        <w:t>=</w:t>
      </w:r>
      <w:r w:rsidR="004D77EF">
        <w:rPr>
          <w:rFonts w:ascii="Sabon-Roman" w:cs="Sabon-Roman"/>
          <w:sz w:val="20"/>
          <w:szCs w:val="20"/>
        </w:rPr>
        <w:t xml:space="preserve"> </w:t>
      </w:r>
      <w:r>
        <w:rPr>
          <w:rFonts w:ascii="Sabon-Roman" w:cs="Sabon-Roman"/>
          <w:sz w:val="20"/>
          <w:szCs w:val="20"/>
        </w:rPr>
        <w:t>s(t)+n(t)</w:t>
      </w:r>
      <w:r w:rsidR="004D77EF" w:rsidRPr="004D77EF">
        <w:rPr>
          <w:vertAlign w:val="subscript"/>
        </w:rPr>
        <w:t xml:space="preserve"> </w:t>
      </w:r>
      <w:r w:rsidR="004D77EF">
        <w:rPr>
          <w:vertAlign w:val="subscript"/>
        </w:rPr>
        <w:tab/>
      </w:r>
      <w:r w:rsidR="004D77EF">
        <w:rPr>
          <w:vertAlign w:val="subscript"/>
        </w:rPr>
        <w:tab/>
      </w:r>
      <w:r w:rsidR="004D77EF">
        <w:rPr>
          <w:vertAlign w:val="subscript"/>
        </w:rPr>
        <w:tab/>
      </w:r>
      <w:r w:rsidR="004D77EF">
        <w:rPr>
          <w:vertAlign w:val="subscript"/>
        </w:rPr>
        <w:tab/>
      </w:r>
      <w:r w:rsidR="00162E1F">
        <w:rPr>
          <w:vertAlign w:val="subscript"/>
        </w:rPr>
        <w:t xml:space="preserve">                   </w:t>
      </w:r>
      <w:r w:rsidR="004D77EF">
        <w:rPr>
          <w:vertAlign w:val="subscript"/>
        </w:rPr>
        <w:t>E</w:t>
      </w:r>
      <w:r w:rsidR="004D77EF" w:rsidRPr="0052758B">
        <w:rPr>
          <w:vertAlign w:val="subscript"/>
        </w:rPr>
        <w:t xml:space="preserve">quation </w:t>
      </w:r>
      <w:r w:rsidR="004D77EF">
        <w:rPr>
          <w:vertAlign w:val="subscript"/>
        </w:rPr>
        <w:t>3</w:t>
      </w:r>
    </w:p>
    <w:p w:rsidR="00FF1D38" w:rsidRDefault="00FF1D38" w:rsidP="00EF15EE"/>
    <w:p w:rsidR="001E4370" w:rsidRDefault="001E4370" w:rsidP="00AE41D3">
      <w:pPr>
        <w:rPr>
          <w:shd w:val="clear" w:color="auto" w:fill="FFFFFF"/>
        </w:rPr>
      </w:pPr>
      <w:r>
        <w:rPr>
          <w:shd w:val="clear" w:color="auto" w:fill="FFFFFF"/>
        </w:rPr>
        <w:t>Signal-to-noise ratio is defined as the ratio of the</w:t>
      </w:r>
      <w:r>
        <w:rPr>
          <w:rStyle w:val="apple-converted-space"/>
          <w:rFonts w:ascii="Arial" w:hAnsi="Arial" w:cs="Arial"/>
          <w:color w:val="252525"/>
          <w:sz w:val="21"/>
          <w:szCs w:val="21"/>
          <w:shd w:val="clear" w:color="auto" w:fill="FFFFFF"/>
        </w:rPr>
        <w:t> </w:t>
      </w:r>
      <w:r w:rsidRPr="001E4370">
        <w:rPr>
          <w:shd w:val="clear" w:color="auto" w:fill="FFFFFF"/>
        </w:rPr>
        <w:t>power</w:t>
      </w:r>
      <w:r>
        <w:rPr>
          <w:rStyle w:val="apple-converted-space"/>
          <w:rFonts w:ascii="Arial" w:hAnsi="Arial" w:cs="Arial"/>
          <w:color w:val="252525"/>
          <w:sz w:val="21"/>
          <w:szCs w:val="21"/>
          <w:shd w:val="clear" w:color="auto" w:fill="FFFFFF"/>
        </w:rPr>
        <w:t> </w:t>
      </w:r>
      <w:r>
        <w:rPr>
          <w:shd w:val="clear" w:color="auto" w:fill="FFFFFF"/>
        </w:rPr>
        <w:t>of a</w:t>
      </w:r>
      <w:r>
        <w:rPr>
          <w:rStyle w:val="apple-converted-space"/>
          <w:rFonts w:ascii="Arial" w:hAnsi="Arial" w:cs="Arial"/>
          <w:color w:val="252525"/>
          <w:sz w:val="21"/>
          <w:szCs w:val="21"/>
          <w:shd w:val="clear" w:color="auto" w:fill="FFFFFF"/>
        </w:rPr>
        <w:t> </w:t>
      </w:r>
      <w:r w:rsidRPr="001E4370">
        <w:rPr>
          <w:shd w:val="clear" w:color="auto" w:fill="FFFFFF"/>
        </w:rPr>
        <w:t>signal</w:t>
      </w:r>
      <w:r>
        <w:rPr>
          <w:rStyle w:val="apple-converted-space"/>
          <w:rFonts w:ascii="Arial" w:hAnsi="Arial" w:cs="Arial"/>
          <w:color w:val="252525"/>
          <w:sz w:val="21"/>
          <w:szCs w:val="21"/>
          <w:shd w:val="clear" w:color="auto" w:fill="FFFFFF"/>
        </w:rPr>
        <w:t> </w:t>
      </w:r>
      <w:r>
        <w:rPr>
          <w:shd w:val="clear" w:color="auto" w:fill="FFFFFF"/>
        </w:rPr>
        <w:t xml:space="preserve">(meaningful information) and the power of </w:t>
      </w:r>
      <w:r w:rsidRPr="001E4370">
        <w:rPr>
          <w:shd w:val="clear" w:color="auto" w:fill="FFFFFF"/>
        </w:rPr>
        <w:t>noise</w:t>
      </w:r>
      <w:r>
        <w:rPr>
          <w:rStyle w:val="apple-converted-space"/>
          <w:rFonts w:ascii="Arial" w:hAnsi="Arial" w:cs="Arial"/>
          <w:color w:val="252525"/>
          <w:sz w:val="21"/>
          <w:szCs w:val="21"/>
          <w:shd w:val="clear" w:color="auto" w:fill="FFFFFF"/>
        </w:rPr>
        <w:t> </w:t>
      </w:r>
      <w:r>
        <w:rPr>
          <w:shd w:val="clear" w:color="auto" w:fill="FFFFFF"/>
        </w:rPr>
        <w:t>(unwanted signal)</w:t>
      </w:r>
    </w:p>
    <w:p w:rsidR="00162E1F" w:rsidRDefault="00162E1F" w:rsidP="00162E1F">
      <w:pPr>
        <w:ind w:left="2160" w:firstLine="720"/>
        <w:rPr>
          <w:vertAlign w:val="subscript"/>
        </w:rPr>
      </w:pPr>
      <w:r>
        <w:rPr>
          <w:vertAlign w:val="subscript"/>
        </w:rPr>
        <w:t xml:space="preserve">             </w:t>
      </w:r>
      <w:r>
        <w:rPr>
          <w:noProof/>
        </w:rPr>
        <w:drawing>
          <wp:inline distT="0" distB="0" distL="0" distR="0">
            <wp:extent cx="1619250" cy="676275"/>
            <wp:effectExtent l="1905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619250" cy="676275"/>
                    </a:xfrm>
                    <a:prstGeom prst="rect">
                      <a:avLst/>
                    </a:prstGeom>
                    <a:noFill/>
                    <a:ln w="9525">
                      <a:noFill/>
                      <a:miter lim="800000"/>
                      <a:headEnd/>
                      <a:tailEnd/>
                    </a:ln>
                  </pic:spPr>
                </pic:pic>
              </a:graphicData>
            </a:graphic>
          </wp:inline>
        </w:drawing>
      </w:r>
      <w:r w:rsidRPr="00162E1F">
        <w:rPr>
          <w:vertAlign w:val="subscript"/>
        </w:rPr>
        <w:t xml:space="preserve"> </w:t>
      </w:r>
      <w:r>
        <w:rPr>
          <w:vertAlign w:val="subscript"/>
        </w:rPr>
        <w:tab/>
        <w:t xml:space="preserve">                                          E</w:t>
      </w:r>
      <w:r w:rsidRPr="0052758B">
        <w:rPr>
          <w:vertAlign w:val="subscript"/>
        </w:rPr>
        <w:t>quation</w:t>
      </w:r>
      <w:r>
        <w:rPr>
          <w:vertAlign w:val="subscript"/>
        </w:rPr>
        <w:t>4</w:t>
      </w:r>
    </w:p>
    <w:p w:rsidR="000E0B4D" w:rsidRDefault="00441C2C" w:rsidP="000E0B4D">
      <w:pPr>
        <w:rPr>
          <w:color w:val="000000"/>
        </w:rPr>
      </w:pPr>
      <w:r>
        <w:lastRenderedPageBreak/>
        <w:t>The signal-to-noise ratio is clearly measured at the receiver, but there are several points in the receiver where the measurement may be carried out. In fact, measurements</w:t>
      </w:r>
      <w:r w:rsidR="000E0B4D" w:rsidRPr="000E0B4D">
        <w:rPr>
          <w:color w:val="000000"/>
        </w:rPr>
        <w:t xml:space="preserve"> </w:t>
      </w:r>
      <w:r w:rsidR="000E0B4D">
        <w:rPr>
          <w:color w:val="000000"/>
        </w:rPr>
        <w:t>at particular points in the receiver have their own particular importance and value.</w:t>
      </w:r>
    </w:p>
    <w:p w:rsidR="00441C2C" w:rsidRDefault="000E0B4D" w:rsidP="00094A62">
      <w:r>
        <w:t>For instance</w:t>
      </w:r>
      <w:r w:rsidRPr="000E0B4D">
        <w:t>, if the signal-to-noise ratio is measured at the front-end of the</w:t>
      </w:r>
      <w:r>
        <w:t xml:space="preserve"> receiver, then it is usually a measure of the quality of the transmission link and the receiver front-end. But if the signal-to-noise ratio is measured at the output of the receiver, it is a measure of</w:t>
      </w:r>
      <w:r w:rsidR="00BB7DC6">
        <w:t xml:space="preserve"> </w:t>
      </w:r>
      <w:r>
        <w:t>the quality of the recov</w:t>
      </w:r>
      <w:r w:rsidR="00094A62">
        <w:t>ered information-bearing signal.</w:t>
      </w:r>
    </w:p>
    <w:p w:rsidR="004E4162" w:rsidRDefault="004E4162" w:rsidP="004E4162">
      <w:pPr>
        <w:keepNext/>
        <w:jc w:val="center"/>
      </w:pPr>
      <w:r>
        <w:rPr>
          <w:noProof/>
        </w:rPr>
        <w:drawing>
          <wp:inline distT="0" distB="0" distL="0" distR="0">
            <wp:extent cx="5762625" cy="142875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762625" cy="1428750"/>
                    </a:xfrm>
                    <a:prstGeom prst="rect">
                      <a:avLst/>
                    </a:prstGeom>
                    <a:noFill/>
                    <a:ln w="9525">
                      <a:noFill/>
                      <a:miter lim="800000"/>
                      <a:headEnd/>
                      <a:tailEnd/>
                    </a:ln>
                  </pic:spPr>
                </pic:pic>
              </a:graphicData>
            </a:graphic>
          </wp:inline>
        </w:drawing>
      </w:r>
    </w:p>
    <w:p w:rsidR="004E4162" w:rsidRDefault="004E4162" w:rsidP="004E4162">
      <w:pPr>
        <w:pStyle w:val="Caption"/>
        <w:jc w:val="center"/>
        <w:rPr>
          <w:noProof/>
        </w:rPr>
      </w:pPr>
      <w:r>
        <w:t xml:space="preserve">Figure </w:t>
      </w:r>
      <w:fldSimple w:instr=" SEQ Figure \* ARABIC ">
        <w:r w:rsidR="007D5A8F">
          <w:rPr>
            <w:noProof/>
          </w:rPr>
          <w:t>2</w:t>
        </w:r>
      </w:fldSimple>
      <w:r>
        <w:rPr>
          <w:noProof/>
        </w:rPr>
        <w:t xml:space="preserve">: </w:t>
      </w:r>
      <w:r w:rsidRPr="00065814">
        <w:rPr>
          <w:noProof/>
        </w:rPr>
        <w:t>High-level block diagram of a communications receiver.</w:t>
      </w:r>
    </w:p>
    <w:p w:rsidR="007D6A9E" w:rsidRDefault="007D6A9E" w:rsidP="00B67F43">
      <w:r w:rsidRPr="00B67F43">
        <w:t>The signal plus white Gaussian noise is passed through a band-pass filter to produce the band-p</w:t>
      </w:r>
      <w:r w:rsidR="00B67F43">
        <w:t xml:space="preserve">ass signal </w:t>
      </w:r>
      <w:r w:rsidR="00E536C7">
        <w:t>X</w:t>
      </w:r>
      <w:r w:rsidR="00B67F43">
        <w:t>(t).</w:t>
      </w:r>
      <w:r w:rsidRPr="00B67F43">
        <w:t xml:space="preserve"> The signal </w:t>
      </w:r>
      <w:proofErr w:type="gramStart"/>
      <w:r w:rsidR="00E536C7">
        <w:t>X(</w:t>
      </w:r>
      <w:proofErr w:type="gramEnd"/>
      <w:r w:rsidR="00E536C7">
        <w:t>t)</w:t>
      </w:r>
      <w:r w:rsidR="00BE6748">
        <w:t xml:space="preserve"> </w:t>
      </w:r>
      <w:r w:rsidRPr="00B67F43">
        <w:t xml:space="preserve">is processed by the demodulator to recover the original message signal </w:t>
      </w:r>
      <w:r w:rsidR="008820FC">
        <w:t>m(t)</w:t>
      </w:r>
      <w:r w:rsidR="00BC6CFE">
        <w:t>.</w:t>
      </w:r>
      <w:r w:rsidRPr="00B67F43">
        <w:t>The SNR measured at the input to the demodulator is referred to as the pre-detection signal-to-noise ratio.</w:t>
      </w:r>
    </w:p>
    <w:p w:rsidR="00D93B4E" w:rsidRDefault="00CE1665" w:rsidP="00CE1665">
      <w:r>
        <w:t>T</w:t>
      </w:r>
      <w:r w:rsidR="00D93B4E">
        <w:t>he signal-to-noise ratio of the recovered message at the output of the demodulator defines the quality of the signal that is delivered</w:t>
      </w:r>
      <w:r w:rsidR="00E620E8">
        <w:t xml:space="preserve"> </w:t>
      </w:r>
      <w:r w:rsidR="00D93B4E">
        <w:t xml:space="preserve">to the end user. We refer to this output SNR </w:t>
      </w:r>
      <w:r w:rsidR="00D93B4E" w:rsidRPr="00897ADB">
        <w:t>as the post-detection signal-to-noise ratio.</w:t>
      </w:r>
    </w:p>
    <w:p w:rsidR="00BB206E" w:rsidRPr="00B67F43" w:rsidRDefault="00BB206E" w:rsidP="00CE1665"/>
    <w:p w:rsidR="00FF1D38" w:rsidRDefault="00FF1D38" w:rsidP="00EF15EE"/>
    <w:p w:rsidR="00FF1D38" w:rsidRDefault="00FF1D38" w:rsidP="00EF15EE"/>
    <w:p w:rsidR="00FF1D38" w:rsidRDefault="00FF1D38" w:rsidP="00EF15EE"/>
    <w:p w:rsidR="00FF1D38" w:rsidRDefault="00FF1D38" w:rsidP="00EF15EE"/>
    <w:p w:rsidR="00FF1D38" w:rsidRDefault="00FF1D38" w:rsidP="00EF15EE"/>
    <w:p w:rsidR="00FF1D38" w:rsidRDefault="00FF1D38" w:rsidP="00EF15EE"/>
    <w:p w:rsidR="00FF1D38" w:rsidRDefault="00FF1D38" w:rsidP="00EF15EE"/>
    <w:p w:rsidR="00FF1D38" w:rsidRDefault="00FF1D38" w:rsidP="00EF15EE"/>
    <w:p w:rsidR="00FF1D38" w:rsidRDefault="00FF1D38" w:rsidP="00EF15EE"/>
    <w:p w:rsidR="00FF1D38" w:rsidRPr="00EF15EE" w:rsidRDefault="00FF1D38" w:rsidP="00EF15EE"/>
    <w:p w:rsidR="00AB5F77" w:rsidRDefault="009330AC" w:rsidP="00AB5F77">
      <w:pPr>
        <w:pStyle w:val="Heading1"/>
        <w:rPr>
          <w:sz w:val="36"/>
          <w:szCs w:val="36"/>
          <w:u w:val="single"/>
        </w:rPr>
      </w:pPr>
      <w:bookmarkStart w:id="9" w:name="_Toc458036467"/>
      <w:bookmarkStart w:id="10" w:name="_Toc458909116"/>
      <w:r w:rsidRPr="009330AC">
        <w:rPr>
          <w:sz w:val="36"/>
          <w:szCs w:val="36"/>
          <w:u w:val="single"/>
        </w:rPr>
        <w:lastRenderedPageBreak/>
        <w:t>Procedure and discussion</w:t>
      </w:r>
      <w:bookmarkEnd w:id="9"/>
      <w:bookmarkEnd w:id="10"/>
    </w:p>
    <w:p w:rsidR="00B45E54" w:rsidRPr="00B45E54" w:rsidRDefault="00B45E54" w:rsidP="00B45E54">
      <w:r>
        <w:t>In order to be able to find the signal-to-noise ratio for each of DSB-SC &amp; SSB modulation, we used the concept of superposition technique.</w:t>
      </w:r>
      <w:r w:rsidR="00D75E0D">
        <w:t xml:space="preserve"> For each of the mentioned modulation techniques, we first found the power of the modulated signal before the demodulation and without any noise and then we found the power of the noise after entering it to the modulation and before the </w:t>
      </w:r>
      <w:r w:rsidR="0021347A">
        <w:t>demodulation. This is done in order to find the SNR before demodulation. After that, we did the same thing we did for the noise and the modulated signal before demodulation but this time after the demodulation in order to find the SNR after demodulation.</w:t>
      </w:r>
    </w:p>
    <w:p w:rsidR="00BA528F" w:rsidRDefault="00F376FD" w:rsidP="00BA528F">
      <w:r>
        <w:t xml:space="preserve">The first thing we did was making a simple DSB-SC modulation without any input noise in order to make sure that it works as expected and </w:t>
      </w:r>
      <w:r w:rsidR="00803D88">
        <w:t>to find the power in the modulated signal</w:t>
      </w:r>
      <w:r w:rsidR="002B6F2B">
        <w:t>.</w:t>
      </w:r>
      <w:r w:rsidR="00D13FBA">
        <w:t xml:space="preserve"> So, the following figure represents both the modulated signal and the demodulated signal without any noise added.</w:t>
      </w:r>
    </w:p>
    <w:p w:rsidR="00434E68" w:rsidRDefault="00B14C48" w:rsidP="00434E68">
      <w:pPr>
        <w:keepNext/>
        <w:jc w:val="center"/>
      </w:pPr>
      <w:r w:rsidRPr="00B14C48">
        <w:drawing>
          <wp:inline distT="0" distB="0" distL="0" distR="0">
            <wp:extent cx="3476220" cy="19431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3476220" cy="1943100"/>
                    </a:xfrm>
                    <a:prstGeom prst="rect">
                      <a:avLst/>
                    </a:prstGeom>
                    <a:noFill/>
                    <a:ln w="9525">
                      <a:noFill/>
                      <a:miter lim="800000"/>
                      <a:headEnd/>
                      <a:tailEnd/>
                    </a:ln>
                  </pic:spPr>
                </pic:pic>
              </a:graphicData>
            </a:graphic>
          </wp:inline>
        </w:drawing>
      </w:r>
    </w:p>
    <w:p w:rsidR="00B14C48" w:rsidRDefault="00434E68" w:rsidP="00434E68">
      <w:pPr>
        <w:pStyle w:val="Caption"/>
        <w:jc w:val="center"/>
      </w:pPr>
      <w:r>
        <w:t xml:space="preserve">Figure </w:t>
      </w:r>
      <w:fldSimple w:instr=" SEQ Figure \* ARABIC ">
        <w:r w:rsidR="007D5A8F">
          <w:rPr>
            <w:noProof/>
          </w:rPr>
          <w:t>3</w:t>
        </w:r>
      </w:fldSimple>
      <w:r>
        <w:t>: The modulated signal &amp; the demodulated signal in DSB-SC modulation</w:t>
      </w:r>
    </w:p>
    <w:p w:rsidR="001A00EF" w:rsidRDefault="00D57362" w:rsidP="001A00EF">
      <w:r>
        <w:t>There are several ways to find the power in the DSB-SC modulated signals. The method we used was making SSB modulation and finding the power in the modulated signal and then we multiply it by 2 to get the power of the modulated signal in DSB-SC modulation before the demodulation.</w:t>
      </w:r>
      <w:r w:rsidR="001A00EF">
        <w:t xml:space="preserve"> So, the following figure represents the modulated signal in the SSB along with the modulated signal in DSB-SC.</w:t>
      </w:r>
    </w:p>
    <w:p w:rsidR="00062F61" w:rsidRDefault="00062F61" w:rsidP="00062F61">
      <w:pPr>
        <w:keepNext/>
        <w:jc w:val="center"/>
      </w:pPr>
      <w:r w:rsidRPr="00062F61">
        <w:drawing>
          <wp:inline distT="0" distB="0" distL="0" distR="0">
            <wp:extent cx="3225110" cy="2324100"/>
            <wp:effectExtent l="1905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3225110" cy="2324100"/>
                    </a:xfrm>
                    <a:prstGeom prst="rect">
                      <a:avLst/>
                    </a:prstGeom>
                    <a:noFill/>
                    <a:ln w="9525">
                      <a:noFill/>
                      <a:miter lim="800000"/>
                      <a:headEnd/>
                      <a:tailEnd/>
                    </a:ln>
                  </pic:spPr>
                </pic:pic>
              </a:graphicData>
            </a:graphic>
          </wp:inline>
        </w:drawing>
      </w:r>
    </w:p>
    <w:p w:rsidR="00062F61" w:rsidRDefault="00062F61" w:rsidP="00062F61">
      <w:pPr>
        <w:pStyle w:val="Caption"/>
        <w:jc w:val="center"/>
      </w:pPr>
      <w:r>
        <w:t xml:space="preserve">Figure </w:t>
      </w:r>
      <w:fldSimple w:instr=" SEQ Figure \* ARABIC ">
        <w:r w:rsidR="007D5A8F">
          <w:rPr>
            <w:noProof/>
          </w:rPr>
          <w:t>4</w:t>
        </w:r>
      </w:fldSimple>
      <w:proofErr w:type="gramStart"/>
      <w:r w:rsidR="008F454A">
        <w:t xml:space="preserve">: </w:t>
      </w:r>
      <w:r>
        <w:t>The</w:t>
      </w:r>
      <w:proofErr w:type="gramEnd"/>
      <w:r>
        <w:t xml:space="preserve"> modulated signal in both DSB-SC &amp; SSB</w:t>
      </w:r>
    </w:p>
    <w:p w:rsidR="008F454A" w:rsidRDefault="00B64647" w:rsidP="00EA545B">
      <w:pPr>
        <w:rPr>
          <w:rFonts w:eastAsiaTheme="minorEastAsia"/>
        </w:rPr>
      </w:pPr>
      <w:r>
        <w:lastRenderedPageBreak/>
        <w:t>Since the input of the modulation was sinusoidal</w:t>
      </w:r>
      <w:r w:rsidR="00BA297D">
        <w:t xml:space="preserve"> with 5Vp-p &amp; </w:t>
      </w:r>
      <w:proofErr w:type="gramStart"/>
      <w:r w:rsidR="00BA297D">
        <w:t xml:space="preserve">2KHz </w:t>
      </w:r>
      <w:r>
        <w:t>,</w:t>
      </w:r>
      <w:proofErr w:type="gramEnd"/>
      <w:r>
        <w:t xml:space="preserve"> the SSB modulated signal was a sinusoidal. So the power of the modulated signal in SSB is</w:t>
      </w:r>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Maximum Amplitu</m:t>
                </m:r>
                <m:r>
                  <w:rPr>
                    <w:rFonts w:ascii="Cambria Math" w:hAnsi="Cambria Math"/>
                  </w:rPr>
                  <m:t>de</m:t>
                </m:r>
              </m:e>
              <m:sup>
                <m:r>
                  <w:rPr>
                    <w:rFonts w:ascii="Cambria Math" w:hAnsi="Cambria Math"/>
                  </w:rPr>
                  <m:t>2</m:t>
                </m:r>
              </m:sup>
            </m:sSup>
          </m:num>
          <m:den>
            <m:r>
              <w:rPr>
                <w:rFonts w:ascii="Cambria Math" w:hAnsi="Cambria Math"/>
              </w:rPr>
              <m:t>2</m:t>
            </m:r>
          </m:den>
        </m:f>
      </m:oMath>
      <w:r w:rsidR="00B7776B">
        <w:rPr>
          <w:rFonts w:eastAsiaTheme="minorEastAsia"/>
        </w:rPr>
        <w:t xml:space="preserve"> . From</w:t>
      </w:r>
      <w:r w:rsidR="001207CD">
        <w:rPr>
          <w:rFonts w:eastAsiaTheme="minorEastAsia"/>
        </w:rPr>
        <w:t xml:space="preserve"> the previous figure, we found that the maximum amplitude of the SSB modulated signal was 1.15 so the power was 0.66125. As we said before, we can find the power of the modulated signal in DSB-SC by only multiplying the power we found previously by 2. So the power in the modulated signal in DSB-SC before demodulation will be </w:t>
      </w:r>
      <w:r w:rsidR="00847564">
        <w:rPr>
          <w:rFonts w:eastAsiaTheme="minorEastAsia"/>
        </w:rPr>
        <w:t>1.3225</w:t>
      </w:r>
      <w:r w:rsidR="002D584E">
        <w:rPr>
          <w:rFonts w:eastAsiaTheme="minorEastAsia"/>
        </w:rPr>
        <w:t>.</w:t>
      </w:r>
    </w:p>
    <w:p w:rsidR="002D584E" w:rsidRDefault="00944845" w:rsidP="00EA545B">
      <w:r>
        <w:t xml:space="preserve">The next step was finding the power of the modulated signal without adding any noise but after the demodulation in both DSB-SC &amp; SSB modulation. </w:t>
      </w:r>
      <w:r w:rsidR="00567C98">
        <w:t>The following figure represents the demodulated signal in DSB-SC with the maximum amplitude value.</w:t>
      </w:r>
    </w:p>
    <w:p w:rsidR="002B31C4" w:rsidRDefault="002B31C4" w:rsidP="002B31C4">
      <w:pPr>
        <w:keepNext/>
        <w:jc w:val="center"/>
      </w:pPr>
      <w:r>
        <w:rPr>
          <w:noProof/>
        </w:rPr>
        <w:drawing>
          <wp:inline distT="0" distB="0" distL="0" distR="0">
            <wp:extent cx="4105275" cy="1781175"/>
            <wp:effectExtent l="19050" t="0" r="9525" b="0"/>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4105275" cy="1781175"/>
                    </a:xfrm>
                    <a:prstGeom prst="rect">
                      <a:avLst/>
                    </a:prstGeom>
                    <a:noFill/>
                    <a:ln w="9525">
                      <a:noFill/>
                      <a:miter lim="800000"/>
                      <a:headEnd/>
                      <a:tailEnd/>
                    </a:ln>
                  </pic:spPr>
                </pic:pic>
              </a:graphicData>
            </a:graphic>
          </wp:inline>
        </w:drawing>
      </w:r>
    </w:p>
    <w:p w:rsidR="002B31C4" w:rsidRDefault="002B31C4" w:rsidP="002B31C4">
      <w:pPr>
        <w:pStyle w:val="Caption"/>
        <w:jc w:val="center"/>
      </w:pPr>
      <w:r>
        <w:t xml:space="preserve">Figure </w:t>
      </w:r>
      <w:fldSimple w:instr=" SEQ Figure \* ARABIC ">
        <w:r w:rsidR="007D5A8F">
          <w:rPr>
            <w:noProof/>
          </w:rPr>
          <w:t>5</w:t>
        </w:r>
      </w:fldSimple>
      <w:r>
        <w:t>: The DSB-SC demodulated signal</w:t>
      </w:r>
    </w:p>
    <w:p w:rsidR="00A014F9" w:rsidRDefault="00A014F9" w:rsidP="00B212DE">
      <w:r>
        <w:t xml:space="preserve">As we can see, the maximum amplitude was 1.88V so the power of the signal after the receiver will be </w:t>
      </w:r>
      <w:r w:rsidR="00A52527">
        <w:t>(1.88)</w:t>
      </w:r>
      <w:r w:rsidR="00A52527" w:rsidRPr="00A52527">
        <w:rPr>
          <w:vertAlign w:val="superscript"/>
        </w:rPr>
        <w:t>2</w:t>
      </w:r>
      <w:r w:rsidR="00A52527">
        <w:t>/2</w:t>
      </w:r>
      <w:r w:rsidR="00224919">
        <w:t xml:space="preserve"> = </w:t>
      </w:r>
      <w:r w:rsidR="006434BF">
        <w:t>1.7672</w:t>
      </w:r>
      <w:r w:rsidR="00B212DE">
        <w:t>. As for the demodulated signal in SSB modulation, it can be seen in the following figure</w:t>
      </w:r>
      <w:r w:rsidR="00E52BD6">
        <w:t xml:space="preserve"> along with the maximum amplitude value.</w:t>
      </w:r>
    </w:p>
    <w:p w:rsidR="002F1488" w:rsidRDefault="002F1488" w:rsidP="002F1488">
      <w:pPr>
        <w:keepNext/>
        <w:jc w:val="center"/>
      </w:pPr>
      <w:r>
        <w:rPr>
          <w:noProof/>
        </w:rPr>
        <w:drawing>
          <wp:inline distT="0" distB="0" distL="0" distR="0">
            <wp:extent cx="4152900" cy="2371725"/>
            <wp:effectExtent l="19050" t="0" r="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4152900" cy="2371725"/>
                    </a:xfrm>
                    <a:prstGeom prst="rect">
                      <a:avLst/>
                    </a:prstGeom>
                    <a:noFill/>
                    <a:ln w="9525">
                      <a:noFill/>
                      <a:miter lim="800000"/>
                      <a:headEnd/>
                      <a:tailEnd/>
                    </a:ln>
                  </pic:spPr>
                </pic:pic>
              </a:graphicData>
            </a:graphic>
          </wp:inline>
        </w:drawing>
      </w:r>
    </w:p>
    <w:p w:rsidR="002F1488" w:rsidRDefault="002F1488" w:rsidP="002F1488">
      <w:pPr>
        <w:pStyle w:val="Caption"/>
        <w:jc w:val="center"/>
      </w:pPr>
      <w:r>
        <w:t xml:space="preserve">Figure </w:t>
      </w:r>
      <w:fldSimple w:instr=" SEQ Figure \* ARABIC ">
        <w:r w:rsidR="007D5A8F">
          <w:rPr>
            <w:noProof/>
          </w:rPr>
          <w:t>6</w:t>
        </w:r>
      </w:fldSimple>
      <w:r>
        <w:t xml:space="preserve">: </w:t>
      </w:r>
      <w:r w:rsidRPr="00E91847">
        <w:t xml:space="preserve">The </w:t>
      </w:r>
      <w:r>
        <w:t>SSB</w:t>
      </w:r>
      <w:r w:rsidRPr="00E91847">
        <w:t xml:space="preserve"> demodulated signal</w:t>
      </w:r>
    </w:p>
    <w:p w:rsidR="00D84CE3" w:rsidRDefault="00D84CE3" w:rsidP="00EF7231">
      <w:r>
        <w:t>As we can see, the maximum amplitude was 1.</w:t>
      </w:r>
      <w:r w:rsidR="001460B1">
        <w:t>35</w:t>
      </w:r>
      <w:r>
        <w:t>V so the power of the signal after the receiver will be (1.</w:t>
      </w:r>
      <w:r w:rsidR="001460B1">
        <w:t>35</w:t>
      </w:r>
      <w:r>
        <w:t>)</w:t>
      </w:r>
      <w:r w:rsidRPr="00A52527">
        <w:rPr>
          <w:vertAlign w:val="superscript"/>
        </w:rPr>
        <w:t>2</w:t>
      </w:r>
      <w:r>
        <w:t xml:space="preserve">/2 = </w:t>
      </w:r>
      <w:r w:rsidR="00EF7231">
        <w:t>0.91125</w:t>
      </w:r>
      <w:r>
        <w:t>.</w:t>
      </w:r>
      <w:r w:rsidR="00E0523D">
        <w:t xml:space="preserve"> The following table sums up the results we got previously.</w:t>
      </w:r>
    </w:p>
    <w:tbl>
      <w:tblPr>
        <w:tblStyle w:val="TableGrid"/>
        <w:tblW w:w="0" w:type="auto"/>
        <w:tblLook w:val="0000"/>
      </w:tblPr>
      <w:tblGrid>
        <w:gridCol w:w="3551"/>
        <w:gridCol w:w="1785"/>
        <w:gridCol w:w="15"/>
        <w:gridCol w:w="1754"/>
        <w:gridCol w:w="1665"/>
        <w:gridCol w:w="1886"/>
      </w:tblGrid>
      <w:tr w:rsidR="007D2FFB" w:rsidTr="006371F8">
        <w:tblPrEx>
          <w:tblCellMar>
            <w:top w:w="0" w:type="dxa"/>
            <w:bottom w:w="0" w:type="dxa"/>
          </w:tblCellMar>
        </w:tblPrEx>
        <w:trPr>
          <w:gridBefore w:val="1"/>
          <w:wBefore w:w="3551" w:type="dxa"/>
          <w:trHeight w:val="315"/>
        </w:trPr>
        <w:tc>
          <w:tcPr>
            <w:tcW w:w="3554" w:type="dxa"/>
            <w:gridSpan w:val="3"/>
          </w:tcPr>
          <w:p w:rsidR="007D2FFB" w:rsidRDefault="00D00669" w:rsidP="00D00669">
            <w:pPr>
              <w:jc w:val="center"/>
            </w:pPr>
            <w:r>
              <w:lastRenderedPageBreak/>
              <w:t>DSB-CS</w:t>
            </w:r>
          </w:p>
        </w:tc>
        <w:tc>
          <w:tcPr>
            <w:tcW w:w="3551" w:type="dxa"/>
            <w:gridSpan w:val="2"/>
          </w:tcPr>
          <w:p w:rsidR="007D2FFB" w:rsidRDefault="00D00669" w:rsidP="00D00669">
            <w:pPr>
              <w:jc w:val="center"/>
            </w:pPr>
            <w:r>
              <w:t>SSB</w:t>
            </w:r>
          </w:p>
        </w:tc>
      </w:tr>
      <w:tr w:rsidR="007D2FFB" w:rsidTr="007D2FFB">
        <w:tblPrEx>
          <w:tblCellMar>
            <w:top w:w="0" w:type="dxa"/>
            <w:bottom w:w="0" w:type="dxa"/>
          </w:tblCellMar>
          <w:tblLook w:val="04A0"/>
        </w:tblPrEx>
        <w:tc>
          <w:tcPr>
            <w:tcW w:w="3551" w:type="dxa"/>
          </w:tcPr>
          <w:p w:rsidR="007D2FFB" w:rsidRDefault="007D2FFB" w:rsidP="007D2FFB"/>
        </w:tc>
        <w:tc>
          <w:tcPr>
            <w:tcW w:w="1800" w:type="dxa"/>
            <w:gridSpan w:val="2"/>
          </w:tcPr>
          <w:p w:rsidR="007D2FFB" w:rsidRDefault="007D2FFB" w:rsidP="007D2FFB">
            <w:r>
              <w:t>Before Receiver</w:t>
            </w:r>
          </w:p>
        </w:tc>
        <w:tc>
          <w:tcPr>
            <w:tcW w:w="1754" w:type="dxa"/>
          </w:tcPr>
          <w:p w:rsidR="007D2FFB" w:rsidRDefault="007D2FFB" w:rsidP="007D2FFB">
            <w:r>
              <w:t>After Receiver</w:t>
            </w:r>
          </w:p>
        </w:tc>
        <w:tc>
          <w:tcPr>
            <w:tcW w:w="1665" w:type="dxa"/>
          </w:tcPr>
          <w:p w:rsidR="007D2FFB" w:rsidRDefault="007D2FFB" w:rsidP="007D2FFB">
            <w:r>
              <w:t>Before Receiver</w:t>
            </w:r>
          </w:p>
        </w:tc>
        <w:tc>
          <w:tcPr>
            <w:tcW w:w="1886" w:type="dxa"/>
          </w:tcPr>
          <w:p w:rsidR="007D2FFB" w:rsidRDefault="007D2FFB" w:rsidP="007D2FFB">
            <w:r>
              <w:t>After Receiver</w:t>
            </w:r>
          </w:p>
        </w:tc>
      </w:tr>
      <w:tr w:rsidR="004101E8" w:rsidTr="004101E8">
        <w:tblPrEx>
          <w:tblCellMar>
            <w:top w:w="0" w:type="dxa"/>
            <w:bottom w:w="0" w:type="dxa"/>
          </w:tblCellMar>
          <w:tblLook w:val="04A0"/>
        </w:tblPrEx>
        <w:tc>
          <w:tcPr>
            <w:tcW w:w="3551" w:type="dxa"/>
          </w:tcPr>
          <w:p w:rsidR="004101E8" w:rsidRDefault="004101E8" w:rsidP="007D2FFB">
            <w:r>
              <w:t xml:space="preserve">Power in </w:t>
            </w:r>
            <w:r w:rsidR="003B19C7">
              <w:t xml:space="preserve">modulated </w:t>
            </w:r>
            <w:r>
              <w:t>signal</w:t>
            </w:r>
          </w:p>
        </w:tc>
        <w:tc>
          <w:tcPr>
            <w:tcW w:w="1785" w:type="dxa"/>
          </w:tcPr>
          <w:p w:rsidR="004101E8" w:rsidRDefault="004101E8" w:rsidP="007D2FFB">
            <w:r>
              <w:rPr>
                <w:rFonts w:eastAsiaTheme="minorEastAsia"/>
              </w:rPr>
              <w:t>1.3225</w:t>
            </w:r>
          </w:p>
        </w:tc>
        <w:tc>
          <w:tcPr>
            <w:tcW w:w="1769" w:type="dxa"/>
            <w:gridSpan w:val="2"/>
          </w:tcPr>
          <w:p w:rsidR="004101E8" w:rsidRDefault="004101E8" w:rsidP="007D2FFB">
            <w:r>
              <w:t>1.7672</w:t>
            </w:r>
          </w:p>
        </w:tc>
        <w:tc>
          <w:tcPr>
            <w:tcW w:w="1665" w:type="dxa"/>
          </w:tcPr>
          <w:p w:rsidR="004101E8" w:rsidRDefault="004101E8" w:rsidP="007D2FFB">
            <w:r>
              <w:t>0.66125</w:t>
            </w:r>
          </w:p>
        </w:tc>
        <w:tc>
          <w:tcPr>
            <w:tcW w:w="1886" w:type="dxa"/>
          </w:tcPr>
          <w:p w:rsidR="004101E8" w:rsidRDefault="004101E8" w:rsidP="007D2FFB">
            <w:r>
              <w:t>0.91125</w:t>
            </w:r>
          </w:p>
        </w:tc>
      </w:tr>
    </w:tbl>
    <w:p w:rsidR="00EF2865" w:rsidRDefault="00EF2865" w:rsidP="00EF7231"/>
    <w:p w:rsidR="00C53659" w:rsidRDefault="00C53659" w:rsidP="007442E2">
      <w:r>
        <w:t>The next step was doing the second part of the superposition</w:t>
      </w:r>
      <w:r w:rsidR="00820284">
        <w:t xml:space="preserve"> w</w:t>
      </w:r>
      <w:r>
        <w:t>hich was applying only a noise signal</w:t>
      </w:r>
      <w:r w:rsidR="003945D5">
        <w:t>. The first value of the noise we took was -30d</w:t>
      </w:r>
      <w:r w:rsidR="00CA5B29">
        <w:t xml:space="preserve">b. In order to find the noise power before demodulation in DSB-SC, we took the FFT of the noise signal </w:t>
      </w:r>
      <w:r w:rsidR="00BA297D">
        <w:t xml:space="preserve">and we found the maximum amplitude of the noise in the bandwidth range of the modulated signal. In our case, </w:t>
      </w:r>
      <w:r w:rsidR="00B9717A">
        <w:t xml:space="preserve">the input signal was sinusoidal with 2kHz so in DSB-SC, </w:t>
      </w:r>
      <w:r w:rsidR="0067543B">
        <w:t>the bandwidth we are interested in as 18KHz to 22KHz since after using 20KHz carrier, we will get two pulse at 18KHz (which comes from 20KHz – 2KHz) and the other will be at 22KHz(which comes from 20KHz + 2KHz)</w:t>
      </w:r>
      <w:r w:rsidR="00E81402">
        <w:t>. Since the power can be found in the frequency domain by the area under the curve of the squared function, we can find it in our case by taking the maximum amplitude in the bandwidth we are interested in and then square it and multiply it with the bandwidth.</w:t>
      </w:r>
      <w:r w:rsidR="00160FEB">
        <w:t xml:space="preserve"> We must mention an important note about finding the power of the noise. </w:t>
      </w:r>
      <w:r w:rsidR="008E1441">
        <w:t>T</w:t>
      </w:r>
      <w:r w:rsidR="007442E2">
        <w:t>hat</w:t>
      </w:r>
      <w:r w:rsidR="00160FEB">
        <w:t xml:space="preserve"> is it depends on the implemented modulation and demodulation system rather than the message signal.</w:t>
      </w:r>
      <w:r w:rsidR="00D40CDB">
        <w:t xml:space="preserve"> As a result of this, and by referring to our system that we used in the lab, we found that the bandwidth that we are interested in before demodulation was in DSB-SC 3.4K *2 since we have a LPF at the beginning of the modulation</w:t>
      </w:r>
      <w:r w:rsidR="008114C6">
        <w:t xml:space="preserve"> with 3.4KHz cut-off frequency</w:t>
      </w:r>
      <w:r w:rsidR="00D40CDB">
        <w:t xml:space="preserve"> that was designed after taking into consideration some specifications </w:t>
      </w:r>
      <w:r w:rsidR="00456EEC">
        <w:t xml:space="preserve">such as the carrier frequency and </w:t>
      </w:r>
      <w:r w:rsidR="00E824E5">
        <w:t>N</w:t>
      </w:r>
      <w:r w:rsidR="00456EEC">
        <w:t>yquist theorem.</w:t>
      </w:r>
      <w:r w:rsidR="00AC75E4">
        <w:t xml:space="preserve"> We multiplied by 2 because we have two pulse</w:t>
      </w:r>
      <w:r w:rsidR="007D5A8F">
        <w:t>s</w:t>
      </w:r>
      <w:r w:rsidR="00AC75E4">
        <w:t xml:space="preserve"> around 20KHz. The following figure represents the FFT of the noise signal with -30db</w:t>
      </w:r>
      <w:r w:rsidR="00A7319A">
        <w:t>.</w:t>
      </w:r>
    </w:p>
    <w:p w:rsidR="007D5A8F" w:rsidRDefault="007D5A8F" w:rsidP="007D5A8F">
      <w:pPr>
        <w:keepNext/>
        <w:jc w:val="center"/>
      </w:pPr>
      <w:r>
        <w:rPr>
          <w:noProof/>
        </w:rPr>
        <w:drawing>
          <wp:inline distT="0" distB="0" distL="0" distR="0">
            <wp:extent cx="3373309" cy="2733675"/>
            <wp:effectExtent l="19050" t="0" r="0" b="0"/>
            <wp:docPr id="2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3373309" cy="2733675"/>
                    </a:xfrm>
                    <a:prstGeom prst="rect">
                      <a:avLst/>
                    </a:prstGeom>
                    <a:noFill/>
                    <a:ln w="9525">
                      <a:noFill/>
                      <a:miter lim="800000"/>
                      <a:headEnd/>
                      <a:tailEnd/>
                    </a:ln>
                  </pic:spPr>
                </pic:pic>
              </a:graphicData>
            </a:graphic>
          </wp:inline>
        </w:drawing>
      </w:r>
    </w:p>
    <w:p w:rsidR="007D5A8F" w:rsidRDefault="007D5A8F" w:rsidP="007D5A8F">
      <w:pPr>
        <w:pStyle w:val="Caption"/>
        <w:jc w:val="center"/>
      </w:pPr>
      <w:r>
        <w:t xml:space="preserve">Figure </w:t>
      </w:r>
      <w:fldSimple w:instr=" SEQ Figure \* ARABIC ">
        <w:r>
          <w:rPr>
            <w:noProof/>
          </w:rPr>
          <w:t>7</w:t>
        </w:r>
      </w:fldSimple>
      <w:r>
        <w:t>: FFT of the -30db noise signal</w:t>
      </w:r>
    </w:p>
    <w:p w:rsidR="00EF2188" w:rsidRDefault="00EF2188" w:rsidP="00EF2188">
      <w:r>
        <w:t>After taking only the bandwidth between 18&amp; 2 KHZ, we found that the maximum amplitude was 0.02V</w:t>
      </w:r>
      <w:r w:rsidR="00FF5633">
        <w:t xml:space="preserve">. So the power of the noise signal before demodulation will be </w:t>
      </w:r>
      <w:r w:rsidR="00650B14">
        <w:t>(0.02)</w:t>
      </w:r>
      <w:r w:rsidR="00650B14" w:rsidRPr="00650B14">
        <w:rPr>
          <w:vertAlign w:val="superscript"/>
        </w:rPr>
        <w:t>2</w:t>
      </w:r>
      <w:r w:rsidR="00650B14">
        <w:t xml:space="preserve"> * (3.4K *</w:t>
      </w:r>
      <w:r w:rsidR="009B7373">
        <w:t xml:space="preserve"> </w:t>
      </w:r>
      <w:r w:rsidR="00650B14">
        <w:t>2)</w:t>
      </w:r>
      <w:r w:rsidR="00F609C5">
        <w:t xml:space="preserve"> = 2.72</w:t>
      </w:r>
      <w:r w:rsidR="00746716">
        <w:t>.</w:t>
      </w:r>
    </w:p>
    <w:p w:rsidR="00746716" w:rsidRDefault="00746716" w:rsidP="00EF2188">
      <w:r>
        <w:t xml:space="preserve">To find the noise power before demodulation in SSB, we do the same as we did before but we multiply with the bandwidth </w:t>
      </w:r>
      <w:r w:rsidR="004F2367">
        <w:t>3.4 KHz</w:t>
      </w:r>
      <w:r>
        <w:t xml:space="preserve"> since we have only one pulse in the modulated si</w:t>
      </w:r>
      <w:r w:rsidR="007E026F">
        <w:t>gn</w:t>
      </w:r>
      <w:r>
        <w:t>al arou</w:t>
      </w:r>
      <w:r w:rsidR="007E026F">
        <w:t>n</w:t>
      </w:r>
      <w:r>
        <w:t xml:space="preserve">d </w:t>
      </w:r>
      <w:r w:rsidR="00FD77F6">
        <w:t>20 KHz</w:t>
      </w:r>
      <w:r>
        <w:t xml:space="preserve"> which is at </w:t>
      </w:r>
      <w:r w:rsidR="00EC5C89">
        <w:t>22 KHz</w:t>
      </w:r>
      <w:r w:rsidR="00D16C11">
        <w:t xml:space="preserve">. So the power will be </w:t>
      </w:r>
      <w:r w:rsidR="00A50AEA">
        <w:t>1.36</w:t>
      </w:r>
      <w:r w:rsidR="004B0BD0">
        <w:t>.</w:t>
      </w:r>
    </w:p>
    <w:p w:rsidR="00E843B2" w:rsidRDefault="00E843B2" w:rsidP="00F1628A">
      <w:r>
        <w:lastRenderedPageBreak/>
        <w:t xml:space="preserve">The last step was finding the noise signal power after </w:t>
      </w:r>
      <w:r w:rsidR="00676D9E">
        <w:t>passing</w:t>
      </w:r>
      <w:r>
        <w:t xml:space="preserve"> it to the demodulation part</w:t>
      </w:r>
      <w:r w:rsidR="00274608">
        <w:t xml:space="preserve"> and finding the power as we did previously</w:t>
      </w:r>
      <w:r>
        <w:t>.</w:t>
      </w:r>
      <w:r w:rsidR="00A76413">
        <w:t xml:space="preserve"> We must mention that our interest of bandwidth after demodulation, according to the demodulation system that we used, will be </w:t>
      </w:r>
      <w:r w:rsidR="006371F8">
        <w:t>3.4 KHz</w:t>
      </w:r>
      <w:r w:rsidR="00A76413">
        <w:t xml:space="preserve"> since there is a LPF at the end of the demodulation with cut-off frequency of </w:t>
      </w:r>
      <w:r w:rsidR="006371F8">
        <w:t>3.4 KHz</w:t>
      </w:r>
      <w:r w:rsidR="00A76413">
        <w:t>.</w:t>
      </w:r>
      <w:r w:rsidR="00274608">
        <w:t xml:space="preserve"> </w:t>
      </w:r>
      <w:r w:rsidR="006371F8">
        <w:t xml:space="preserve">We must also mention that in DSB-SC demodulation, we don’t pass the noise signal </w:t>
      </w:r>
      <w:r w:rsidR="00DF3DDB">
        <w:t>to the BPF which exists at the beginning of the demodulator.</w:t>
      </w:r>
      <w:r w:rsidR="00140CA2">
        <w:t xml:space="preserve"> We found that the maximum amplitude of the DSB-SC demodulated noise was 0.02 so the power will be</w:t>
      </w:r>
      <w:r w:rsidR="00824891">
        <w:t xml:space="preserve"> (0.02)</w:t>
      </w:r>
      <w:r w:rsidR="00824891" w:rsidRPr="00650B14">
        <w:rPr>
          <w:vertAlign w:val="superscript"/>
        </w:rPr>
        <w:t>2</w:t>
      </w:r>
      <w:r w:rsidR="00824891">
        <w:t xml:space="preserve"> * (3.4K) = </w:t>
      </w:r>
      <w:r w:rsidR="00F1628A">
        <w:t>1.36</w:t>
      </w:r>
      <w:r w:rsidR="00824891">
        <w:t>.</w:t>
      </w:r>
    </w:p>
    <w:p w:rsidR="00E966B3" w:rsidRDefault="00E966B3" w:rsidP="00F1628A">
      <w:r>
        <w:t xml:space="preserve">As for the SSB modulation, we found that the maximum amplitude of the noise signal after demodulation was </w:t>
      </w:r>
      <w:r w:rsidR="00B80198">
        <w:t>0.0186 so the power will be (0.0186)</w:t>
      </w:r>
      <w:r w:rsidR="00B80198" w:rsidRPr="00650B14">
        <w:rPr>
          <w:vertAlign w:val="superscript"/>
        </w:rPr>
        <w:t>2</w:t>
      </w:r>
      <w:r w:rsidR="00B80198">
        <w:t xml:space="preserve"> * (3.4K) = 1.</w:t>
      </w:r>
      <w:r w:rsidR="00727A3C">
        <w:t>176</w:t>
      </w:r>
      <w:r w:rsidR="00B80198">
        <w:t>.</w:t>
      </w:r>
      <w:r w:rsidR="00606F3D">
        <w:t xml:space="preserve"> The following table sums up all the previous values we got from applying only noise signal with -30db value.</w:t>
      </w:r>
    </w:p>
    <w:tbl>
      <w:tblPr>
        <w:tblStyle w:val="TableGrid"/>
        <w:tblW w:w="0" w:type="auto"/>
        <w:tblLook w:val="0000"/>
      </w:tblPr>
      <w:tblGrid>
        <w:gridCol w:w="3551"/>
        <w:gridCol w:w="1785"/>
        <w:gridCol w:w="15"/>
        <w:gridCol w:w="1754"/>
        <w:gridCol w:w="1665"/>
        <w:gridCol w:w="1886"/>
      </w:tblGrid>
      <w:tr w:rsidR="00064FA6" w:rsidTr="006014ED">
        <w:tblPrEx>
          <w:tblCellMar>
            <w:top w:w="0" w:type="dxa"/>
            <w:bottom w:w="0" w:type="dxa"/>
          </w:tblCellMar>
        </w:tblPrEx>
        <w:trPr>
          <w:gridBefore w:val="1"/>
          <w:wBefore w:w="3551" w:type="dxa"/>
          <w:trHeight w:val="315"/>
        </w:trPr>
        <w:tc>
          <w:tcPr>
            <w:tcW w:w="3554" w:type="dxa"/>
            <w:gridSpan w:val="3"/>
          </w:tcPr>
          <w:p w:rsidR="00064FA6" w:rsidRDefault="00064FA6" w:rsidP="006014ED">
            <w:pPr>
              <w:jc w:val="center"/>
            </w:pPr>
            <w:r>
              <w:t>DSB-CS</w:t>
            </w:r>
          </w:p>
        </w:tc>
        <w:tc>
          <w:tcPr>
            <w:tcW w:w="3551" w:type="dxa"/>
            <w:gridSpan w:val="2"/>
          </w:tcPr>
          <w:p w:rsidR="00064FA6" w:rsidRDefault="00064FA6" w:rsidP="006014ED">
            <w:pPr>
              <w:jc w:val="center"/>
            </w:pPr>
            <w:r>
              <w:t>SSB</w:t>
            </w:r>
          </w:p>
        </w:tc>
      </w:tr>
      <w:tr w:rsidR="00064FA6" w:rsidTr="006014ED">
        <w:tblPrEx>
          <w:tblCellMar>
            <w:top w:w="0" w:type="dxa"/>
            <w:bottom w:w="0" w:type="dxa"/>
          </w:tblCellMar>
          <w:tblLook w:val="04A0"/>
        </w:tblPrEx>
        <w:tc>
          <w:tcPr>
            <w:tcW w:w="3551" w:type="dxa"/>
          </w:tcPr>
          <w:p w:rsidR="00064FA6" w:rsidRDefault="00064FA6" w:rsidP="006014ED"/>
        </w:tc>
        <w:tc>
          <w:tcPr>
            <w:tcW w:w="1800" w:type="dxa"/>
            <w:gridSpan w:val="2"/>
          </w:tcPr>
          <w:p w:rsidR="00064FA6" w:rsidRDefault="00064FA6" w:rsidP="006014ED">
            <w:r>
              <w:t>Before Receiver</w:t>
            </w:r>
          </w:p>
        </w:tc>
        <w:tc>
          <w:tcPr>
            <w:tcW w:w="1754" w:type="dxa"/>
          </w:tcPr>
          <w:p w:rsidR="00064FA6" w:rsidRDefault="00064FA6" w:rsidP="006014ED">
            <w:r>
              <w:t>After Receiver</w:t>
            </w:r>
          </w:p>
        </w:tc>
        <w:tc>
          <w:tcPr>
            <w:tcW w:w="1665" w:type="dxa"/>
          </w:tcPr>
          <w:p w:rsidR="00064FA6" w:rsidRDefault="00064FA6" w:rsidP="006014ED">
            <w:r>
              <w:t>Before Receiver</w:t>
            </w:r>
          </w:p>
        </w:tc>
        <w:tc>
          <w:tcPr>
            <w:tcW w:w="1886" w:type="dxa"/>
          </w:tcPr>
          <w:p w:rsidR="00064FA6" w:rsidRDefault="00064FA6" w:rsidP="006014ED">
            <w:r>
              <w:t>After Receiver</w:t>
            </w:r>
          </w:p>
        </w:tc>
      </w:tr>
      <w:tr w:rsidR="00064FA6" w:rsidTr="006014ED">
        <w:tblPrEx>
          <w:tblCellMar>
            <w:top w:w="0" w:type="dxa"/>
            <w:bottom w:w="0" w:type="dxa"/>
          </w:tblCellMar>
          <w:tblLook w:val="04A0"/>
        </w:tblPrEx>
        <w:tc>
          <w:tcPr>
            <w:tcW w:w="3551" w:type="dxa"/>
          </w:tcPr>
          <w:p w:rsidR="00064FA6" w:rsidRDefault="00064FA6" w:rsidP="00064FA6">
            <w:r>
              <w:t>Power in noise</w:t>
            </w:r>
          </w:p>
        </w:tc>
        <w:tc>
          <w:tcPr>
            <w:tcW w:w="1785" w:type="dxa"/>
          </w:tcPr>
          <w:p w:rsidR="00064FA6" w:rsidRDefault="003B19C7" w:rsidP="006014ED">
            <w:r>
              <w:t>2.72</w:t>
            </w:r>
          </w:p>
        </w:tc>
        <w:tc>
          <w:tcPr>
            <w:tcW w:w="1769" w:type="dxa"/>
            <w:gridSpan w:val="2"/>
          </w:tcPr>
          <w:p w:rsidR="00064FA6" w:rsidRDefault="003B19C7" w:rsidP="006014ED">
            <w:r>
              <w:t>1.36</w:t>
            </w:r>
          </w:p>
        </w:tc>
        <w:tc>
          <w:tcPr>
            <w:tcW w:w="1665" w:type="dxa"/>
          </w:tcPr>
          <w:p w:rsidR="00064FA6" w:rsidRDefault="003B19C7" w:rsidP="006014ED">
            <w:r>
              <w:t>1.36</w:t>
            </w:r>
          </w:p>
        </w:tc>
        <w:tc>
          <w:tcPr>
            <w:tcW w:w="1886" w:type="dxa"/>
          </w:tcPr>
          <w:p w:rsidR="00064FA6" w:rsidRDefault="003B19C7" w:rsidP="006014ED">
            <w:r>
              <w:t>1.176</w:t>
            </w:r>
          </w:p>
        </w:tc>
      </w:tr>
    </w:tbl>
    <w:p w:rsidR="00064FA6" w:rsidRDefault="00064FA6" w:rsidP="00F1628A"/>
    <w:p w:rsidR="00E5331C" w:rsidRPr="008A3721" w:rsidRDefault="00E5331C" w:rsidP="00444DBA">
      <w:r>
        <w:t>After we got all the values we wanted, we can calculate SNR before demodulation and after demodulation and the ratio between them</w:t>
      </w:r>
      <w:r w:rsidR="004C1B7A">
        <w:t>.</w:t>
      </w:r>
      <w:r w:rsidR="008A3721">
        <w:t xml:space="preserve"> </w:t>
      </w:r>
      <w:r w:rsidR="00932361">
        <w:t xml:space="preserve">So </w:t>
      </w:r>
      <w:proofErr w:type="spellStart"/>
      <w:r w:rsidR="008A3721">
        <w:t>SNR</w:t>
      </w:r>
      <w:r w:rsidR="008A3721" w:rsidRPr="008A3721">
        <w:rPr>
          <w:vertAlign w:val="subscript"/>
        </w:rPr>
        <w:t>Pre</w:t>
      </w:r>
      <w:proofErr w:type="spellEnd"/>
      <w:r w:rsidR="008A3721" w:rsidRPr="008A3721">
        <w:rPr>
          <w:vertAlign w:val="subscript"/>
        </w:rPr>
        <w:t>-detection</w:t>
      </w:r>
      <w:r w:rsidR="008A3721">
        <w:rPr>
          <w:vertAlign w:val="subscript"/>
        </w:rPr>
        <w:t xml:space="preserve"> </w:t>
      </w:r>
      <w:r w:rsidR="008A3721">
        <w:t xml:space="preserve">= </w:t>
      </w:r>
      <m:oMath>
        <m:f>
          <m:fPr>
            <m:ctrlPr>
              <w:rPr>
                <w:rFonts w:ascii="Cambria Math" w:hAnsi="Cambria Math"/>
                <w:i/>
              </w:rPr>
            </m:ctrlPr>
          </m:fPr>
          <m:num>
            <m:r>
              <w:rPr>
                <w:rFonts w:ascii="Cambria Math" w:hAnsi="Cambria Math"/>
              </w:rPr>
              <m:t>P(</m:t>
            </m:r>
            <m:r>
              <w:rPr>
                <w:rFonts w:ascii="Cambria Math" w:hAnsi="Cambria Math"/>
              </w:rPr>
              <m:t>mod</m:t>
            </m:r>
            <m:r>
              <w:rPr>
                <w:rFonts w:ascii="Cambria Math" w:hAnsi="Cambria Math"/>
              </w:rPr>
              <m:t>ulated signal before demodulation)</m:t>
            </m:r>
          </m:num>
          <m:den>
            <m:r>
              <w:rPr>
                <w:rFonts w:ascii="Cambria Math" w:hAnsi="Cambria Math"/>
              </w:rPr>
              <m:t>P(noise signal before demodulation)</m:t>
            </m:r>
          </m:den>
        </m:f>
      </m:oMath>
      <w:r w:rsidR="00261662">
        <w:rPr>
          <w:rFonts w:eastAsiaTheme="minorEastAsia"/>
        </w:rPr>
        <w:t xml:space="preserve"> </w:t>
      </w:r>
      <w:r w:rsidR="008F596B">
        <w:rPr>
          <w:rFonts w:eastAsiaTheme="minorEastAsia"/>
        </w:rPr>
        <w:t xml:space="preserve"> and it can be used as a measure of the quality of the transmission link </w:t>
      </w:r>
      <w:r w:rsidR="00444DBA">
        <w:rPr>
          <w:rFonts w:eastAsiaTheme="minorEastAsia"/>
        </w:rPr>
        <w:t>&amp;</w:t>
      </w:r>
      <w:r w:rsidR="008F596B">
        <w:rPr>
          <w:rFonts w:eastAsiaTheme="minorEastAsia"/>
        </w:rPr>
        <w:t xml:space="preserve"> the receiver front-end.</w:t>
      </w:r>
      <w:r w:rsidR="00475F86">
        <w:rPr>
          <w:rFonts w:eastAsiaTheme="minorEastAsia"/>
        </w:rPr>
        <w:t xml:space="preserve"> </w:t>
      </w:r>
      <w:r w:rsidR="00787911">
        <w:rPr>
          <w:rFonts w:eastAsiaTheme="minorEastAsia"/>
        </w:rPr>
        <w:t>W</w:t>
      </w:r>
      <w:r w:rsidR="005B7C3E">
        <w:rPr>
          <w:rFonts w:eastAsiaTheme="minorEastAsia"/>
        </w:rPr>
        <w:t>hile</w:t>
      </w:r>
      <w:r w:rsidR="00475F86">
        <w:rPr>
          <w:rFonts w:eastAsiaTheme="minorEastAsia"/>
        </w:rPr>
        <w:t xml:space="preserve"> </w:t>
      </w:r>
      <w:proofErr w:type="spellStart"/>
      <w:r w:rsidR="00475F86">
        <w:t>SNR</w:t>
      </w:r>
      <w:r w:rsidR="00475F86" w:rsidRPr="008A3721">
        <w:rPr>
          <w:vertAlign w:val="subscript"/>
        </w:rPr>
        <w:t>P</w:t>
      </w:r>
      <w:r w:rsidR="00475F86">
        <w:rPr>
          <w:vertAlign w:val="subscript"/>
        </w:rPr>
        <w:t>ost</w:t>
      </w:r>
      <w:proofErr w:type="spellEnd"/>
      <w:r w:rsidR="00475F86" w:rsidRPr="008A3721">
        <w:rPr>
          <w:vertAlign w:val="subscript"/>
        </w:rPr>
        <w:t>-detection</w:t>
      </w:r>
      <w:r w:rsidR="00475F86">
        <w:rPr>
          <w:vertAlign w:val="subscript"/>
        </w:rPr>
        <w:t xml:space="preserve"> </w:t>
      </w:r>
      <w:r w:rsidR="00475F86">
        <w:t xml:space="preserve">= </w:t>
      </w:r>
      <m:oMath>
        <m:f>
          <m:fPr>
            <m:ctrlPr>
              <w:rPr>
                <w:rFonts w:ascii="Cambria Math" w:hAnsi="Cambria Math"/>
                <w:i/>
              </w:rPr>
            </m:ctrlPr>
          </m:fPr>
          <m:num>
            <m:r>
              <w:rPr>
                <w:rFonts w:ascii="Cambria Math" w:hAnsi="Cambria Math"/>
              </w:rPr>
              <m:t>P(</m:t>
            </m:r>
            <m:r>
              <w:rPr>
                <w:rFonts w:ascii="Cambria Math" w:hAnsi="Cambria Math"/>
              </w:rPr>
              <m:t>mod</m:t>
            </m:r>
            <m:r>
              <w:rPr>
                <w:rFonts w:ascii="Cambria Math" w:hAnsi="Cambria Math"/>
              </w:rPr>
              <m:t xml:space="preserve">ulated signal </m:t>
            </m:r>
            <m:r>
              <w:rPr>
                <w:rFonts w:ascii="Cambria Math" w:hAnsi="Cambria Math"/>
              </w:rPr>
              <m:t>after</m:t>
            </m:r>
            <m:r>
              <w:rPr>
                <w:rFonts w:ascii="Cambria Math" w:hAnsi="Cambria Math"/>
              </w:rPr>
              <m:t xml:space="preserve"> demodulation)</m:t>
            </m:r>
          </m:num>
          <m:den>
            <m:r>
              <w:rPr>
                <w:rFonts w:ascii="Cambria Math" w:hAnsi="Cambria Math"/>
              </w:rPr>
              <m:t xml:space="preserve">P(noise signal </m:t>
            </m:r>
            <m:r>
              <w:rPr>
                <w:rFonts w:ascii="Cambria Math" w:hAnsi="Cambria Math"/>
              </w:rPr>
              <m:t>after</m:t>
            </m:r>
            <m:r>
              <w:rPr>
                <w:rFonts w:ascii="Cambria Math" w:hAnsi="Cambria Math"/>
              </w:rPr>
              <m:t>demodulation)</m:t>
            </m:r>
          </m:den>
        </m:f>
      </m:oMath>
      <w:r w:rsidR="00475F86">
        <w:rPr>
          <w:rFonts w:eastAsiaTheme="minorEastAsia"/>
        </w:rPr>
        <w:t xml:space="preserve">  </w:t>
      </w:r>
      <w:r w:rsidR="002B453E">
        <w:rPr>
          <w:rFonts w:eastAsiaTheme="minorEastAsia"/>
        </w:rPr>
        <w:t>can be used as a measure of the quality of the recovered information-bearing signal.</w:t>
      </w:r>
    </w:p>
    <w:p w:rsidR="009A5C80" w:rsidRPr="00650B14" w:rsidRDefault="009A5C80" w:rsidP="00F1628A">
      <w:pPr>
        <w:rPr>
          <w:lang w:bidi="ar-JO"/>
        </w:rPr>
      </w:pPr>
      <w:r>
        <w:t>We repeated the same previous steps by taking the noise to be -12db</w:t>
      </w:r>
      <w:r w:rsidR="00860EDC">
        <w:t>. The following table sums up all the data and the results we got at the two values of the noise we took.</w:t>
      </w:r>
    </w:p>
    <w:tbl>
      <w:tblPr>
        <w:tblStyle w:val="TableGrid"/>
        <w:tblW w:w="0" w:type="auto"/>
        <w:tblLook w:val="0000"/>
      </w:tblPr>
      <w:tblGrid>
        <w:gridCol w:w="3551"/>
        <w:gridCol w:w="1785"/>
        <w:gridCol w:w="15"/>
        <w:gridCol w:w="1754"/>
        <w:gridCol w:w="1665"/>
        <w:gridCol w:w="1886"/>
      </w:tblGrid>
      <w:tr w:rsidR="006014ED" w:rsidTr="006014ED">
        <w:tblPrEx>
          <w:tblCellMar>
            <w:top w:w="0" w:type="dxa"/>
            <w:bottom w:w="0" w:type="dxa"/>
          </w:tblCellMar>
        </w:tblPrEx>
        <w:trPr>
          <w:gridBefore w:val="1"/>
          <w:wBefore w:w="3551" w:type="dxa"/>
          <w:trHeight w:val="315"/>
        </w:trPr>
        <w:tc>
          <w:tcPr>
            <w:tcW w:w="3554" w:type="dxa"/>
            <w:gridSpan w:val="3"/>
          </w:tcPr>
          <w:p w:rsidR="006014ED" w:rsidRDefault="006014ED" w:rsidP="006014ED">
            <w:pPr>
              <w:jc w:val="center"/>
            </w:pPr>
            <w:r>
              <w:t>DSB-CS</w:t>
            </w:r>
          </w:p>
        </w:tc>
        <w:tc>
          <w:tcPr>
            <w:tcW w:w="3551" w:type="dxa"/>
            <w:gridSpan w:val="2"/>
          </w:tcPr>
          <w:p w:rsidR="006014ED" w:rsidRDefault="006014ED" w:rsidP="006014ED">
            <w:pPr>
              <w:jc w:val="center"/>
            </w:pPr>
            <w:r>
              <w:t>SSB</w:t>
            </w:r>
          </w:p>
        </w:tc>
      </w:tr>
      <w:tr w:rsidR="006014ED" w:rsidTr="006014ED">
        <w:tblPrEx>
          <w:tblCellMar>
            <w:top w:w="0" w:type="dxa"/>
            <w:bottom w:w="0" w:type="dxa"/>
          </w:tblCellMar>
          <w:tblLook w:val="04A0"/>
        </w:tblPrEx>
        <w:tc>
          <w:tcPr>
            <w:tcW w:w="3551" w:type="dxa"/>
          </w:tcPr>
          <w:p w:rsidR="006014ED" w:rsidRPr="00C3287D" w:rsidRDefault="00C3287D" w:rsidP="00C3287D">
            <w:pPr>
              <w:jc w:val="center"/>
              <w:rPr>
                <w:b/>
                <w:bCs/>
                <w:sz w:val="28"/>
                <w:szCs w:val="28"/>
              </w:rPr>
            </w:pPr>
            <w:r w:rsidRPr="00C3287D">
              <w:rPr>
                <w:b/>
                <w:bCs/>
                <w:sz w:val="28"/>
                <w:szCs w:val="28"/>
              </w:rPr>
              <w:t>-30db noise</w:t>
            </w:r>
          </w:p>
        </w:tc>
        <w:tc>
          <w:tcPr>
            <w:tcW w:w="1800" w:type="dxa"/>
            <w:gridSpan w:val="2"/>
          </w:tcPr>
          <w:p w:rsidR="006014ED" w:rsidRDefault="006014ED" w:rsidP="006014ED">
            <w:r>
              <w:t>Before Receiver</w:t>
            </w:r>
          </w:p>
        </w:tc>
        <w:tc>
          <w:tcPr>
            <w:tcW w:w="1754" w:type="dxa"/>
          </w:tcPr>
          <w:p w:rsidR="006014ED" w:rsidRDefault="006014ED" w:rsidP="006014ED">
            <w:r>
              <w:t>After Receiver</w:t>
            </w:r>
          </w:p>
        </w:tc>
        <w:tc>
          <w:tcPr>
            <w:tcW w:w="1665" w:type="dxa"/>
          </w:tcPr>
          <w:p w:rsidR="006014ED" w:rsidRDefault="006014ED" w:rsidP="006014ED">
            <w:r>
              <w:t>Before Receiver</w:t>
            </w:r>
          </w:p>
        </w:tc>
        <w:tc>
          <w:tcPr>
            <w:tcW w:w="1886" w:type="dxa"/>
          </w:tcPr>
          <w:p w:rsidR="006014ED" w:rsidRDefault="006014ED" w:rsidP="006014ED">
            <w:r>
              <w:t>After Receiver</w:t>
            </w:r>
          </w:p>
        </w:tc>
      </w:tr>
      <w:tr w:rsidR="006014ED" w:rsidTr="006014ED">
        <w:tblPrEx>
          <w:tblCellMar>
            <w:top w:w="0" w:type="dxa"/>
            <w:bottom w:w="0" w:type="dxa"/>
          </w:tblCellMar>
          <w:tblLook w:val="04A0"/>
        </w:tblPrEx>
        <w:tc>
          <w:tcPr>
            <w:tcW w:w="3551" w:type="dxa"/>
          </w:tcPr>
          <w:p w:rsidR="006014ED" w:rsidRDefault="006014ED" w:rsidP="006014ED">
            <w:r>
              <w:t>Power in modulated signal</w:t>
            </w:r>
          </w:p>
        </w:tc>
        <w:tc>
          <w:tcPr>
            <w:tcW w:w="1785" w:type="dxa"/>
          </w:tcPr>
          <w:p w:rsidR="006014ED" w:rsidRDefault="006014ED" w:rsidP="0068022F">
            <w:pPr>
              <w:jc w:val="center"/>
            </w:pPr>
            <w:r>
              <w:rPr>
                <w:rFonts w:eastAsiaTheme="minorEastAsia"/>
              </w:rPr>
              <w:t>1.3225</w:t>
            </w:r>
          </w:p>
        </w:tc>
        <w:tc>
          <w:tcPr>
            <w:tcW w:w="1769" w:type="dxa"/>
            <w:gridSpan w:val="2"/>
          </w:tcPr>
          <w:p w:rsidR="006014ED" w:rsidRDefault="006014ED" w:rsidP="0068022F">
            <w:pPr>
              <w:jc w:val="center"/>
            </w:pPr>
            <w:r>
              <w:t>1.7672</w:t>
            </w:r>
          </w:p>
        </w:tc>
        <w:tc>
          <w:tcPr>
            <w:tcW w:w="1665" w:type="dxa"/>
          </w:tcPr>
          <w:p w:rsidR="006014ED" w:rsidRDefault="006014ED" w:rsidP="0068022F">
            <w:pPr>
              <w:jc w:val="center"/>
            </w:pPr>
            <w:r>
              <w:t>0.66125</w:t>
            </w:r>
          </w:p>
        </w:tc>
        <w:tc>
          <w:tcPr>
            <w:tcW w:w="1886" w:type="dxa"/>
          </w:tcPr>
          <w:p w:rsidR="006014ED" w:rsidRDefault="006014ED" w:rsidP="0068022F">
            <w:pPr>
              <w:jc w:val="center"/>
            </w:pPr>
            <w:r>
              <w:t>0.91125</w:t>
            </w:r>
          </w:p>
        </w:tc>
      </w:tr>
      <w:tr w:rsidR="006014ED" w:rsidTr="006014ED">
        <w:tblPrEx>
          <w:tblCellMar>
            <w:top w:w="0" w:type="dxa"/>
            <w:bottom w:w="0" w:type="dxa"/>
          </w:tblCellMar>
          <w:tblLook w:val="04A0"/>
        </w:tblPrEx>
        <w:tc>
          <w:tcPr>
            <w:tcW w:w="3551" w:type="dxa"/>
          </w:tcPr>
          <w:p w:rsidR="006014ED" w:rsidRDefault="006014ED" w:rsidP="006014ED">
            <w:r>
              <w:t>Power in noise</w:t>
            </w:r>
          </w:p>
        </w:tc>
        <w:tc>
          <w:tcPr>
            <w:tcW w:w="1785" w:type="dxa"/>
          </w:tcPr>
          <w:p w:rsidR="006014ED" w:rsidRDefault="006014ED" w:rsidP="0068022F">
            <w:pPr>
              <w:jc w:val="center"/>
            </w:pPr>
            <w:r>
              <w:t>2.72</w:t>
            </w:r>
          </w:p>
        </w:tc>
        <w:tc>
          <w:tcPr>
            <w:tcW w:w="1769" w:type="dxa"/>
            <w:gridSpan w:val="2"/>
          </w:tcPr>
          <w:p w:rsidR="006014ED" w:rsidRDefault="006014ED" w:rsidP="0068022F">
            <w:pPr>
              <w:jc w:val="center"/>
            </w:pPr>
            <w:r>
              <w:t>1.36</w:t>
            </w:r>
          </w:p>
        </w:tc>
        <w:tc>
          <w:tcPr>
            <w:tcW w:w="1665" w:type="dxa"/>
          </w:tcPr>
          <w:p w:rsidR="006014ED" w:rsidRDefault="006014ED" w:rsidP="0068022F">
            <w:pPr>
              <w:jc w:val="center"/>
            </w:pPr>
            <w:r>
              <w:t>1.36</w:t>
            </w:r>
          </w:p>
        </w:tc>
        <w:tc>
          <w:tcPr>
            <w:tcW w:w="1886" w:type="dxa"/>
          </w:tcPr>
          <w:p w:rsidR="006014ED" w:rsidRDefault="006014ED" w:rsidP="0068022F">
            <w:pPr>
              <w:jc w:val="center"/>
            </w:pPr>
            <w:r>
              <w:t>1.176</w:t>
            </w:r>
          </w:p>
        </w:tc>
      </w:tr>
      <w:tr w:rsidR="00C3287D" w:rsidTr="00C53F6A">
        <w:tblPrEx>
          <w:tblCellMar>
            <w:top w:w="0" w:type="dxa"/>
            <w:bottom w:w="0" w:type="dxa"/>
          </w:tblCellMar>
          <w:tblLook w:val="04A0"/>
        </w:tblPrEx>
        <w:tc>
          <w:tcPr>
            <w:tcW w:w="3551" w:type="dxa"/>
          </w:tcPr>
          <w:p w:rsidR="00C3287D" w:rsidRDefault="00C3287D" w:rsidP="006014ED">
            <w:proofErr w:type="spellStart"/>
            <w:r>
              <w:t>SNR</w:t>
            </w:r>
            <w:r w:rsidRPr="008A3721">
              <w:rPr>
                <w:vertAlign w:val="subscript"/>
              </w:rPr>
              <w:t>Pre</w:t>
            </w:r>
            <w:proofErr w:type="spellEnd"/>
            <w:r w:rsidRPr="008A3721">
              <w:rPr>
                <w:vertAlign w:val="subscript"/>
              </w:rPr>
              <w:t>-detection</w:t>
            </w:r>
          </w:p>
        </w:tc>
        <w:tc>
          <w:tcPr>
            <w:tcW w:w="3554" w:type="dxa"/>
            <w:gridSpan w:val="3"/>
          </w:tcPr>
          <w:p w:rsidR="00C3287D" w:rsidRDefault="00F93D71" w:rsidP="0068022F">
            <w:pPr>
              <w:jc w:val="center"/>
            </w:pPr>
            <w:r>
              <w:t>0.486</w:t>
            </w:r>
          </w:p>
        </w:tc>
        <w:tc>
          <w:tcPr>
            <w:tcW w:w="3551" w:type="dxa"/>
            <w:gridSpan w:val="2"/>
          </w:tcPr>
          <w:p w:rsidR="00C3287D" w:rsidRDefault="00F93D71" w:rsidP="00F93D71">
            <w:pPr>
              <w:jc w:val="center"/>
            </w:pPr>
            <w:r>
              <w:t>0.486</w:t>
            </w:r>
          </w:p>
        </w:tc>
      </w:tr>
      <w:tr w:rsidR="00C3287D" w:rsidTr="00C53F6A">
        <w:tblPrEx>
          <w:tblCellMar>
            <w:top w:w="0" w:type="dxa"/>
            <w:bottom w:w="0" w:type="dxa"/>
          </w:tblCellMar>
          <w:tblLook w:val="04A0"/>
        </w:tblPrEx>
        <w:tc>
          <w:tcPr>
            <w:tcW w:w="3551" w:type="dxa"/>
          </w:tcPr>
          <w:p w:rsidR="00C3287D" w:rsidRDefault="00C3287D" w:rsidP="006014ED">
            <w:proofErr w:type="spellStart"/>
            <w:r>
              <w:t>SNR</w:t>
            </w:r>
            <w:r w:rsidRPr="008A3721">
              <w:rPr>
                <w:vertAlign w:val="subscript"/>
              </w:rPr>
              <w:t>P</w:t>
            </w:r>
            <w:r>
              <w:rPr>
                <w:vertAlign w:val="subscript"/>
              </w:rPr>
              <w:t>ost</w:t>
            </w:r>
            <w:proofErr w:type="spellEnd"/>
            <w:r w:rsidRPr="008A3721">
              <w:rPr>
                <w:vertAlign w:val="subscript"/>
              </w:rPr>
              <w:t>-detection</w:t>
            </w:r>
          </w:p>
        </w:tc>
        <w:tc>
          <w:tcPr>
            <w:tcW w:w="3554" w:type="dxa"/>
            <w:gridSpan w:val="3"/>
          </w:tcPr>
          <w:p w:rsidR="00C3287D" w:rsidRDefault="00F93D71" w:rsidP="0068022F">
            <w:pPr>
              <w:jc w:val="center"/>
            </w:pPr>
            <w:r>
              <w:t>1.299</w:t>
            </w:r>
          </w:p>
        </w:tc>
        <w:tc>
          <w:tcPr>
            <w:tcW w:w="3551" w:type="dxa"/>
            <w:gridSpan w:val="2"/>
          </w:tcPr>
          <w:p w:rsidR="00C3287D" w:rsidRDefault="00F93D71" w:rsidP="00F93D71">
            <w:pPr>
              <w:jc w:val="center"/>
            </w:pPr>
            <w:r>
              <w:t>0.7748</w:t>
            </w:r>
          </w:p>
        </w:tc>
      </w:tr>
    </w:tbl>
    <w:p w:rsidR="00AC75E4" w:rsidRDefault="00AC75E4" w:rsidP="007442E2"/>
    <w:tbl>
      <w:tblPr>
        <w:tblStyle w:val="TableGrid"/>
        <w:tblW w:w="0" w:type="auto"/>
        <w:tblLook w:val="0000"/>
      </w:tblPr>
      <w:tblGrid>
        <w:gridCol w:w="3551"/>
        <w:gridCol w:w="1785"/>
        <w:gridCol w:w="15"/>
        <w:gridCol w:w="1754"/>
        <w:gridCol w:w="1665"/>
        <w:gridCol w:w="1886"/>
      </w:tblGrid>
      <w:tr w:rsidR="00C3287D" w:rsidTr="00C53F6A">
        <w:tblPrEx>
          <w:tblCellMar>
            <w:top w:w="0" w:type="dxa"/>
            <w:bottom w:w="0" w:type="dxa"/>
          </w:tblCellMar>
        </w:tblPrEx>
        <w:trPr>
          <w:gridBefore w:val="1"/>
          <w:wBefore w:w="3551" w:type="dxa"/>
          <w:trHeight w:val="315"/>
        </w:trPr>
        <w:tc>
          <w:tcPr>
            <w:tcW w:w="3554" w:type="dxa"/>
            <w:gridSpan w:val="3"/>
          </w:tcPr>
          <w:p w:rsidR="00C3287D" w:rsidRDefault="00C3287D" w:rsidP="00C53F6A">
            <w:pPr>
              <w:jc w:val="center"/>
            </w:pPr>
            <w:r>
              <w:t>DSB-CS</w:t>
            </w:r>
          </w:p>
        </w:tc>
        <w:tc>
          <w:tcPr>
            <w:tcW w:w="3551" w:type="dxa"/>
            <w:gridSpan w:val="2"/>
          </w:tcPr>
          <w:p w:rsidR="00C3287D" w:rsidRDefault="00C3287D" w:rsidP="00C53F6A">
            <w:pPr>
              <w:jc w:val="center"/>
            </w:pPr>
            <w:r>
              <w:t>SSB</w:t>
            </w:r>
          </w:p>
        </w:tc>
      </w:tr>
      <w:tr w:rsidR="00C3287D" w:rsidTr="00C53F6A">
        <w:tblPrEx>
          <w:tblCellMar>
            <w:top w:w="0" w:type="dxa"/>
            <w:bottom w:w="0" w:type="dxa"/>
          </w:tblCellMar>
          <w:tblLook w:val="04A0"/>
        </w:tblPrEx>
        <w:tc>
          <w:tcPr>
            <w:tcW w:w="3551" w:type="dxa"/>
          </w:tcPr>
          <w:p w:rsidR="00C3287D" w:rsidRPr="00C3287D" w:rsidRDefault="00C3287D" w:rsidP="00C53F6A">
            <w:pPr>
              <w:jc w:val="center"/>
              <w:rPr>
                <w:b/>
                <w:bCs/>
                <w:sz w:val="28"/>
                <w:szCs w:val="28"/>
              </w:rPr>
            </w:pPr>
            <w:r w:rsidRPr="00C3287D">
              <w:rPr>
                <w:b/>
                <w:bCs/>
                <w:sz w:val="28"/>
                <w:szCs w:val="28"/>
              </w:rPr>
              <w:t>-</w:t>
            </w:r>
            <w:r>
              <w:rPr>
                <w:b/>
                <w:bCs/>
                <w:sz w:val="28"/>
                <w:szCs w:val="28"/>
              </w:rPr>
              <w:t>12</w:t>
            </w:r>
            <w:r w:rsidRPr="00C3287D">
              <w:rPr>
                <w:b/>
                <w:bCs/>
                <w:sz w:val="28"/>
                <w:szCs w:val="28"/>
              </w:rPr>
              <w:t>db noise</w:t>
            </w:r>
          </w:p>
        </w:tc>
        <w:tc>
          <w:tcPr>
            <w:tcW w:w="1800" w:type="dxa"/>
            <w:gridSpan w:val="2"/>
          </w:tcPr>
          <w:p w:rsidR="00C3287D" w:rsidRDefault="00C3287D" w:rsidP="00C53F6A">
            <w:r>
              <w:t>Before Receiver</w:t>
            </w:r>
          </w:p>
        </w:tc>
        <w:tc>
          <w:tcPr>
            <w:tcW w:w="1754" w:type="dxa"/>
          </w:tcPr>
          <w:p w:rsidR="00C3287D" w:rsidRDefault="00C3287D" w:rsidP="00C53F6A">
            <w:r>
              <w:t>After Receiver</w:t>
            </w:r>
          </w:p>
        </w:tc>
        <w:tc>
          <w:tcPr>
            <w:tcW w:w="1665" w:type="dxa"/>
          </w:tcPr>
          <w:p w:rsidR="00C3287D" w:rsidRDefault="00C3287D" w:rsidP="00C53F6A">
            <w:r>
              <w:t>Before Receiver</w:t>
            </w:r>
          </w:p>
        </w:tc>
        <w:tc>
          <w:tcPr>
            <w:tcW w:w="1886" w:type="dxa"/>
          </w:tcPr>
          <w:p w:rsidR="00C3287D" w:rsidRDefault="00C3287D" w:rsidP="00C53F6A">
            <w:r>
              <w:t>After Receiver</w:t>
            </w:r>
          </w:p>
        </w:tc>
      </w:tr>
      <w:tr w:rsidR="00C3287D" w:rsidTr="00C53F6A">
        <w:tblPrEx>
          <w:tblCellMar>
            <w:top w:w="0" w:type="dxa"/>
            <w:bottom w:w="0" w:type="dxa"/>
          </w:tblCellMar>
          <w:tblLook w:val="04A0"/>
        </w:tblPrEx>
        <w:tc>
          <w:tcPr>
            <w:tcW w:w="3551" w:type="dxa"/>
          </w:tcPr>
          <w:p w:rsidR="00C3287D" w:rsidRDefault="00C3287D" w:rsidP="00C53F6A">
            <w:r>
              <w:t>Power in modulated signal</w:t>
            </w:r>
          </w:p>
        </w:tc>
        <w:tc>
          <w:tcPr>
            <w:tcW w:w="1785" w:type="dxa"/>
          </w:tcPr>
          <w:p w:rsidR="00C3287D" w:rsidRDefault="00C3287D" w:rsidP="0068022F">
            <w:pPr>
              <w:jc w:val="center"/>
            </w:pPr>
            <w:r>
              <w:rPr>
                <w:rFonts w:eastAsiaTheme="minorEastAsia"/>
              </w:rPr>
              <w:t>1.3225</w:t>
            </w:r>
          </w:p>
        </w:tc>
        <w:tc>
          <w:tcPr>
            <w:tcW w:w="1769" w:type="dxa"/>
            <w:gridSpan w:val="2"/>
          </w:tcPr>
          <w:p w:rsidR="00C3287D" w:rsidRDefault="00C3287D" w:rsidP="0068022F">
            <w:pPr>
              <w:jc w:val="center"/>
            </w:pPr>
            <w:r>
              <w:t>1.7672</w:t>
            </w:r>
          </w:p>
        </w:tc>
        <w:tc>
          <w:tcPr>
            <w:tcW w:w="1665" w:type="dxa"/>
          </w:tcPr>
          <w:p w:rsidR="00C3287D" w:rsidRDefault="00C3287D" w:rsidP="0068022F">
            <w:pPr>
              <w:jc w:val="center"/>
            </w:pPr>
            <w:r>
              <w:t>0.66125</w:t>
            </w:r>
          </w:p>
        </w:tc>
        <w:tc>
          <w:tcPr>
            <w:tcW w:w="1886" w:type="dxa"/>
          </w:tcPr>
          <w:p w:rsidR="00C3287D" w:rsidRDefault="00C3287D" w:rsidP="0068022F">
            <w:pPr>
              <w:jc w:val="center"/>
            </w:pPr>
            <w:r>
              <w:t>0.91125</w:t>
            </w:r>
          </w:p>
        </w:tc>
      </w:tr>
      <w:tr w:rsidR="00C3287D" w:rsidTr="00C53F6A">
        <w:tblPrEx>
          <w:tblCellMar>
            <w:top w:w="0" w:type="dxa"/>
            <w:bottom w:w="0" w:type="dxa"/>
          </w:tblCellMar>
          <w:tblLook w:val="04A0"/>
        </w:tblPrEx>
        <w:tc>
          <w:tcPr>
            <w:tcW w:w="3551" w:type="dxa"/>
          </w:tcPr>
          <w:p w:rsidR="00C3287D" w:rsidRDefault="00C3287D" w:rsidP="00C53F6A">
            <w:r>
              <w:t>Power in noise</w:t>
            </w:r>
          </w:p>
        </w:tc>
        <w:tc>
          <w:tcPr>
            <w:tcW w:w="1785" w:type="dxa"/>
          </w:tcPr>
          <w:p w:rsidR="00C3287D" w:rsidRDefault="0068022F" w:rsidP="0068022F">
            <w:pPr>
              <w:jc w:val="center"/>
            </w:pPr>
            <w:r>
              <w:t>155.58</w:t>
            </w:r>
          </w:p>
        </w:tc>
        <w:tc>
          <w:tcPr>
            <w:tcW w:w="1769" w:type="dxa"/>
            <w:gridSpan w:val="2"/>
          </w:tcPr>
          <w:p w:rsidR="00C3287D" w:rsidRDefault="0068022F" w:rsidP="0068022F">
            <w:pPr>
              <w:jc w:val="center"/>
            </w:pPr>
            <w:r>
              <w:t>129.74</w:t>
            </w:r>
          </w:p>
        </w:tc>
        <w:tc>
          <w:tcPr>
            <w:tcW w:w="1665" w:type="dxa"/>
          </w:tcPr>
          <w:p w:rsidR="00C3287D" w:rsidRDefault="0068022F" w:rsidP="0068022F">
            <w:pPr>
              <w:jc w:val="center"/>
            </w:pPr>
            <w:r>
              <w:t>77.79</w:t>
            </w:r>
          </w:p>
        </w:tc>
        <w:tc>
          <w:tcPr>
            <w:tcW w:w="1886" w:type="dxa"/>
          </w:tcPr>
          <w:p w:rsidR="00C3287D" w:rsidRDefault="0068022F" w:rsidP="0068022F">
            <w:pPr>
              <w:jc w:val="center"/>
            </w:pPr>
            <w:r>
              <w:t>93</w:t>
            </w:r>
          </w:p>
        </w:tc>
      </w:tr>
      <w:tr w:rsidR="00C3287D" w:rsidTr="00C53F6A">
        <w:tblPrEx>
          <w:tblCellMar>
            <w:top w:w="0" w:type="dxa"/>
            <w:bottom w:w="0" w:type="dxa"/>
          </w:tblCellMar>
          <w:tblLook w:val="04A0"/>
        </w:tblPrEx>
        <w:tc>
          <w:tcPr>
            <w:tcW w:w="3551" w:type="dxa"/>
          </w:tcPr>
          <w:p w:rsidR="00C3287D" w:rsidRDefault="00C3287D" w:rsidP="00C53F6A">
            <w:proofErr w:type="spellStart"/>
            <w:r>
              <w:t>SNR</w:t>
            </w:r>
            <w:r w:rsidRPr="008A3721">
              <w:rPr>
                <w:vertAlign w:val="subscript"/>
              </w:rPr>
              <w:t>Pre</w:t>
            </w:r>
            <w:proofErr w:type="spellEnd"/>
            <w:r w:rsidRPr="008A3721">
              <w:rPr>
                <w:vertAlign w:val="subscript"/>
              </w:rPr>
              <w:t>-detection</w:t>
            </w:r>
          </w:p>
        </w:tc>
        <w:tc>
          <w:tcPr>
            <w:tcW w:w="3554" w:type="dxa"/>
            <w:gridSpan w:val="3"/>
          </w:tcPr>
          <w:p w:rsidR="00C3287D" w:rsidRDefault="00F93D71" w:rsidP="0068022F">
            <w:pPr>
              <w:jc w:val="center"/>
            </w:pPr>
            <w:r>
              <w:t>0.0085</w:t>
            </w:r>
          </w:p>
        </w:tc>
        <w:tc>
          <w:tcPr>
            <w:tcW w:w="3551" w:type="dxa"/>
            <w:gridSpan w:val="2"/>
          </w:tcPr>
          <w:p w:rsidR="00C3287D" w:rsidRDefault="00F93D71" w:rsidP="0068022F">
            <w:pPr>
              <w:jc w:val="center"/>
            </w:pPr>
            <w:r>
              <w:t>0.0085</w:t>
            </w:r>
          </w:p>
        </w:tc>
      </w:tr>
      <w:tr w:rsidR="00C3287D" w:rsidTr="00C53F6A">
        <w:tblPrEx>
          <w:tblCellMar>
            <w:top w:w="0" w:type="dxa"/>
            <w:bottom w:w="0" w:type="dxa"/>
          </w:tblCellMar>
          <w:tblLook w:val="04A0"/>
        </w:tblPrEx>
        <w:tc>
          <w:tcPr>
            <w:tcW w:w="3551" w:type="dxa"/>
          </w:tcPr>
          <w:p w:rsidR="00C3287D" w:rsidRDefault="00C3287D" w:rsidP="00C53F6A">
            <w:proofErr w:type="spellStart"/>
            <w:r>
              <w:t>SNR</w:t>
            </w:r>
            <w:r w:rsidRPr="008A3721">
              <w:rPr>
                <w:vertAlign w:val="subscript"/>
              </w:rPr>
              <w:t>P</w:t>
            </w:r>
            <w:r>
              <w:rPr>
                <w:vertAlign w:val="subscript"/>
              </w:rPr>
              <w:t>ost</w:t>
            </w:r>
            <w:proofErr w:type="spellEnd"/>
            <w:r w:rsidRPr="008A3721">
              <w:rPr>
                <w:vertAlign w:val="subscript"/>
              </w:rPr>
              <w:t>-detection</w:t>
            </w:r>
          </w:p>
        </w:tc>
        <w:tc>
          <w:tcPr>
            <w:tcW w:w="3554" w:type="dxa"/>
            <w:gridSpan w:val="3"/>
          </w:tcPr>
          <w:p w:rsidR="00C3287D" w:rsidRDefault="00F93D71" w:rsidP="0068022F">
            <w:pPr>
              <w:jc w:val="center"/>
            </w:pPr>
            <w:r>
              <w:t>0.0136</w:t>
            </w:r>
          </w:p>
        </w:tc>
        <w:tc>
          <w:tcPr>
            <w:tcW w:w="3551" w:type="dxa"/>
            <w:gridSpan w:val="2"/>
          </w:tcPr>
          <w:p w:rsidR="00C3287D" w:rsidRDefault="00F93D71" w:rsidP="0068022F">
            <w:pPr>
              <w:jc w:val="center"/>
            </w:pPr>
            <w:r>
              <w:t>0.0097</w:t>
            </w:r>
          </w:p>
        </w:tc>
      </w:tr>
    </w:tbl>
    <w:p w:rsidR="00C3287D" w:rsidRPr="00D84CE3" w:rsidRDefault="00C3287D" w:rsidP="007442E2"/>
    <w:p w:rsidR="0068022F" w:rsidRDefault="0068022F" w:rsidP="00707921">
      <w:pPr>
        <w:pStyle w:val="Heading1"/>
        <w:rPr>
          <w:sz w:val="36"/>
          <w:szCs w:val="36"/>
          <w:u w:val="single"/>
        </w:rPr>
      </w:pPr>
      <w:bookmarkStart w:id="11" w:name="_Toc458036480"/>
    </w:p>
    <w:p w:rsidR="00707921" w:rsidRDefault="00707921" w:rsidP="00707921">
      <w:pPr>
        <w:pStyle w:val="Heading1"/>
        <w:rPr>
          <w:sz w:val="36"/>
          <w:szCs w:val="36"/>
          <w:u w:val="single"/>
        </w:rPr>
      </w:pPr>
      <w:bookmarkStart w:id="12" w:name="_Toc458909117"/>
      <w:r w:rsidRPr="00707921">
        <w:rPr>
          <w:sz w:val="36"/>
          <w:szCs w:val="36"/>
          <w:u w:val="single"/>
        </w:rPr>
        <w:t>Conclusion</w:t>
      </w:r>
      <w:bookmarkEnd w:id="11"/>
      <w:bookmarkEnd w:id="12"/>
    </w:p>
    <w:p w:rsidR="00D720EF" w:rsidRDefault="00D720EF" w:rsidP="00EA4947"/>
    <w:p w:rsidR="00D720EF" w:rsidRDefault="006E29A1" w:rsidP="00E90E75">
      <w:pPr>
        <w:rPr>
          <w:lang w:bidi="ar-JO"/>
        </w:rPr>
      </w:pPr>
      <w:r>
        <w:t>In this experiment, we learned how a real communication system is</w:t>
      </w:r>
      <w:r w:rsidR="00E90E75">
        <w:t xml:space="preserve"> that</w:t>
      </w:r>
      <w:r>
        <w:t xml:space="preserve"> differs from the previous systems we analyzed in which that this system takes into consideration the noise cause when transmitting the message signal using the channel and the effect of this noise on the received signal. </w:t>
      </w:r>
    </w:p>
    <w:p w:rsidR="00FB5DF1" w:rsidRDefault="00FB5DF1" w:rsidP="00FB5DF1">
      <w:pPr>
        <w:rPr>
          <w:lang w:bidi="ar-JO"/>
        </w:rPr>
      </w:pPr>
      <w:r>
        <w:rPr>
          <w:lang w:bidi="ar-JO"/>
        </w:rPr>
        <w:t>Moreover, we became familiar with SNR concept which can be used as a measure of the quality of either the transmission link or the quality of the recovered information</w:t>
      </w:r>
      <w:r w:rsidR="00B63632">
        <w:rPr>
          <w:lang w:bidi="ar-JO"/>
        </w:rPr>
        <w:t>.</w:t>
      </w:r>
      <w:r w:rsidR="00AC30F0">
        <w:rPr>
          <w:lang w:bidi="ar-JO"/>
        </w:rPr>
        <w:t xml:space="preserve"> So we became able to know how to calculate these ratios and how to find the power of the signal and the noise.</w:t>
      </w:r>
    </w:p>
    <w:p w:rsidR="00AC30F0" w:rsidRDefault="00AC30F0" w:rsidP="00FB5DF1">
      <w:pPr>
        <w:rPr>
          <w:lang w:bidi="ar-JO"/>
        </w:rPr>
      </w:pPr>
      <w:r>
        <w:rPr>
          <w:lang w:bidi="ar-JO"/>
        </w:rPr>
        <w:t>In addition to that, we compared the effect of the noise on two different techniques of modulation which are DSB-SC and SSB modulation</w:t>
      </w:r>
      <w:r w:rsidR="00F069C1">
        <w:rPr>
          <w:lang w:bidi="ar-JO"/>
        </w:rPr>
        <w:t xml:space="preserve"> by taking different values of noise.</w:t>
      </w:r>
    </w:p>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68022F" w:rsidRDefault="0068022F" w:rsidP="00EA4947"/>
    <w:p w:rsidR="0068022F" w:rsidRDefault="0068022F" w:rsidP="00EA4947"/>
    <w:p w:rsidR="0068022F" w:rsidRDefault="0068022F" w:rsidP="00EA4947"/>
    <w:p w:rsidR="0068022F" w:rsidRDefault="0068022F" w:rsidP="00EA4947"/>
    <w:p w:rsidR="00D720EF" w:rsidRDefault="00D720EF" w:rsidP="00EA4947"/>
    <w:p w:rsidR="00D720EF" w:rsidRPr="001D1693" w:rsidRDefault="00D720EF" w:rsidP="00D720EF">
      <w:pPr>
        <w:pStyle w:val="Heading1"/>
        <w:rPr>
          <w:sz w:val="36"/>
          <w:szCs w:val="36"/>
          <w:u w:val="single"/>
        </w:rPr>
      </w:pPr>
      <w:bookmarkStart w:id="13" w:name="_Toc458036481"/>
      <w:bookmarkStart w:id="14" w:name="_Toc458909118"/>
      <w:r w:rsidRPr="001D1693">
        <w:rPr>
          <w:sz w:val="36"/>
          <w:szCs w:val="36"/>
          <w:u w:val="single"/>
        </w:rPr>
        <w:lastRenderedPageBreak/>
        <w:t>References</w:t>
      </w:r>
      <w:bookmarkEnd w:id="13"/>
      <w:bookmarkEnd w:id="14"/>
    </w:p>
    <w:p w:rsidR="000A72A7" w:rsidRDefault="000A72A7" w:rsidP="000A72A7"/>
    <w:p w:rsidR="001D1693" w:rsidRPr="001D1693" w:rsidRDefault="0071474E" w:rsidP="00C206D3">
      <w:pPr>
        <w:pStyle w:val="ListParagraph"/>
        <w:numPr>
          <w:ilvl w:val="0"/>
          <w:numId w:val="19"/>
        </w:numPr>
        <w:spacing w:before="161" w:line="256" w:lineRule="auto"/>
        <w:ind w:left="360" w:right="347"/>
        <w:rPr>
          <w:color w:val="000000" w:themeColor="text1"/>
          <w:sz w:val="24"/>
        </w:rPr>
      </w:pPr>
      <w:r w:rsidRPr="001D1693">
        <w:rPr>
          <w:b/>
          <w:bCs/>
          <w:sz w:val="24"/>
          <w:szCs w:val="24"/>
        </w:rPr>
        <w:t>Introduction to Analog and Digital Communications,</w:t>
      </w:r>
      <w:r w:rsidRPr="001D1693">
        <w:rPr>
          <w:sz w:val="24"/>
          <w:szCs w:val="24"/>
        </w:rPr>
        <w:t xml:space="preserve"> </w:t>
      </w:r>
      <w:r w:rsidRPr="001D1693">
        <w:rPr>
          <w:sz w:val="20"/>
          <w:szCs w:val="20"/>
        </w:rPr>
        <w:t>Second Edition, By</w:t>
      </w:r>
      <w:r w:rsidR="00AE0091" w:rsidRPr="001D1693">
        <w:rPr>
          <w:sz w:val="20"/>
          <w:szCs w:val="20"/>
        </w:rPr>
        <w:t xml:space="preserve"> </w:t>
      </w:r>
      <w:r w:rsidR="00AE0091" w:rsidRPr="001D1693">
        <w:rPr>
          <w:b/>
          <w:bCs/>
          <w:sz w:val="20"/>
          <w:szCs w:val="20"/>
        </w:rPr>
        <w:t xml:space="preserve">Simon </w:t>
      </w:r>
      <w:proofErr w:type="spellStart"/>
      <w:r w:rsidR="00AE0091" w:rsidRPr="001D1693">
        <w:rPr>
          <w:b/>
          <w:bCs/>
          <w:sz w:val="20"/>
          <w:szCs w:val="20"/>
        </w:rPr>
        <w:t>Haykin</w:t>
      </w:r>
      <w:proofErr w:type="spellEnd"/>
      <w:r w:rsidR="00AE0091" w:rsidRPr="001D1693">
        <w:rPr>
          <w:b/>
          <w:bCs/>
          <w:sz w:val="20"/>
          <w:szCs w:val="20"/>
        </w:rPr>
        <w:t xml:space="preserve"> &amp; Michael </w:t>
      </w:r>
      <w:proofErr w:type="spellStart"/>
      <w:r w:rsidR="00AE0091" w:rsidRPr="001D1693">
        <w:rPr>
          <w:b/>
          <w:bCs/>
          <w:sz w:val="20"/>
          <w:szCs w:val="20"/>
        </w:rPr>
        <w:t>Moher</w:t>
      </w:r>
      <w:proofErr w:type="spellEnd"/>
    </w:p>
    <w:p w:rsidR="001D1693" w:rsidRPr="001D1693" w:rsidRDefault="00EB0E1D" w:rsidP="00C206D3">
      <w:pPr>
        <w:pStyle w:val="ListParagraph"/>
        <w:numPr>
          <w:ilvl w:val="0"/>
          <w:numId w:val="19"/>
        </w:numPr>
        <w:spacing w:before="161" w:line="256" w:lineRule="auto"/>
        <w:ind w:left="360" w:right="347"/>
        <w:rPr>
          <w:color w:val="000000" w:themeColor="text1"/>
          <w:sz w:val="24"/>
        </w:rPr>
      </w:pPr>
      <w:r w:rsidRPr="001D1693">
        <w:rPr>
          <w:b/>
          <w:bCs/>
          <w:color w:val="000000" w:themeColor="text1"/>
          <w:sz w:val="24"/>
        </w:rPr>
        <w:t>https://en.wikipedia.org/wiki/Noise_(electronics)</w:t>
      </w:r>
      <w:r w:rsidRPr="001D1693">
        <w:rPr>
          <w:color w:val="000000" w:themeColor="text1"/>
          <w:sz w:val="24"/>
        </w:rPr>
        <w:br/>
        <w:t>Access time: 11</w:t>
      </w:r>
      <w:r w:rsidR="00C206D3" w:rsidRPr="001D1693">
        <w:rPr>
          <w:color w:val="000000" w:themeColor="text1"/>
          <w:sz w:val="24"/>
        </w:rPr>
        <w:t>-</w:t>
      </w:r>
      <w:r w:rsidRPr="001D1693">
        <w:rPr>
          <w:color w:val="000000" w:themeColor="text1"/>
          <w:sz w:val="24"/>
        </w:rPr>
        <w:t>8-2016 at 6:23</w:t>
      </w:r>
      <w:r w:rsidR="00C206D3" w:rsidRPr="001D1693">
        <w:rPr>
          <w:color w:val="000000" w:themeColor="text1"/>
          <w:sz w:val="24"/>
        </w:rPr>
        <w:t>PM</w:t>
      </w:r>
    </w:p>
    <w:p w:rsidR="00C206D3" w:rsidRPr="001D1693" w:rsidRDefault="001D1693" w:rsidP="00C206D3">
      <w:pPr>
        <w:pStyle w:val="ListParagraph"/>
        <w:numPr>
          <w:ilvl w:val="0"/>
          <w:numId w:val="19"/>
        </w:numPr>
        <w:spacing w:before="161" w:line="256" w:lineRule="auto"/>
        <w:ind w:left="360" w:right="347"/>
        <w:rPr>
          <w:b/>
          <w:bCs/>
          <w:color w:val="000000" w:themeColor="text1"/>
          <w:sz w:val="24"/>
        </w:rPr>
      </w:pPr>
      <w:r w:rsidRPr="001D1693">
        <w:rPr>
          <w:b/>
          <w:bCs/>
          <w:color w:val="000000" w:themeColor="text1"/>
          <w:sz w:val="24"/>
        </w:rPr>
        <w:t>http://www.radio-electronics.com/info/rf-technology-design/rf-noise-sensitivity/receiver-signal-to-noise-ratio.php</w:t>
      </w:r>
      <w:r>
        <w:rPr>
          <w:b/>
          <w:bCs/>
          <w:color w:val="000000" w:themeColor="text1"/>
          <w:sz w:val="24"/>
        </w:rPr>
        <w:br/>
      </w:r>
      <w:r w:rsidRPr="001D1693">
        <w:rPr>
          <w:color w:val="000000" w:themeColor="text1"/>
          <w:sz w:val="24"/>
        </w:rPr>
        <w:t>Access time: 11-</w:t>
      </w:r>
      <w:r>
        <w:rPr>
          <w:color w:val="000000" w:themeColor="text1"/>
          <w:sz w:val="24"/>
        </w:rPr>
        <w:t>8-2016 at 7:</w:t>
      </w:r>
      <w:r w:rsidRPr="001D1693">
        <w:rPr>
          <w:color w:val="000000" w:themeColor="text1"/>
          <w:sz w:val="24"/>
        </w:rPr>
        <w:t>3</w:t>
      </w:r>
      <w:r>
        <w:rPr>
          <w:color w:val="000000" w:themeColor="text1"/>
          <w:sz w:val="24"/>
        </w:rPr>
        <w:t>4</w:t>
      </w:r>
      <w:r w:rsidRPr="001D1693">
        <w:rPr>
          <w:color w:val="000000" w:themeColor="text1"/>
          <w:sz w:val="24"/>
        </w:rPr>
        <w:t>PM</w:t>
      </w:r>
    </w:p>
    <w:p w:rsidR="00D720EF" w:rsidRDefault="00D720EF" w:rsidP="000A72A7"/>
    <w:sectPr w:rsidR="00D720EF" w:rsidSect="00D720EF">
      <w:footerReference w:type="default" r:id="rId21"/>
      <w:pgSz w:w="12240" w:h="15840"/>
      <w:pgMar w:top="1440" w:right="990" w:bottom="1440" w:left="81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4A1" w:rsidRDefault="00CC74A1" w:rsidP="00D720EF">
      <w:pPr>
        <w:spacing w:after="0" w:line="240" w:lineRule="auto"/>
      </w:pPr>
      <w:r>
        <w:separator/>
      </w:r>
    </w:p>
  </w:endnote>
  <w:endnote w:type="continuationSeparator" w:id="0">
    <w:p w:rsidR="00CC74A1" w:rsidRDefault="00CC74A1" w:rsidP="00D72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Italic">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abon-Roman">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408"/>
      <w:docPartObj>
        <w:docPartGallery w:val="Page Numbers (Bottom of Page)"/>
        <w:docPartUnique/>
      </w:docPartObj>
    </w:sdtPr>
    <w:sdtContent>
      <w:p w:rsidR="00C53F6A" w:rsidRDefault="00C53F6A">
        <w:pPr>
          <w:pStyle w:val="Footer"/>
          <w:jc w:val="center"/>
        </w:pPr>
        <w:fldSimple w:instr=" PAGE   \* MERGEFORMAT ">
          <w:r w:rsidR="00F30594">
            <w:rPr>
              <w:noProof/>
            </w:rPr>
            <w:t>10</w:t>
          </w:r>
        </w:fldSimple>
      </w:p>
    </w:sdtContent>
  </w:sdt>
  <w:p w:rsidR="00C53F6A" w:rsidRDefault="00C53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4A1" w:rsidRDefault="00CC74A1" w:rsidP="00D720EF">
      <w:pPr>
        <w:spacing w:after="0" w:line="240" w:lineRule="auto"/>
      </w:pPr>
      <w:r>
        <w:separator/>
      </w:r>
    </w:p>
  </w:footnote>
  <w:footnote w:type="continuationSeparator" w:id="0">
    <w:p w:rsidR="00CC74A1" w:rsidRDefault="00CC74A1" w:rsidP="00D72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F8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nsid w:val="00987255"/>
    <w:multiLevelType w:val="multilevel"/>
    <w:tmpl w:val="FCF0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4C4177"/>
    <w:multiLevelType w:val="hybridMultilevel"/>
    <w:tmpl w:val="355A17F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F86FD5"/>
    <w:multiLevelType w:val="hybridMultilevel"/>
    <w:tmpl w:val="2C3435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D4D2C"/>
    <w:multiLevelType w:val="hybridMultilevel"/>
    <w:tmpl w:val="0D8E72C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C563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481F23"/>
    <w:multiLevelType w:val="hybridMultilevel"/>
    <w:tmpl w:val="5570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F708B"/>
    <w:multiLevelType w:val="multilevel"/>
    <w:tmpl w:val="4E1878F2"/>
    <w:lvl w:ilvl="0">
      <w:start w:val="1"/>
      <w:numFmt w:val="decimal"/>
      <w:lvlText w:val="%1"/>
      <w:lvlJc w:val="left"/>
      <w:pPr>
        <w:ind w:left="860" w:hanging="720"/>
      </w:pPr>
      <w:rPr>
        <w:rFonts w:hint="default"/>
      </w:rPr>
    </w:lvl>
    <w:lvl w:ilvl="1">
      <w:start w:val="1"/>
      <w:numFmt w:val="decimal"/>
      <w:lvlText w:val="%1.%2"/>
      <w:lvlJc w:val="left"/>
      <w:pPr>
        <w:ind w:left="860" w:hanging="720"/>
      </w:pPr>
      <w:rPr>
        <w:rFonts w:hint="default"/>
      </w:rPr>
    </w:lvl>
    <w:lvl w:ilvl="2">
      <w:start w:val="2"/>
      <w:numFmt w:val="decimal"/>
      <w:lvlText w:val="%1.%2.%3"/>
      <w:lvlJc w:val="left"/>
      <w:pPr>
        <w:ind w:left="860" w:hanging="720"/>
      </w:pPr>
      <w:rPr>
        <w:rFonts w:ascii="Times New Roman" w:eastAsia="Times New Roman" w:hAnsi="Times New Roman" w:cs="Times New Roman" w:hint="default"/>
        <w:b/>
        <w:bCs/>
        <w:spacing w:val="-4"/>
        <w:w w:val="99"/>
        <w:sz w:val="24"/>
        <w:szCs w:val="24"/>
      </w:rPr>
    </w:lvl>
    <w:lvl w:ilvl="3">
      <w:numFmt w:val="bullet"/>
      <w:lvlText w:val=""/>
      <w:lvlJc w:val="left"/>
      <w:pPr>
        <w:ind w:left="416" w:hanging="512"/>
      </w:pPr>
      <w:rPr>
        <w:rFonts w:ascii="Symbol" w:eastAsia="Symbol" w:hAnsi="Symbol" w:cs="Symbol" w:hint="default"/>
        <w:w w:val="99"/>
        <w:sz w:val="20"/>
        <w:szCs w:val="20"/>
      </w:rPr>
    </w:lvl>
    <w:lvl w:ilvl="4">
      <w:numFmt w:val="bullet"/>
      <w:lvlText w:val="•"/>
      <w:lvlJc w:val="left"/>
      <w:pPr>
        <w:ind w:left="3546" w:hanging="512"/>
      </w:pPr>
      <w:rPr>
        <w:rFonts w:hint="default"/>
      </w:rPr>
    </w:lvl>
    <w:lvl w:ilvl="5">
      <w:numFmt w:val="bullet"/>
      <w:lvlText w:val="•"/>
      <w:lvlJc w:val="left"/>
      <w:pPr>
        <w:ind w:left="4442" w:hanging="512"/>
      </w:pPr>
      <w:rPr>
        <w:rFonts w:hint="default"/>
      </w:rPr>
    </w:lvl>
    <w:lvl w:ilvl="6">
      <w:numFmt w:val="bullet"/>
      <w:lvlText w:val="•"/>
      <w:lvlJc w:val="left"/>
      <w:pPr>
        <w:ind w:left="5337" w:hanging="512"/>
      </w:pPr>
      <w:rPr>
        <w:rFonts w:hint="default"/>
      </w:rPr>
    </w:lvl>
    <w:lvl w:ilvl="7">
      <w:numFmt w:val="bullet"/>
      <w:lvlText w:val="•"/>
      <w:lvlJc w:val="left"/>
      <w:pPr>
        <w:ind w:left="6233" w:hanging="512"/>
      </w:pPr>
      <w:rPr>
        <w:rFonts w:hint="default"/>
      </w:rPr>
    </w:lvl>
    <w:lvl w:ilvl="8">
      <w:numFmt w:val="bullet"/>
      <w:lvlText w:val="•"/>
      <w:lvlJc w:val="left"/>
      <w:pPr>
        <w:ind w:left="7128" w:hanging="512"/>
      </w:pPr>
      <w:rPr>
        <w:rFonts w:hint="default"/>
      </w:rPr>
    </w:lvl>
  </w:abstractNum>
  <w:abstractNum w:abstractNumId="8">
    <w:nsid w:val="1CDE25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2B4163"/>
    <w:multiLevelType w:val="hybridMultilevel"/>
    <w:tmpl w:val="EC62EF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AA14D3"/>
    <w:multiLevelType w:val="hybridMultilevel"/>
    <w:tmpl w:val="5E2630B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1">
    <w:nsid w:val="30F323A6"/>
    <w:multiLevelType w:val="hybridMultilevel"/>
    <w:tmpl w:val="7720A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5352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492D78"/>
    <w:multiLevelType w:val="hybridMultilevel"/>
    <w:tmpl w:val="9E362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C21C96"/>
    <w:multiLevelType w:val="hybridMultilevel"/>
    <w:tmpl w:val="8286D1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31E5C72"/>
    <w:multiLevelType w:val="hybridMultilevel"/>
    <w:tmpl w:val="766EC5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C02FC"/>
    <w:multiLevelType w:val="hybridMultilevel"/>
    <w:tmpl w:val="59A21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8177B9"/>
    <w:multiLevelType w:val="hybridMultilevel"/>
    <w:tmpl w:val="43D24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BC444F"/>
    <w:multiLevelType w:val="multilevel"/>
    <w:tmpl w:val="E1DE9C80"/>
    <w:lvl w:ilvl="0">
      <w:start w:val="1"/>
      <w:numFmt w:val="decimal"/>
      <w:lvlText w:val="%1"/>
      <w:lvlJc w:val="left"/>
      <w:pPr>
        <w:ind w:left="606" w:hanging="466"/>
      </w:pPr>
      <w:rPr>
        <w:rFonts w:hint="default"/>
      </w:rPr>
    </w:lvl>
    <w:lvl w:ilvl="1">
      <w:start w:val="1"/>
      <w:numFmt w:val="decimal"/>
      <w:lvlText w:val="%1.%2"/>
      <w:lvlJc w:val="left"/>
      <w:pPr>
        <w:ind w:left="606" w:hanging="466"/>
      </w:pPr>
      <w:rPr>
        <w:rFonts w:ascii="Times New Roman" w:eastAsia="Times New Roman" w:hAnsi="Times New Roman" w:cs="Times New Roman" w:hint="default"/>
        <w:b/>
        <w:bCs/>
        <w:w w:val="100"/>
        <w:sz w:val="28"/>
        <w:szCs w:val="28"/>
      </w:rPr>
    </w:lvl>
    <w:lvl w:ilvl="2">
      <w:numFmt w:val="bullet"/>
      <w:lvlText w:val=""/>
      <w:lvlJc w:val="left"/>
      <w:pPr>
        <w:ind w:left="416" w:hanging="512"/>
      </w:pPr>
      <w:rPr>
        <w:rFonts w:ascii="Symbol" w:eastAsia="Symbol" w:hAnsi="Symbol" w:cs="Symbol" w:hint="default"/>
        <w:w w:val="99"/>
        <w:sz w:val="20"/>
        <w:szCs w:val="20"/>
      </w:rPr>
    </w:lvl>
    <w:lvl w:ilvl="3">
      <w:numFmt w:val="bullet"/>
      <w:lvlText w:val="•"/>
      <w:lvlJc w:val="left"/>
      <w:pPr>
        <w:ind w:left="2497" w:hanging="512"/>
      </w:pPr>
      <w:rPr>
        <w:rFonts w:hint="default"/>
      </w:rPr>
    </w:lvl>
    <w:lvl w:ilvl="4">
      <w:numFmt w:val="bullet"/>
      <w:lvlText w:val="•"/>
      <w:lvlJc w:val="left"/>
      <w:pPr>
        <w:ind w:left="3415" w:hanging="512"/>
      </w:pPr>
      <w:rPr>
        <w:rFonts w:hint="default"/>
      </w:rPr>
    </w:lvl>
    <w:lvl w:ilvl="5">
      <w:numFmt w:val="bullet"/>
      <w:lvlText w:val="•"/>
      <w:lvlJc w:val="left"/>
      <w:pPr>
        <w:ind w:left="4332" w:hanging="512"/>
      </w:pPr>
      <w:rPr>
        <w:rFonts w:hint="default"/>
      </w:rPr>
    </w:lvl>
    <w:lvl w:ilvl="6">
      <w:numFmt w:val="bullet"/>
      <w:lvlText w:val="•"/>
      <w:lvlJc w:val="left"/>
      <w:pPr>
        <w:ind w:left="5250" w:hanging="512"/>
      </w:pPr>
      <w:rPr>
        <w:rFonts w:hint="default"/>
      </w:rPr>
    </w:lvl>
    <w:lvl w:ilvl="7">
      <w:numFmt w:val="bullet"/>
      <w:lvlText w:val="•"/>
      <w:lvlJc w:val="left"/>
      <w:pPr>
        <w:ind w:left="6167" w:hanging="512"/>
      </w:pPr>
      <w:rPr>
        <w:rFonts w:hint="default"/>
      </w:rPr>
    </w:lvl>
    <w:lvl w:ilvl="8">
      <w:numFmt w:val="bullet"/>
      <w:lvlText w:val="•"/>
      <w:lvlJc w:val="left"/>
      <w:pPr>
        <w:ind w:left="7085" w:hanging="512"/>
      </w:pPr>
      <w:rPr>
        <w:rFonts w:hint="default"/>
      </w:rPr>
    </w:lvl>
  </w:abstractNum>
  <w:abstractNum w:abstractNumId="19">
    <w:nsid w:val="57A64E5A"/>
    <w:multiLevelType w:val="multilevel"/>
    <w:tmpl w:val="A9EAE23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80A14D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nsid w:val="68CB126A"/>
    <w:multiLevelType w:val="multilevel"/>
    <w:tmpl w:val="4B72CC02"/>
    <w:lvl w:ilvl="0">
      <w:start w:val="1"/>
      <w:numFmt w:val="decimal"/>
      <w:lvlText w:val="%1"/>
      <w:lvlJc w:val="left"/>
      <w:pPr>
        <w:ind w:left="466" w:hanging="466"/>
      </w:pPr>
      <w:rPr>
        <w:rFonts w:hint="default"/>
      </w:rPr>
    </w:lvl>
    <w:lvl w:ilvl="1">
      <w:start w:val="2"/>
      <w:numFmt w:val="decimal"/>
      <w:lvlText w:val="%1.%2"/>
      <w:lvlJc w:val="left"/>
      <w:pPr>
        <w:ind w:left="466" w:hanging="466"/>
      </w:pPr>
      <w:rPr>
        <w:rFonts w:ascii="Times New Roman" w:eastAsia="Times New Roman" w:hAnsi="Times New Roman" w:cs="Times New Roman" w:hint="default"/>
        <w:b/>
        <w:bCs/>
        <w:w w:val="100"/>
        <w:sz w:val="28"/>
        <w:szCs w:val="28"/>
      </w:rPr>
    </w:lvl>
    <w:lvl w:ilvl="2">
      <w:numFmt w:val="bullet"/>
      <w:lvlText w:val="•"/>
      <w:lvlJc w:val="left"/>
      <w:pPr>
        <w:ind w:left="2326" w:hanging="466"/>
      </w:pPr>
      <w:rPr>
        <w:rFonts w:hint="default"/>
      </w:rPr>
    </w:lvl>
    <w:lvl w:ilvl="3">
      <w:numFmt w:val="bullet"/>
      <w:lvlText w:val="•"/>
      <w:lvlJc w:val="left"/>
      <w:pPr>
        <w:ind w:left="3133" w:hanging="466"/>
      </w:pPr>
      <w:rPr>
        <w:rFonts w:hint="default"/>
      </w:rPr>
    </w:lvl>
    <w:lvl w:ilvl="4">
      <w:numFmt w:val="bullet"/>
      <w:lvlText w:val="•"/>
      <w:lvlJc w:val="left"/>
      <w:pPr>
        <w:ind w:left="3940" w:hanging="466"/>
      </w:pPr>
      <w:rPr>
        <w:rFonts w:hint="default"/>
      </w:rPr>
    </w:lvl>
    <w:lvl w:ilvl="5">
      <w:numFmt w:val="bullet"/>
      <w:lvlText w:val="•"/>
      <w:lvlJc w:val="left"/>
      <w:pPr>
        <w:ind w:left="4746" w:hanging="466"/>
      </w:pPr>
      <w:rPr>
        <w:rFonts w:hint="default"/>
      </w:rPr>
    </w:lvl>
    <w:lvl w:ilvl="6">
      <w:numFmt w:val="bullet"/>
      <w:lvlText w:val="•"/>
      <w:lvlJc w:val="left"/>
      <w:pPr>
        <w:ind w:left="5553" w:hanging="466"/>
      </w:pPr>
      <w:rPr>
        <w:rFonts w:hint="default"/>
      </w:rPr>
    </w:lvl>
    <w:lvl w:ilvl="7">
      <w:numFmt w:val="bullet"/>
      <w:lvlText w:val="•"/>
      <w:lvlJc w:val="left"/>
      <w:pPr>
        <w:ind w:left="6360" w:hanging="466"/>
      </w:pPr>
      <w:rPr>
        <w:rFonts w:hint="default"/>
      </w:rPr>
    </w:lvl>
    <w:lvl w:ilvl="8">
      <w:numFmt w:val="bullet"/>
      <w:lvlText w:val="•"/>
      <w:lvlJc w:val="left"/>
      <w:pPr>
        <w:ind w:left="7166" w:hanging="466"/>
      </w:pPr>
      <w:rPr>
        <w:rFonts w:hint="default"/>
      </w:rPr>
    </w:lvl>
  </w:abstractNum>
  <w:abstractNum w:abstractNumId="22">
    <w:nsid w:val="6D6D3740"/>
    <w:multiLevelType w:val="hybridMultilevel"/>
    <w:tmpl w:val="98D4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7C1084"/>
    <w:multiLevelType w:val="hybridMultilevel"/>
    <w:tmpl w:val="CA8CD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E95209"/>
    <w:multiLevelType w:val="hybridMultilevel"/>
    <w:tmpl w:val="BA6EC7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4"/>
  </w:num>
  <w:num w:numId="3">
    <w:abstractNumId w:val="8"/>
  </w:num>
  <w:num w:numId="4">
    <w:abstractNumId w:val="12"/>
  </w:num>
  <w:num w:numId="5">
    <w:abstractNumId w:val="13"/>
  </w:num>
  <w:num w:numId="6">
    <w:abstractNumId w:val="20"/>
  </w:num>
  <w:num w:numId="7">
    <w:abstractNumId w:val="7"/>
  </w:num>
  <w:num w:numId="8">
    <w:abstractNumId w:val="21"/>
  </w:num>
  <w:num w:numId="9">
    <w:abstractNumId w:val="5"/>
  </w:num>
  <w:num w:numId="10">
    <w:abstractNumId w:val="0"/>
  </w:num>
  <w:num w:numId="11">
    <w:abstractNumId w:val="19"/>
  </w:num>
  <w:num w:numId="12">
    <w:abstractNumId w:val="3"/>
  </w:num>
  <w:num w:numId="13">
    <w:abstractNumId w:val="2"/>
  </w:num>
  <w:num w:numId="14">
    <w:abstractNumId w:val="9"/>
  </w:num>
  <w:num w:numId="15">
    <w:abstractNumId w:val="23"/>
  </w:num>
  <w:num w:numId="16">
    <w:abstractNumId w:val="16"/>
  </w:num>
  <w:num w:numId="17">
    <w:abstractNumId w:val="14"/>
  </w:num>
  <w:num w:numId="18">
    <w:abstractNumId w:val="15"/>
  </w:num>
  <w:num w:numId="19">
    <w:abstractNumId w:val="10"/>
  </w:num>
  <w:num w:numId="20">
    <w:abstractNumId w:val="17"/>
  </w:num>
  <w:num w:numId="21">
    <w:abstractNumId w:val="4"/>
  </w:num>
  <w:num w:numId="22">
    <w:abstractNumId w:val="6"/>
  </w:num>
  <w:num w:numId="23">
    <w:abstractNumId w:val="22"/>
  </w:num>
  <w:num w:numId="24">
    <w:abstractNumId w:val="11"/>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01424"/>
    <w:rsid w:val="0001350F"/>
    <w:rsid w:val="000230D2"/>
    <w:rsid w:val="000471B4"/>
    <w:rsid w:val="00052203"/>
    <w:rsid w:val="0006242D"/>
    <w:rsid w:val="00062F61"/>
    <w:rsid w:val="00064FA6"/>
    <w:rsid w:val="00085AEC"/>
    <w:rsid w:val="00087164"/>
    <w:rsid w:val="00094A62"/>
    <w:rsid w:val="000A5609"/>
    <w:rsid w:val="000A72A7"/>
    <w:rsid w:val="000C0160"/>
    <w:rsid w:val="000E0B4D"/>
    <w:rsid w:val="00111C1F"/>
    <w:rsid w:val="001207CD"/>
    <w:rsid w:val="00140CA2"/>
    <w:rsid w:val="001460B1"/>
    <w:rsid w:val="00160FEB"/>
    <w:rsid w:val="00162E1F"/>
    <w:rsid w:val="00191B91"/>
    <w:rsid w:val="00192733"/>
    <w:rsid w:val="001953B8"/>
    <w:rsid w:val="001A00EF"/>
    <w:rsid w:val="001A1B49"/>
    <w:rsid w:val="001A6177"/>
    <w:rsid w:val="001D1693"/>
    <w:rsid w:val="001E4370"/>
    <w:rsid w:val="001F59F4"/>
    <w:rsid w:val="0021347A"/>
    <w:rsid w:val="00215CB6"/>
    <w:rsid w:val="002228DE"/>
    <w:rsid w:val="00224919"/>
    <w:rsid w:val="00246965"/>
    <w:rsid w:val="00261662"/>
    <w:rsid w:val="002658D9"/>
    <w:rsid w:val="00271148"/>
    <w:rsid w:val="00274608"/>
    <w:rsid w:val="0028266A"/>
    <w:rsid w:val="00292E71"/>
    <w:rsid w:val="002B31C4"/>
    <w:rsid w:val="002B453E"/>
    <w:rsid w:val="002B6F2B"/>
    <w:rsid w:val="002C4560"/>
    <w:rsid w:val="002C4895"/>
    <w:rsid w:val="002C539A"/>
    <w:rsid w:val="002D089A"/>
    <w:rsid w:val="002D1C0E"/>
    <w:rsid w:val="002D584E"/>
    <w:rsid w:val="002E4073"/>
    <w:rsid w:val="002E6628"/>
    <w:rsid w:val="002E71F8"/>
    <w:rsid w:val="002F1488"/>
    <w:rsid w:val="002F2648"/>
    <w:rsid w:val="00301275"/>
    <w:rsid w:val="00304EB9"/>
    <w:rsid w:val="00325BE3"/>
    <w:rsid w:val="0035706E"/>
    <w:rsid w:val="00365808"/>
    <w:rsid w:val="00371948"/>
    <w:rsid w:val="003945D5"/>
    <w:rsid w:val="003A26D4"/>
    <w:rsid w:val="003A518A"/>
    <w:rsid w:val="003B19C7"/>
    <w:rsid w:val="003B39D3"/>
    <w:rsid w:val="003C4AC5"/>
    <w:rsid w:val="003F77B4"/>
    <w:rsid w:val="00405841"/>
    <w:rsid w:val="004076C7"/>
    <w:rsid w:val="004101E8"/>
    <w:rsid w:val="00434E68"/>
    <w:rsid w:val="00441C2C"/>
    <w:rsid w:val="00444DBA"/>
    <w:rsid w:val="00456EEC"/>
    <w:rsid w:val="00475F86"/>
    <w:rsid w:val="004979B5"/>
    <w:rsid w:val="004B0BD0"/>
    <w:rsid w:val="004B6171"/>
    <w:rsid w:val="004C0CE2"/>
    <w:rsid w:val="004C1B7A"/>
    <w:rsid w:val="004C71D5"/>
    <w:rsid w:val="004D3DDD"/>
    <w:rsid w:val="004D77EF"/>
    <w:rsid w:val="004E4162"/>
    <w:rsid w:val="004F0A72"/>
    <w:rsid w:val="004F2367"/>
    <w:rsid w:val="005013CC"/>
    <w:rsid w:val="00506DAF"/>
    <w:rsid w:val="005246AA"/>
    <w:rsid w:val="0052758B"/>
    <w:rsid w:val="005336E6"/>
    <w:rsid w:val="00537ADC"/>
    <w:rsid w:val="00554044"/>
    <w:rsid w:val="00554F3A"/>
    <w:rsid w:val="005616FF"/>
    <w:rsid w:val="00561D65"/>
    <w:rsid w:val="00567C98"/>
    <w:rsid w:val="00594E70"/>
    <w:rsid w:val="005B7C3E"/>
    <w:rsid w:val="005E75CE"/>
    <w:rsid w:val="006014ED"/>
    <w:rsid w:val="00606F3D"/>
    <w:rsid w:val="00631664"/>
    <w:rsid w:val="006371F8"/>
    <w:rsid w:val="006434BF"/>
    <w:rsid w:val="00644EB0"/>
    <w:rsid w:val="0064502E"/>
    <w:rsid w:val="00650B14"/>
    <w:rsid w:val="00651A99"/>
    <w:rsid w:val="00674FAB"/>
    <w:rsid w:val="0067543B"/>
    <w:rsid w:val="00675F00"/>
    <w:rsid w:val="00676D9E"/>
    <w:rsid w:val="0068022F"/>
    <w:rsid w:val="006C1BEB"/>
    <w:rsid w:val="006C3877"/>
    <w:rsid w:val="006C6449"/>
    <w:rsid w:val="006D3F4F"/>
    <w:rsid w:val="006D4802"/>
    <w:rsid w:val="006D7DFA"/>
    <w:rsid w:val="006E29A1"/>
    <w:rsid w:val="006F00A9"/>
    <w:rsid w:val="00707921"/>
    <w:rsid w:val="00711A9E"/>
    <w:rsid w:val="0071474E"/>
    <w:rsid w:val="00727A3C"/>
    <w:rsid w:val="00732035"/>
    <w:rsid w:val="007442E2"/>
    <w:rsid w:val="00746716"/>
    <w:rsid w:val="007700AD"/>
    <w:rsid w:val="00776D56"/>
    <w:rsid w:val="00777623"/>
    <w:rsid w:val="007811C5"/>
    <w:rsid w:val="00781AD3"/>
    <w:rsid w:val="00787911"/>
    <w:rsid w:val="007C301A"/>
    <w:rsid w:val="007D217C"/>
    <w:rsid w:val="007D2FFB"/>
    <w:rsid w:val="007D5A8F"/>
    <w:rsid w:val="007D6549"/>
    <w:rsid w:val="007D6A9E"/>
    <w:rsid w:val="007E026F"/>
    <w:rsid w:val="007E6EB7"/>
    <w:rsid w:val="007F414D"/>
    <w:rsid w:val="007F696A"/>
    <w:rsid w:val="00803D88"/>
    <w:rsid w:val="008114C6"/>
    <w:rsid w:val="00820284"/>
    <w:rsid w:val="00824891"/>
    <w:rsid w:val="0084322A"/>
    <w:rsid w:val="00847564"/>
    <w:rsid w:val="00860EDC"/>
    <w:rsid w:val="00862B84"/>
    <w:rsid w:val="00864888"/>
    <w:rsid w:val="008820FC"/>
    <w:rsid w:val="008959F3"/>
    <w:rsid w:val="00897ADB"/>
    <w:rsid w:val="008A3721"/>
    <w:rsid w:val="008C5E19"/>
    <w:rsid w:val="008D0DC4"/>
    <w:rsid w:val="008E1441"/>
    <w:rsid w:val="008F454A"/>
    <w:rsid w:val="008F4841"/>
    <w:rsid w:val="008F596B"/>
    <w:rsid w:val="00931252"/>
    <w:rsid w:val="00932361"/>
    <w:rsid w:val="009330AC"/>
    <w:rsid w:val="00944845"/>
    <w:rsid w:val="00947898"/>
    <w:rsid w:val="00955240"/>
    <w:rsid w:val="00957007"/>
    <w:rsid w:val="009623FF"/>
    <w:rsid w:val="0096257A"/>
    <w:rsid w:val="00970DD9"/>
    <w:rsid w:val="00991B02"/>
    <w:rsid w:val="009A1098"/>
    <w:rsid w:val="009A5C80"/>
    <w:rsid w:val="009A6933"/>
    <w:rsid w:val="009B09D9"/>
    <w:rsid w:val="009B7373"/>
    <w:rsid w:val="009C5C07"/>
    <w:rsid w:val="009D48CC"/>
    <w:rsid w:val="009E5E82"/>
    <w:rsid w:val="009E695D"/>
    <w:rsid w:val="00A014F9"/>
    <w:rsid w:val="00A16015"/>
    <w:rsid w:val="00A42059"/>
    <w:rsid w:val="00A50AEA"/>
    <w:rsid w:val="00A52527"/>
    <w:rsid w:val="00A7319A"/>
    <w:rsid w:val="00A76413"/>
    <w:rsid w:val="00A8092B"/>
    <w:rsid w:val="00A84310"/>
    <w:rsid w:val="00AA1DEB"/>
    <w:rsid w:val="00AA333B"/>
    <w:rsid w:val="00AB468F"/>
    <w:rsid w:val="00AB5F77"/>
    <w:rsid w:val="00AC30F0"/>
    <w:rsid w:val="00AC6735"/>
    <w:rsid w:val="00AC75E4"/>
    <w:rsid w:val="00AC790B"/>
    <w:rsid w:val="00AD5C84"/>
    <w:rsid w:val="00AE0091"/>
    <w:rsid w:val="00AE41D3"/>
    <w:rsid w:val="00AF04CA"/>
    <w:rsid w:val="00B0553E"/>
    <w:rsid w:val="00B14C48"/>
    <w:rsid w:val="00B212DE"/>
    <w:rsid w:val="00B23F89"/>
    <w:rsid w:val="00B33EEF"/>
    <w:rsid w:val="00B374F9"/>
    <w:rsid w:val="00B45E54"/>
    <w:rsid w:val="00B54CB0"/>
    <w:rsid w:val="00B63632"/>
    <w:rsid w:val="00B64647"/>
    <w:rsid w:val="00B67F43"/>
    <w:rsid w:val="00B7776B"/>
    <w:rsid w:val="00B80198"/>
    <w:rsid w:val="00B847BC"/>
    <w:rsid w:val="00B9717A"/>
    <w:rsid w:val="00BA297D"/>
    <w:rsid w:val="00BA528F"/>
    <w:rsid w:val="00BB206E"/>
    <w:rsid w:val="00BB7DC6"/>
    <w:rsid w:val="00BC6CFE"/>
    <w:rsid w:val="00BE6748"/>
    <w:rsid w:val="00C06EEE"/>
    <w:rsid w:val="00C1316E"/>
    <w:rsid w:val="00C206D3"/>
    <w:rsid w:val="00C3287D"/>
    <w:rsid w:val="00C53659"/>
    <w:rsid w:val="00C53F6A"/>
    <w:rsid w:val="00C6671A"/>
    <w:rsid w:val="00C72D6D"/>
    <w:rsid w:val="00C86D07"/>
    <w:rsid w:val="00C877DE"/>
    <w:rsid w:val="00C90DC0"/>
    <w:rsid w:val="00CA5B29"/>
    <w:rsid w:val="00CC17BA"/>
    <w:rsid w:val="00CC74A1"/>
    <w:rsid w:val="00CE1665"/>
    <w:rsid w:val="00D005E5"/>
    <w:rsid w:val="00D00669"/>
    <w:rsid w:val="00D01424"/>
    <w:rsid w:val="00D13FBA"/>
    <w:rsid w:val="00D16C11"/>
    <w:rsid w:val="00D352DC"/>
    <w:rsid w:val="00D40CDB"/>
    <w:rsid w:val="00D57362"/>
    <w:rsid w:val="00D63906"/>
    <w:rsid w:val="00D66B9A"/>
    <w:rsid w:val="00D720EF"/>
    <w:rsid w:val="00D75E0D"/>
    <w:rsid w:val="00D84CE3"/>
    <w:rsid w:val="00D91228"/>
    <w:rsid w:val="00D924D0"/>
    <w:rsid w:val="00D93B4E"/>
    <w:rsid w:val="00DD0BF1"/>
    <w:rsid w:val="00DE6D15"/>
    <w:rsid w:val="00DF0F6B"/>
    <w:rsid w:val="00DF3DDB"/>
    <w:rsid w:val="00E0015B"/>
    <w:rsid w:val="00E0523D"/>
    <w:rsid w:val="00E472A6"/>
    <w:rsid w:val="00E52BD6"/>
    <w:rsid w:val="00E5331C"/>
    <w:rsid w:val="00E536C7"/>
    <w:rsid w:val="00E620E8"/>
    <w:rsid w:val="00E75B33"/>
    <w:rsid w:val="00E81402"/>
    <w:rsid w:val="00E8198C"/>
    <w:rsid w:val="00E824E5"/>
    <w:rsid w:val="00E843B2"/>
    <w:rsid w:val="00E84B6B"/>
    <w:rsid w:val="00E87BAF"/>
    <w:rsid w:val="00E90E75"/>
    <w:rsid w:val="00E966B3"/>
    <w:rsid w:val="00EA1679"/>
    <w:rsid w:val="00EA4947"/>
    <w:rsid w:val="00EA545B"/>
    <w:rsid w:val="00EB0E1D"/>
    <w:rsid w:val="00EB66AB"/>
    <w:rsid w:val="00EC5C89"/>
    <w:rsid w:val="00EF15EE"/>
    <w:rsid w:val="00EF2188"/>
    <w:rsid w:val="00EF2865"/>
    <w:rsid w:val="00EF6E3C"/>
    <w:rsid w:val="00EF7231"/>
    <w:rsid w:val="00F05655"/>
    <w:rsid w:val="00F069C1"/>
    <w:rsid w:val="00F1474E"/>
    <w:rsid w:val="00F15072"/>
    <w:rsid w:val="00F1628A"/>
    <w:rsid w:val="00F262D8"/>
    <w:rsid w:val="00F30594"/>
    <w:rsid w:val="00F31247"/>
    <w:rsid w:val="00F376FD"/>
    <w:rsid w:val="00F609C5"/>
    <w:rsid w:val="00F634AE"/>
    <w:rsid w:val="00F676FF"/>
    <w:rsid w:val="00F7703B"/>
    <w:rsid w:val="00F93D71"/>
    <w:rsid w:val="00FB48D2"/>
    <w:rsid w:val="00FB5DF1"/>
    <w:rsid w:val="00FC428D"/>
    <w:rsid w:val="00FD6817"/>
    <w:rsid w:val="00FD77F6"/>
    <w:rsid w:val="00FE1798"/>
    <w:rsid w:val="00FE3CF9"/>
    <w:rsid w:val="00FF1D38"/>
    <w:rsid w:val="00FF4806"/>
    <w:rsid w:val="00FF56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B8"/>
  </w:style>
  <w:style w:type="paragraph" w:styleId="Heading1">
    <w:name w:val="heading 1"/>
    <w:basedOn w:val="Normal"/>
    <w:next w:val="Normal"/>
    <w:link w:val="Heading1Char"/>
    <w:uiPriority w:val="9"/>
    <w:qFormat/>
    <w:rsid w:val="00D01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08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51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42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2D089A"/>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D089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D08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01350F"/>
    <w:pPr>
      <w:widowControl w:val="0"/>
      <w:spacing w:before="122" w:after="0" w:line="240" w:lineRule="auto"/>
      <w:ind w:left="416"/>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1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50F"/>
    <w:rPr>
      <w:rFonts w:ascii="Tahoma" w:hAnsi="Tahoma" w:cs="Tahoma"/>
      <w:sz w:val="16"/>
      <w:szCs w:val="16"/>
    </w:rPr>
  </w:style>
  <w:style w:type="paragraph" w:styleId="Caption">
    <w:name w:val="caption"/>
    <w:basedOn w:val="Normal"/>
    <w:next w:val="Normal"/>
    <w:uiPriority w:val="35"/>
    <w:unhideWhenUsed/>
    <w:qFormat/>
    <w:rsid w:val="0001350F"/>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3A518A"/>
    <w:rPr>
      <w:rFonts w:asciiTheme="majorHAnsi" w:eastAsiaTheme="majorEastAsia" w:hAnsiTheme="majorHAnsi" w:cstheme="majorBidi"/>
      <w:b/>
      <w:bCs/>
      <w:color w:val="4F81BD" w:themeColor="accent1"/>
    </w:rPr>
  </w:style>
  <w:style w:type="paragraph" w:customStyle="1" w:styleId="Default">
    <w:name w:val="Default"/>
    <w:rsid w:val="00AB5F77"/>
    <w:pPr>
      <w:autoSpaceDE w:val="0"/>
      <w:autoSpaceDN w:val="0"/>
      <w:adjustRightInd w:val="0"/>
      <w:spacing w:after="0" w:line="240" w:lineRule="auto"/>
    </w:pPr>
    <w:rPr>
      <w:rFonts w:ascii="Cambria" w:hAnsi="Cambria" w:cs="Cambria"/>
      <w:color w:val="000000"/>
      <w:sz w:val="24"/>
      <w:szCs w:val="24"/>
    </w:rPr>
  </w:style>
  <w:style w:type="character" w:styleId="PlaceholderText">
    <w:name w:val="Placeholder Text"/>
    <w:basedOn w:val="DefaultParagraphFont"/>
    <w:uiPriority w:val="99"/>
    <w:semiHidden/>
    <w:rsid w:val="000230D2"/>
    <w:rPr>
      <w:color w:val="808080"/>
    </w:rPr>
  </w:style>
  <w:style w:type="paragraph" w:styleId="Header">
    <w:name w:val="header"/>
    <w:basedOn w:val="Normal"/>
    <w:link w:val="HeaderChar"/>
    <w:uiPriority w:val="99"/>
    <w:semiHidden/>
    <w:unhideWhenUsed/>
    <w:rsid w:val="00D720E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720EF"/>
  </w:style>
  <w:style w:type="paragraph" w:styleId="Footer">
    <w:name w:val="footer"/>
    <w:basedOn w:val="Normal"/>
    <w:link w:val="FooterChar"/>
    <w:uiPriority w:val="99"/>
    <w:unhideWhenUsed/>
    <w:rsid w:val="00D720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20EF"/>
  </w:style>
  <w:style w:type="paragraph" w:styleId="TOCHeading">
    <w:name w:val="TOC Heading"/>
    <w:basedOn w:val="Heading1"/>
    <w:next w:val="Normal"/>
    <w:uiPriority w:val="39"/>
    <w:semiHidden/>
    <w:unhideWhenUsed/>
    <w:qFormat/>
    <w:rsid w:val="00D720EF"/>
    <w:pPr>
      <w:outlineLvl w:val="9"/>
    </w:pPr>
  </w:style>
  <w:style w:type="paragraph" w:styleId="TOC1">
    <w:name w:val="toc 1"/>
    <w:basedOn w:val="Normal"/>
    <w:next w:val="Normal"/>
    <w:autoRedefine/>
    <w:uiPriority w:val="39"/>
    <w:unhideWhenUsed/>
    <w:rsid w:val="00D720EF"/>
    <w:pPr>
      <w:spacing w:after="100"/>
    </w:pPr>
  </w:style>
  <w:style w:type="paragraph" w:styleId="TOC2">
    <w:name w:val="toc 2"/>
    <w:basedOn w:val="Normal"/>
    <w:next w:val="Normal"/>
    <w:autoRedefine/>
    <w:uiPriority w:val="39"/>
    <w:unhideWhenUsed/>
    <w:rsid w:val="00D720EF"/>
    <w:pPr>
      <w:spacing w:after="100"/>
      <w:ind w:left="220"/>
    </w:pPr>
  </w:style>
  <w:style w:type="paragraph" w:styleId="TOC3">
    <w:name w:val="toc 3"/>
    <w:basedOn w:val="Normal"/>
    <w:next w:val="Normal"/>
    <w:autoRedefine/>
    <w:uiPriority w:val="39"/>
    <w:unhideWhenUsed/>
    <w:rsid w:val="00D720EF"/>
    <w:pPr>
      <w:spacing w:after="100"/>
      <w:ind w:left="440"/>
    </w:pPr>
  </w:style>
  <w:style w:type="character" w:styleId="Hyperlink">
    <w:name w:val="Hyperlink"/>
    <w:basedOn w:val="DefaultParagraphFont"/>
    <w:uiPriority w:val="99"/>
    <w:unhideWhenUsed/>
    <w:rsid w:val="00D720EF"/>
    <w:rPr>
      <w:color w:val="0000FF" w:themeColor="hyperlink"/>
      <w:u w:val="single"/>
    </w:rPr>
  </w:style>
  <w:style w:type="character" w:customStyle="1" w:styleId="apple-converted-space">
    <w:name w:val="apple-converted-space"/>
    <w:basedOn w:val="DefaultParagraphFont"/>
    <w:rsid w:val="00864888"/>
  </w:style>
  <w:style w:type="paragraph" w:styleId="NormalWeb">
    <w:name w:val="Normal (Web)"/>
    <w:basedOn w:val="Normal"/>
    <w:uiPriority w:val="99"/>
    <w:semiHidden/>
    <w:unhideWhenUsed/>
    <w:rsid w:val="002E71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D2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9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munication_syste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hyperlink" Target="https://en.wikipedia.org/wiki/Communication_channel"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en.wikipedia.org/wiki/Signal_(electrical_engineering)" TargetMode="External"/><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Italic">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abon-Roman">
    <w:panose1 w:val="00000000000000000000"/>
    <w:charset w:val="B2"/>
    <w:family w:val="auto"/>
    <w:notTrueType/>
    <w:pitch w:val="default"/>
    <w:sig w:usb0="00002001"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32EAE"/>
    <w:rsid w:val="00032EAE"/>
    <w:rsid w:val="009E197A"/>
    <w:rsid w:val="00AA04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40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F3E1C-ABC3-4B29-A3C5-255B1D68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11</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zeiad suliman</dc:creator>
  <cp:keywords/>
  <dc:description/>
  <cp:lastModifiedBy>zeiad suliman</cp:lastModifiedBy>
  <cp:revision>389</cp:revision>
  <dcterms:created xsi:type="dcterms:W3CDTF">2016-08-03T17:08:00Z</dcterms:created>
  <dcterms:modified xsi:type="dcterms:W3CDTF">2016-08-14T12:20:00Z</dcterms:modified>
</cp:coreProperties>
</file>