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80"/>
          <w:szCs w:val="80"/>
          <w:shd w:fill="ea9999" w:val="clear"/>
        </w:rPr>
      </w:pP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شوفوا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 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كمان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 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مراجعة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 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ميد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2023 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من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 </w:t>
      </w:r>
      <w:r w:rsidDel="00000000" w:rsidR="00000000" w:rsidRPr="00000000">
        <w:rPr>
          <w:sz w:val="80"/>
          <w:szCs w:val="80"/>
          <w:shd w:fill="ea9999" w:val="clear"/>
          <w:rtl w:val="0"/>
        </w:rPr>
        <w:t xml:space="preserve">part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4 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من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 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دقيقة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 1:15 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لنهاية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 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المراجعة</w:t>
      </w:r>
      <w:r w:rsidDel="00000000" w:rsidR="00000000" w:rsidRPr="00000000">
        <w:rPr>
          <w:sz w:val="80"/>
          <w:szCs w:val="80"/>
          <w:shd w:fill="ea9999" w:val="clear"/>
          <w:rtl w:val="1"/>
        </w:rPr>
        <w:t xml:space="preserve"> .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