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120" w:before="120" w:line="27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120" w:before="120" w:line="27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120" w:before="120" w:line="27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0" distT="0" distL="0" distR="0">
            <wp:extent cx="795273" cy="1080000"/>
            <wp:effectExtent b="0" l="0" r="0" t="0"/>
            <wp:docPr descr="http://upload.wikimedia.org/wikipedia/commons/e/ee/Coat_of_arms_of_State_of_Palestine_(Official).png" id="6" name="image2.png"/>
            <a:graphic>
              <a:graphicData uri="http://schemas.openxmlformats.org/drawingml/2006/picture">
                <pic:pic>
                  <pic:nvPicPr>
                    <pic:cNvPr descr="http://upload.wikimedia.org/wikipedia/commons/e/ee/Coat_of_arms_of_State_of_Palestine_(Official).pn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5273" cy="10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120" w:before="120" w:line="27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دولة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فلسطين</w:t>
      </w:r>
    </w:p>
    <w:p w:rsidR="00000000" w:rsidDel="00000000" w:rsidP="00000000" w:rsidRDefault="00000000" w:rsidRPr="00000000" w14:paraId="00000005">
      <w:pPr>
        <w:bidi w:val="1"/>
        <w:spacing w:after="120" w:before="120" w:line="27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120" w:before="120" w:line="27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0" distT="0" distL="0" distR="0">
            <wp:extent cx="1110566" cy="540000"/>
            <wp:effectExtent b="0" l="0" r="0" t="0"/>
            <wp:docPr descr="download.jpg" id="7" name="image1.jpg"/>
            <a:graphic>
              <a:graphicData uri="http://schemas.openxmlformats.org/drawingml/2006/picture">
                <pic:pic>
                  <pic:nvPicPr>
                    <pic:cNvPr descr="download.jpg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0566" cy="54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120" w:before="120" w:line="27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بلدية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8">
      <w:pPr>
        <w:bidi w:val="1"/>
        <w:spacing w:after="120" w:before="120" w:line="27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bidi w:val="1"/>
        <w:spacing w:after="120" w:before="120" w:line="27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bidi w:val="1"/>
        <w:spacing w:after="120" w:before="120" w:line="27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120" w:before="120" w:line="27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نظام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أحكام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الحفاظ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على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التراث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المعماري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مدينة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رام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</w:p>
    <w:p w:rsidR="00000000" w:rsidDel="00000000" w:rsidP="00000000" w:rsidRDefault="00000000" w:rsidRPr="00000000" w14:paraId="0000000C">
      <w:pPr>
        <w:bidi w:val="1"/>
        <w:spacing w:after="120" w:before="120" w:line="27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وتصنيف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البلدة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القديمة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والمباني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التراثية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المنفردة</w:t>
      </w: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bidi w:val="1"/>
        <w:spacing w:after="120" w:before="120" w:line="27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120" w:before="120" w:line="27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120" w:before="120" w:line="270" w:lineRule="auto"/>
        <w:jc w:val="center"/>
        <w:rPr>
          <w:b w:val="1"/>
          <w:i w:val="1"/>
          <w:color w:val="ff0000"/>
          <w:sz w:val="44"/>
          <w:szCs w:val="44"/>
          <w:u w:val="single"/>
        </w:rPr>
      </w:pPr>
      <w:r w:rsidDel="00000000" w:rsidR="00000000" w:rsidRPr="00000000">
        <w:rPr>
          <w:b w:val="1"/>
          <w:i w:val="1"/>
          <w:color w:val="ff0000"/>
          <w:sz w:val="44"/>
          <w:szCs w:val="44"/>
          <w:u w:val="single"/>
          <w:rtl w:val="1"/>
        </w:rPr>
        <w:t xml:space="preserve">نسخة</w:t>
      </w:r>
      <w:r w:rsidDel="00000000" w:rsidR="00000000" w:rsidRPr="00000000">
        <w:rPr>
          <w:b w:val="1"/>
          <w:i w:val="1"/>
          <w:color w:val="ff0000"/>
          <w:sz w:val="44"/>
          <w:szCs w:val="44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color w:val="ff0000"/>
          <w:sz w:val="44"/>
          <w:szCs w:val="44"/>
          <w:u w:val="single"/>
          <w:rtl w:val="1"/>
        </w:rPr>
        <w:t xml:space="preserve">معدلة</w:t>
      </w:r>
    </w:p>
    <w:p w:rsidR="00000000" w:rsidDel="00000000" w:rsidP="00000000" w:rsidRDefault="00000000" w:rsidRPr="00000000" w14:paraId="00000010">
      <w:pPr>
        <w:bidi w:val="1"/>
        <w:spacing w:after="120" w:before="120" w:line="27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120" w:before="120" w:line="27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120" w:before="120" w:line="27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120" w:before="120" w:line="27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استنادا</w:t>
      </w:r>
      <w:r w:rsidDel="00000000" w:rsidR="00000000" w:rsidRPr="00000000">
        <w:rPr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مشروع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تعديل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تنظيمي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رقم</w:t>
      </w:r>
      <w:r w:rsidDel="00000000" w:rsidR="00000000" w:rsidRPr="00000000">
        <w:rPr>
          <w:b w:val="1"/>
          <w:sz w:val="28"/>
          <w:szCs w:val="28"/>
          <w:rtl w:val="1"/>
        </w:rPr>
        <w:t xml:space="preserve"> -------------</w:t>
      </w:r>
    </w:p>
    <w:p w:rsidR="00000000" w:rsidDel="00000000" w:rsidP="00000000" w:rsidRDefault="00000000" w:rsidRPr="00000000" w14:paraId="00000014">
      <w:pPr>
        <w:bidi w:val="1"/>
        <w:spacing w:after="120" w:before="120" w:line="27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للبلدة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القديمة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مدينة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وتصنيف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البلدة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القديمة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والمباني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التراثية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المنفردة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15">
      <w:pPr>
        <w:bidi w:val="1"/>
        <w:spacing w:after="120" w:before="120" w:line="27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120" w:before="120" w:line="27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after="120" w:before="120" w:line="27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120" w:before="120" w:line="27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after="120" w:before="120" w:line="27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سنة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2017</w:t>
      </w:r>
      <w:r w:rsidDel="00000000" w:rsidR="00000000" w:rsidRPr="00000000">
        <w:rPr>
          <w:b w:val="1"/>
          <w:sz w:val="24"/>
          <w:szCs w:val="24"/>
          <w:rtl w:val="1"/>
        </w:rPr>
        <w:t xml:space="preserve">م</w:t>
      </w:r>
    </w:p>
    <w:p w:rsidR="00000000" w:rsidDel="00000000" w:rsidP="00000000" w:rsidRDefault="00000000" w:rsidRPr="00000000" w14:paraId="0000001A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الفـهرس</w:t>
      </w:r>
    </w:p>
    <w:p w:rsidR="00000000" w:rsidDel="00000000" w:rsidP="00000000" w:rsidRDefault="00000000" w:rsidRPr="00000000" w14:paraId="0000001B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72.0" w:type="dxa"/>
        <w:jc w:val="left"/>
        <w:tblInd w:w="109.0" w:type="dxa"/>
        <w:tblLayout w:type="fixed"/>
        <w:tblLook w:val="0000"/>
      </w:tblPr>
      <w:tblGrid>
        <w:gridCol w:w="1417"/>
        <w:gridCol w:w="284"/>
        <w:gridCol w:w="567"/>
        <w:gridCol w:w="1842"/>
        <w:gridCol w:w="851"/>
        <w:gridCol w:w="1701"/>
        <w:gridCol w:w="850"/>
        <w:gridCol w:w="851"/>
        <w:gridCol w:w="709"/>
        <w:tblGridChange w:id="0">
          <w:tblGrid>
            <w:gridCol w:w="1417"/>
            <w:gridCol w:w="284"/>
            <w:gridCol w:w="567"/>
            <w:gridCol w:w="1842"/>
            <w:gridCol w:w="851"/>
            <w:gridCol w:w="1701"/>
            <w:gridCol w:w="850"/>
            <w:gridCol w:w="851"/>
            <w:gridCol w:w="709"/>
          </w:tblGrid>
        </w:tblGridChange>
      </w:tblGrid>
      <w:tr>
        <w:tc>
          <w:tcPr/>
          <w:p w:rsidR="00000000" w:rsidDel="00000000" w:rsidP="00000000" w:rsidRDefault="00000000" w:rsidRPr="00000000" w14:paraId="0000001D">
            <w:pPr>
              <w:bidi w:val="1"/>
              <w:spacing w:after="120" w:before="120" w:line="27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بلدية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الله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1E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..................................................................................................................................................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6">
            <w:pPr>
              <w:bidi w:val="1"/>
              <w:spacing w:after="120" w:before="120" w:line="27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تعاريف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وأحكام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عامة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9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..............................................................................................................................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</w:tc>
      </w:tr>
      <w:tr>
        <w:tc>
          <w:tcPr>
            <w:gridSpan w:val="5"/>
            <w:vAlign w:val="center"/>
          </w:tcPr>
          <w:p w:rsidR="00000000" w:rsidDel="00000000" w:rsidP="00000000" w:rsidRDefault="00000000" w:rsidRPr="00000000" w14:paraId="0000002F">
            <w:pPr>
              <w:bidi w:val="1"/>
              <w:spacing w:after="120" w:before="120" w:line="27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المباني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داخل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حدود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البلدة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القديمة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الخاضعة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للحماية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4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.................................................................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</w:t>
            </w:r>
          </w:p>
        </w:tc>
      </w:tr>
      <w:tr>
        <w:tc>
          <w:tcPr>
            <w:gridSpan w:val="7"/>
            <w:vAlign w:val="center"/>
          </w:tcPr>
          <w:p w:rsidR="00000000" w:rsidDel="00000000" w:rsidP="00000000" w:rsidRDefault="00000000" w:rsidRPr="00000000" w14:paraId="00000038">
            <w:pPr>
              <w:bidi w:val="1"/>
              <w:spacing w:after="120" w:before="120" w:line="27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أحكام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خاصة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للمباني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داخل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حدود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البلدة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القديمة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الخاضعة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للحماية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التصنيف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041">
            <w:pPr>
              <w:bidi w:val="1"/>
              <w:spacing w:after="120" w:before="120" w:line="27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المباني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التراثية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المنفردة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الخاضعة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للحماية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5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....................................................................................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14</w:t>
            </w:r>
          </w:p>
        </w:tc>
      </w:tr>
      <w:tr>
        <w:tc>
          <w:tcPr>
            <w:gridSpan w:val="6"/>
            <w:vAlign w:val="center"/>
          </w:tcPr>
          <w:p w:rsidR="00000000" w:rsidDel="00000000" w:rsidP="00000000" w:rsidRDefault="00000000" w:rsidRPr="00000000" w14:paraId="0000004A">
            <w:pPr>
              <w:bidi w:val="1"/>
              <w:spacing w:after="120" w:before="120" w:line="27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أحكام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خاصة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للمباني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التراثية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المنفردة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الخاضعة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للحماية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التصنيف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0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14</w:t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53">
            <w:pPr>
              <w:bidi w:val="1"/>
              <w:spacing w:after="120" w:before="120" w:line="27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التأمينات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النقدية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55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.........................................................................................................................................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16</w:t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5C">
            <w:pPr>
              <w:bidi w:val="1"/>
              <w:spacing w:after="120" w:before="120" w:line="27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أحكام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عامة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5E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........................................................................................................................................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17</w:t>
            </w:r>
          </w:p>
        </w:tc>
      </w:tr>
    </w:tbl>
    <w:p w:rsidR="00000000" w:rsidDel="00000000" w:rsidP="00000000" w:rsidRDefault="00000000" w:rsidRPr="00000000" w14:paraId="00000065">
      <w:pPr>
        <w:bidi w:val="1"/>
        <w:spacing w:after="120" w:before="120" w:line="27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spacing w:after="120" w:before="120" w:line="27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spacing w:after="120" w:before="120" w:line="27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spacing w:after="120" w:before="120" w:line="27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spacing w:after="120" w:before="120" w:line="27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bidi w:val="1"/>
        <w:spacing w:after="120" w:before="120" w:line="27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spacing w:after="120" w:before="120" w:line="27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spacing w:after="120" w:before="120" w:line="27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bidi w:val="1"/>
        <w:spacing w:after="120" w:before="120" w:line="27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spacing w:after="120" w:before="120" w:line="27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spacing w:after="120" w:before="120" w:line="27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spacing w:after="120" w:before="120" w:line="27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spacing w:after="120" w:before="120" w:line="27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bidi w:val="1"/>
        <w:spacing w:after="120" w:before="120" w:line="27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bidi w:val="1"/>
        <w:spacing w:after="120" w:before="120" w:line="27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spacing w:after="120" w:before="120" w:line="27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spacing w:after="120" w:before="120" w:line="27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spacing w:after="120" w:before="120" w:line="27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spacing w:after="120" w:before="120" w:line="27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بلدية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78">
      <w:pPr>
        <w:bidi w:val="1"/>
        <w:spacing w:after="120" w:before="120" w:line="27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استنادا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الصلاحيات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الممنوحة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لمجلس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بصفته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للتنظيم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والبناء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المدينة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بموجب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أحكام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الهيئات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(1) </w:t>
      </w:r>
      <w:r w:rsidDel="00000000" w:rsidR="00000000" w:rsidRPr="00000000">
        <w:rPr>
          <w:sz w:val="28"/>
          <w:szCs w:val="28"/>
          <w:rtl w:val="1"/>
        </w:rPr>
        <w:t xml:space="preserve">لسنة</w:t>
      </w:r>
      <w:r w:rsidDel="00000000" w:rsidR="00000000" w:rsidRPr="00000000">
        <w:rPr>
          <w:sz w:val="28"/>
          <w:szCs w:val="28"/>
          <w:rtl w:val="1"/>
        </w:rPr>
        <w:t xml:space="preserve"> 1997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وقانون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والقرى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والأبنية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(79) </w:t>
      </w:r>
      <w:r w:rsidDel="00000000" w:rsidR="00000000" w:rsidRPr="00000000">
        <w:rPr>
          <w:sz w:val="28"/>
          <w:szCs w:val="28"/>
          <w:rtl w:val="1"/>
        </w:rPr>
        <w:t xml:space="preserve">لسنة</w:t>
      </w:r>
      <w:r w:rsidDel="00000000" w:rsidR="00000000" w:rsidRPr="00000000">
        <w:rPr>
          <w:sz w:val="28"/>
          <w:szCs w:val="28"/>
          <w:rtl w:val="1"/>
        </w:rPr>
        <w:t xml:space="preserve"> 1966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ونظام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الأبنية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والتنظيم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للهيئات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(5) </w:t>
      </w:r>
      <w:r w:rsidDel="00000000" w:rsidR="00000000" w:rsidRPr="00000000">
        <w:rPr>
          <w:sz w:val="28"/>
          <w:szCs w:val="28"/>
          <w:rtl w:val="1"/>
        </w:rPr>
        <w:t xml:space="preserve">لسنة</w:t>
      </w:r>
      <w:r w:rsidDel="00000000" w:rsidR="00000000" w:rsidRPr="00000000">
        <w:rPr>
          <w:sz w:val="28"/>
          <w:szCs w:val="28"/>
          <w:rtl w:val="1"/>
        </w:rPr>
        <w:t xml:space="preserve"> 2011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،</w:t>
      </w:r>
    </w:p>
    <w:p w:rsidR="00000000" w:rsidDel="00000000" w:rsidP="00000000" w:rsidRDefault="00000000" w:rsidRPr="00000000" w14:paraId="0000007A">
      <w:pPr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وبناء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مقتضيات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المصلحة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العامة</w:t>
      </w:r>
      <w:r w:rsidDel="00000000" w:rsidR="00000000" w:rsidRPr="00000000">
        <w:rPr>
          <w:sz w:val="28"/>
          <w:szCs w:val="28"/>
          <w:rtl w:val="1"/>
        </w:rPr>
        <w:t xml:space="preserve">،</w:t>
      </w:r>
    </w:p>
    <w:p w:rsidR="00000000" w:rsidDel="00000000" w:rsidP="00000000" w:rsidRDefault="00000000" w:rsidRPr="00000000" w14:paraId="0000007B">
      <w:pPr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قرر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مجلس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بصفته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للأبنية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والتنظيم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المدينة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إصدار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نظام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أحكام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الحفاظ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المعماري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مدينة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وتصنيف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البلدة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المنفردة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النحو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التالي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7C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bidi w:val="1"/>
        <w:jc w:val="right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28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289"/>
        <w:tblGridChange w:id="0">
          <w:tblGrid>
            <w:gridCol w:w="9289"/>
          </w:tblGrid>
        </w:tblGridChange>
      </w:tblGrid>
      <w:tr>
        <w:trPr>
          <w:trHeight w:val="567" w:hRule="atLeast"/>
        </w:trPr>
        <w:tc>
          <w:tcPr>
            <w:shd w:fill="d99594" w:val="clear"/>
            <w:vAlign w:val="center"/>
          </w:tcPr>
          <w:p w:rsidR="00000000" w:rsidDel="00000000" w:rsidP="00000000" w:rsidRDefault="00000000" w:rsidRPr="00000000" w14:paraId="00000099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تعاريف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وأحكـام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عامـة</w:t>
            </w:r>
          </w:p>
        </w:tc>
      </w:tr>
    </w:tbl>
    <w:p w:rsidR="00000000" w:rsidDel="00000000" w:rsidP="00000000" w:rsidRDefault="00000000" w:rsidRPr="00000000" w14:paraId="0000009A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bidi w:val="1"/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المـادة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(1)</w:t>
      </w:r>
    </w:p>
    <w:p w:rsidR="00000000" w:rsidDel="00000000" w:rsidP="00000000" w:rsidRDefault="00000000" w:rsidRPr="00000000" w14:paraId="0000009C">
      <w:pPr>
        <w:bidi w:val="1"/>
        <w:spacing w:after="24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التسمية</w:t>
      </w:r>
    </w:p>
    <w:p w:rsidR="00000000" w:rsidDel="00000000" w:rsidP="00000000" w:rsidRDefault="00000000" w:rsidRPr="00000000" w14:paraId="0000009D">
      <w:pPr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يطلق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النظـام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نظام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أحكام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الحفاظ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المعماري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مدينة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ويعتبر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جزءا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يتجزأ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المخطط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الهيكلي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تصنيف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البلدة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المنفردة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للمدينة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9E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bidi w:val="1"/>
        <w:spacing w:line="360" w:lineRule="auto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المـادة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(2)</w:t>
      </w:r>
    </w:p>
    <w:p w:rsidR="00000000" w:rsidDel="00000000" w:rsidP="00000000" w:rsidRDefault="00000000" w:rsidRPr="00000000" w14:paraId="000000A0">
      <w:pPr>
        <w:bidi w:val="1"/>
        <w:spacing w:line="360" w:lineRule="auto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حدود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المشروع</w:t>
      </w:r>
    </w:p>
    <w:p w:rsidR="00000000" w:rsidDel="00000000" w:rsidP="00000000" w:rsidRDefault="00000000" w:rsidRPr="00000000" w14:paraId="000000A1">
      <w:pPr>
        <w:bidi w:val="1"/>
        <w:spacing w:line="360" w:lineRule="auto"/>
        <w:jc w:val="both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هي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الحدود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المعرفة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للبلدة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القديمة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والمباني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التراثية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المنفردة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وذلك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حسب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المخطط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والملاحق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المرفقة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بهذا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النظام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A2">
      <w:pPr>
        <w:bidi w:val="1"/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(3)</w:t>
      </w:r>
    </w:p>
    <w:p w:rsidR="00000000" w:rsidDel="00000000" w:rsidP="00000000" w:rsidRDefault="00000000" w:rsidRPr="00000000" w14:paraId="000000A3">
      <w:pPr>
        <w:bidi w:val="1"/>
        <w:spacing w:after="24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تعريفات</w:t>
      </w:r>
    </w:p>
    <w:p w:rsidR="00000000" w:rsidDel="00000000" w:rsidP="00000000" w:rsidRDefault="00000000" w:rsidRPr="00000000" w14:paraId="000000A4">
      <w:pPr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للكلمات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والعبارات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الواردة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النظام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المخصصة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أدناه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تدل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القرينة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تعتبر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التعريفات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استكمالا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للتعريفات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الواردة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المدن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والقرى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والأبنية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(79)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1966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نظام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الأبنية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والتنظيم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للهيئات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2011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ولقرارات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مجلس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تنظيم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اعلى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الصادرة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الخصوص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حدود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البلدة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القديمة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الحدود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المعرفة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المخطط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النظام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A7">
      <w:pPr>
        <w:bidi w:val="1"/>
        <w:spacing w:after="24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المالك</w:t>
      </w:r>
      <w:r w:rsidDel="00000000" w:rsidR="00000000" w:rsidRPr="00000000">
        <w:rPr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نظام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الأبنية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والتنظيم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للهيئات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(5) </w:t>
      </w:r>
      <w:r w:rsidDel="00000000" w:rsidR="00000000" w:rsidRPr="00000000">
        <w:rPr>
          <w:sz w:val="28"/>
          <w:szCs w:val="28"/>
          <w:rtl w:val="1"/>
        </w:rPr>
        <w:t xml:space="preserve">لسنة</w:t>
      </w:r>
      <w:r w:rsidDel="00000000" w:rsidR="00000000" w:rsidRPr="00000000">
        <w:rPr>
          <w:sz w:val="28"/>
          <w:szCs w:val="28"/>
          <w:rtl w:val="1"/>
        </w:rPr>
        <w:t xml:space="preserve"> 2011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والقرى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والأبنية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(79) </w:t>
      </w:r>
      <w:r w:rsidDel="00000000" w:rsidR="00000000" w:rsidRPr="00000000">
        <w:rPr>
          <w:sz w:val="28"/>
          <w:szCs w:val="28"/>
          <w:rtl w:val="1"/>
        </w:rPr>
        <w:t xml:space="preserve">لسنة</w:t>
      </w:r>
      <w:r w:rsidDel="00000000" w:rsidR="00000000" w:rsidRPr="00000000">
        <w:rPr>
          <w:sz w:val="28"/>
          <w:szCs w:val="28"/>
          <w:rtl w:val="1"/>
        </w:rPr>
        <w:t xml:space="preserve"> 1966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2/26.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bidi w:val="1"/>
        <w:spacing w:after="24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إعمار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وردت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نظام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الأبنية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والتنظيم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للهيئات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(5) </w:t>
      </w:r>
      <w:r w:rsidDel="00000000" w:rsidR="00000000" w:rsidRPr="00000000">
        <w:rPr>
          <w:sz w:val="28"/>
          <w:szCs w:val="28"/>
          <w:rtl w:val="1"/>
        </w:rPr>
        <w:t xml:space="preserve">لسنة</w:t>
      </w:r>
      <w:r w:rsidDel="00000000" w:rsidR="00000000" w:rsidRPr="00000000">
        <w:rPr>
          <w:sz w:val="28"/>
          <w:szCs w:val="28"/>
          <w:rtl w:val="1"/>
        </w:rPr>
        <w:t xml:space="preserve"> 2011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والقرى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والأبنية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(79) </w:t>
      </w:r>
      <w:r w:rsidDel="00000000" w:rsidR="00000000" w:rsidRPr="00000000">
        <w:rPr>
          <w:sz w:val="28"/>
          <w:szCs w:val="28"/>
          <w:rtl w:val="1"/>
        </w:rPr>
        <w:t xml:space="preserve">لسنة</w:t>
      </w:r>
      <w:r w:rsidDel="00000000" w:rsidR="00000000" w:rsidRPr="00000000">
        <w:rPr>
          <w:sz w:val="28"/>
          <w:szCs w:val="28"/>
          <w:rtl w:val="1"/>
        </w:rPr>
        <w:t xml:space="preserve"> 1966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مادة</w:t>
      </w:r>
      <w:r w:rsidDel="00000000" w:rsidR="00000000" w:rsidRPr="00000000">
        <w:rPr>
          <w:sz w:val="28"/>
          <w:szCs w:val="28"/>
          <w:rtl w:val="1"/>
        </w:rPr>
        <w:t xml:space="preserve"> (34) </w:t>
      </w:r>
      <w:r w:rsidDel="00000000" w:rsidR="00000000" w:rsidRPr="00000000">
        <w:rPr>
          <w:sz w:val="28"/>
          <w:szCs w:val="28"/>
          <w:rtl w:val="1"/>
        </w:rPr>
        <w:t xml:space="preserve">فقرة</w:t>
      </w:r>
      <w:r w:rsidDel="00000000" w:rsidR="00000000" w:rsidRPr="00000000">
        <w:rPr>
          <w:sz w:val="28"/>
          <w:szCs w:val="28"/>
          <w:rtl w:val="1"/>
        </w:rPr>
        <w:t xml:space="preserve"> (4) </w:t>
      </w:r>
      <w:r w:rsidDel="00000000" w:rsidR="00000000" w:rsidRPr="00000000">
        <w:rPr>
          <w:sz w:val="28"/>
          <w:szCs w:val="28"/>
          <w:rtl w:val="1"/>
        </w:rPr>
        <w:t xml:space="preserve">وتشمل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التحسين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والتطوير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اللجنة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المحلية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التنظيم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AA">
      <w:pPr>
        <w:bidi w:val="1"/>
        <w:spacing w:after="240" w:line="276" w:lineRule="auto"/>
        <w:jc w:val="both"/>
        <w:rPr>
          <w:strike w:val="1"/>
          <w:sz w:val="28"/>
          <w:szCs w:val="28"/>
        </w:rPr>
      </w:pP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لجنة</w:t>
      </w: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الموروث</w:t>
      </w: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الثقافي</w:t>
      </w: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: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لجنة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استشارية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متخصصة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بالتراث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المعماري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تتشكل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بموجب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أحكام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هذا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النظام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AB">
      <w:pPr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مخطط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التصنيف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مخطط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تصنيف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حدود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البلدة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المنفردة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بالنظام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ويعتبر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جزءا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يتجزأ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AC">
      <w:pPr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التصنيف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تصنيف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حدود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البلدة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المنفردة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المعايير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للحماية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AD">
      <w:pPr>
        <w:pStyle w:val="Heading1"/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الدليل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b w:val="0"/>
          <w:sz w:val="28"/>
          <w:szCs w:val="28"/>
          <w:rtl w:val="1"/>
        </w:rPr>
        <w:t xml:space="preserve">دليل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الحفاظ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الموروث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الثقافي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المعماري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في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مدينة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رام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الله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المعتمد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من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قبل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اللجنة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المحلية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ff0000"/>
          <w:sz w:val="28"/>
          <w:szCs w:val="28"/>
          <w:rtl w:val="1"/>
        </w:rPr>
        <w:t xml:space="preserve">للأبنية</w:t>
      </w:r>
      <w:r w:rsidDel="00000000" w:rsidR="00000000" w:rsidRPr="00000000">
        <w:rPr>
          <w:b w:val="0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ff0000"/>
          <w:sz w:val="28"/>
          <w:szCs w:val="28"/>
          <w:rtl w:val="1"/>
        </w:rPr>
        <w:t xml:space="preserve">والتنظيم</w:t>
      </w:r>
      <w:r w:rsidDel="00000000" w:rsidR="00000000" w:rsidRPr="00000000">
        <w:rPr>
          <w:b w:val="0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ff0000"/>
          <w:sz w:val="28"/>
          <w:szCs w:val="28"/>
          <w:rtl w:val="1"/>
        </w:rPr>
        <w:t xml:space="preserve">أو</w:t>
      </w:r>
      <w:r w:rsidDel="00000000" w:rsidR="00000000" w:rsidRPr="00000000">
        <w:rPr>
          <w:b w:val="0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ff0000"/>
          <w:sz w:val="28"/>
          <w:szCs w:val="28"/>
          <w:rtl w:val="1"/>
        </w:rPr>
        <w:t xml:space="preserve">أي</w:t>
      </w:r>
      <w:r w:rsidDel="00000000" w:rsidR="00000000" w:rsidRPr="00000000">
        <w:rPr>
          <w:b w:val="0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ff0000"/>
          <w:sz w:val="28"/>
          <w:szCs w:val="28"/>
          <w:rtl w:val="1"/>
        </w:rPr>
        <w:t xml:space="preserve">تعديل</w:t>
      </w:r>
      <w:r w:rsidDel="00000000" w:rsidR="00000000" w:rsidRPr="00000000">
        <w:rPr>
          <w:b w:val="0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ff0000"/>
          <w:sz w:val="28"/>
          <w:szCs w:val="28"/>
          <w:rtl w:val="1"/>
        </w:rPr>
        <w:t xml:space="preserve">أو</w:t>
      </w:r>
      <w:r w:rsidDel="00000000" w:rsidR="00000000" w:rsidRPr="00000000">
        <w:rPr>
          <w:b w:val="0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ff0000"/>
          <w:sz w:val="28"/>
          <w:szCs w:val="28"/>
          <w:rtl w:val="1"/>
        </w:rPr>
        <w:t xml:space="preserve">ملحق</w:t>
      </w:r>
      <w:r w:rsidDel="00000000" w:rsidR="00000000" w:rsidRPr="00000000">
        <w:rPr>
          <w:b w:val="0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ff0000"/>
          <w:sz w:val="28"/>
          <w:szCs w:val="28"/>
          <w:rtl w:val="1"/>
        </w:rPr>
        <w:t xml:space="preserve">له</w:t>
      </w:r>
      <w:r w:rsidDel="00000000" w:rsidR="00000000" w:rsidRPr="00000000">
        <w:rPr>
          <w:b w:val="0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ff0000"/>
          <w:sz w:val="28"/>
          <w:szCs w:val="28"/>
          <w:rtl w:val="1"/>
        </w:rPr>
        <w:t xml:space="preserve">يصدر</w:t>
      </w:r>
      <w:r w:rsidDel="00000000" w:rsidR="00000000" w:rsidRPr="00000000">
        <w:rPr>
          <w:b w:val="0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ff0000"/>
          <w:sz w:val="28"/>
          <w:szCs w:val="28"/>
          <w:rtl w:val="1"/>
        </w:rPr>
        <w:t xml:space="preserve">عن</w:t>
      </w:r>
      <w:r w:rsidDel="00000000" w:rsidR="00000000" w:rsidRPr="00000000">
        <w:rPr>
          <w:b w:val="0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ff0000"/>
          <w:sz w:val="28"/>
          <w:szCs w:val="28"/>
          <w:rtl w:val="1"/>
        </w:rPr>
        <w:t xml:space="preserve">اللجنة</w:t>
      </w:r>
      <w:r w:rsidDel="00000000" w:rsidR="00000000" w:rsidRPr="00000000">
        <w:rPr>
          <w:b w:val="0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ff0000"/>
          <w:sz w:val="28"/>
          <w:szCs w:val="28"/>
          <w:rtl w:val="1"/>
        </w:rPr>
        <w:t xml:space="preserve">المحلية</w:t>
      </w:r>
      <w:r w:rsidDel="00000000" w:rsidR="00000000" w:rsidRPr="00000000">
        <w:rPr>
          <w:b w:val="0"/>
          <w:color w:val="ff0000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bidi w:val="1"/>
        <w:spacing w:after="24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اللوائح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التنفيذية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اللوائح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التنفيذية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تصدرها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بموجب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النظام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لتنفيذ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بنوده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الممتلك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التراثي</w:t>
      </w:r>
      <w:r w:rsidDel="00000000" w:rsidR="00000000" w:rsidRPr="00000000">
        <w:rPr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منقول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وتوابعه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أملاك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منقولة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سواء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نسيجا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حضريا</w:t>
      </w:r>
      <w:r w:rsidDel="00000000" w:rsidR="00000000" w:rsidRPr="00000000">
        <w:rPr>
          <w:sz w:val="28"/>
          <w:szCs w:val="28"/>
          <w:rtl w:val="1"/>
        </w:rPr>
        <w:t xml:space="preserve">ً،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ممتلكا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ثقافيا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تراثيا</w:t>
      </w:r>
      <w:r w:rsidDel="00000000" w:rsidR="00000000" w:rsidRPr="00000000">
        <w:rPr>
          <w:sz w:val="28"/>
          <w:szCs w:val="28"/>
          <w:rtl w:val="1"/>
        </w:rPr>
        <w:t xml:space="preserve">ً،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معلما</w:t>
      </w:r>
      <w:r w:rsidDel="00000000" w:rsidR="00000000" w:rsidRPr="00000000">
        <w:rPr>
          <w:sz w:val="28"/>
          <w:szCs w:val="28"/>
          <w:rtl w:val="1"/>
        </w:rPr>
        <w:t xml:space="preserve">ً،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مشهدا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ثقافيا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وطبيعيا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تاريخية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جمالية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روحية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ثقافية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B0">
      <w:pPr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ارتفاع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البناء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نظام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الأبنية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والتنظيم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للهيئات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(5) </w:t>
      </w:r>
      <w:r w:rsidDel="00000000" w:rsidR="00000000" w:rsidRPr="00000000">
        <w:rPr>
          <w:sz w:val="28"/>
          <w:szCs w:val="28"/>
          <w:rtl w:val="1"/>
        </w:rPr>
        <w:t xml:space="preserve">لسنة</w:t>
      </w:r>
      <w:r w:rsidDel="00000000" w:rsidR="00000000" w:rsidRPr="00000000">
        <w:rPr>
          <w:sz w:val="28"/>
          <w:szCs w:val="28"/>
          <w:rtl w:val="1"/>
        </w:rPr>
        <w:t xml:space="preserve"> 2011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B1">
      <w:pPr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الارتفاع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الكلي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للبناء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أقصى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ارتفاع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للمبنى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الأرضية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الأكثر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انخفاضا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نقطة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سطح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البناء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شاملا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التسويات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وجدت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يشمل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ارتفاع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مكرر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الدرج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B2">
      <w:pPr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البلدة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القديمة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المواقع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حدود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البلدة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تحديده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بمخطط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التصنيف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وتشمل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والمستقرات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البشرية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النسيج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المعماري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المميز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مجموعات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المتصلة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المنفردة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الأحياء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عناصر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تراثية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مميزة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كالشوارع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والأزقة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والساحات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والقناطر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منطقة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معر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طوبولوجيا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تاريخها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وترابطها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وتجانسها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وعمارتها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وتكوينها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وموقعها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المشهد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B3">
      <w:pPr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المبنى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التراثي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هو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المبنى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القائم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والمستقل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بذاته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شيد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قبل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عام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1940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B4">
      <w:pPr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المباني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التراثية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المنفردة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الواقعة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خارج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المناطق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المحددة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بمخطط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التصنيف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متصلة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بمبان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تراثية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أخرى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تاريخية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معمارية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إنسانية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حضارية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ثقافية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ويزيد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خمسين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عاما</w:t>
      </w:r>
      <w:r w:rsidDel="00000000" w:rsidR="00000000" w:rsidRPr="00000000">
        <w:rPr>
          <w:sz w:val="28"/>
          <w:szCs w:val="28"/>
          <w:rtl w:val="1"/>
        </w:rPr>
        <w:t xml:space="preserve">ً.  </w:t>
      </w:r>
    </w:p>
    <w:p w:rsidR="00000000" w:rsidDel="00000000" w:rsidP="00000000" w:rsidRDefault="00000000" w:rsidRPr="00000000" w14:paraId="000000B5">
      <w:pPr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الساحات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العامة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مساحات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فراغات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ملكية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المناطق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استخدمت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الماضي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مكانا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للتجمع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وللمناسبات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الاجتماعية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والاقتصادية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B6">
      <w:pPr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الأحواش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الحوش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فراغ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تابع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لمبنى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مجموعة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مبان</w:t>
      </w:r>
      <w:r w:rsidDel="00000000" w:rsidR="00000000" w:rsidRPr="00000000">
        <w:rPr>
          <w:sz w:val="28"/>
          <w:szCs w:val="28"/>
          <w:rtl w:val="1"/>
        </w:rPr>
        <w:t xml:space="preserve">ٍ </w:t>
      </w:r>
      <w:r w:rsidDel="00000000" w:rsidR="00000000" w:rsidRPr="00000000">
        <w:rPr>
          <w:sz w:val="28"/>
          <w:szCs w:val="28"/>
          <w:rtl w:val="1"/>
        </w:rPr>
        <w:t xml:space="preserve">تراثية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تحيط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استخدم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السابق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لممارسة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الأعمال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المنزلية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طبخ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وغسيل</w:t>
      </w:r>
      <w:r w:rsidDel="00000000" w:rsidR="00000000" w:rsidRPr="00000000">
        <w:rPr>
          <w:sz w:val="28"/>
          <w:szCs w:val="28"/>
          <w:rtl w:val="1"/>
        </w:rPr>
        <w:t xml:space="preserve">... </w:t>
      </w:r>
      <w:r w:rsidDel="00000000" w:rsidR="00000000" w:rsidRPr="00000000">
        <w:rPr>
          <w:sz w:val="28"/>
          <w:szCs w:val="28"/>
          <w:rtl w:val="1"/>
        </w:rPr>
        <w:t xml:space="preserve">إلخ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وللنشاطات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المجتمعية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العائلية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يحاط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بسلاسل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حجرية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بجدار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حجري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مداخل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تفصله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الأزقة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B7">
      <w:pPr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الأزقة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مساحات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تشكلت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وعناصر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النسيج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المعماري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الأخرى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لتكون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طرقا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ضيقة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تنتشر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البلدة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القديمة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B8">
      <w:pPr>
        <w:bidi w:val="1"/>
        <w:spacing w:after="24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الطابق</w:t>
      </w:r>
      <w:r w:rsidDel="00000000" w:rsidR="00000000" w:rsidRPr="00000000">
        <w:rPr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قسم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المرتفع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بالقياس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الرأسي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الواقع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أرضيتين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توجد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إحداهما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الأخرى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ويشمل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سمك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أرضية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إحداهما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bidi w:val="1"/>
        <w:spacing w:after="24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التصوينة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حجري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توافق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محيط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سطح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شرفة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بقصد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يزيد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ارتفاعها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100</w:t>
      </w:r>
      <w:r w:rsidDel="00000000" w:rsidR="00000000" w:rsidRPr="00000000">
        <w:rPr>
          <w:sz w:val="28"/>
          <w:szCs w:val="28"/>
          <w:rtl w:val="1"/>
        </w:rPr>
        <w:t xml:space="preserve">سم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bidi w:val="1"/>
        <w:spacing w:after="240" w:line="276" w:lineRule="auto"/>
        <w:ind w:left="29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الإضافة</w:t>
      </w: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/ </w:t>
      </w: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زيادة</w:t>
      </w: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الطوابق</w:t>
      </w: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/</w:t>
      </w: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الإضافة</w:t>
      </w: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السطح</w:t>
      </w: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/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الإشباع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للمبنى</w:t>
      </w:r>
      <w:r w:rsidDel="00000000" w:rsidR="00000000" w:rsidRPr="00000000">
        <w:rPr>
          <w:b w:val="1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زيادة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غرفة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(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حجم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)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جديدة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عنصر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اوجزء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جديدة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ملاصقة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للبناء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القائم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فوقه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ينبغي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الإضافات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متناسبة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القائم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ومحيطه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ناحية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الشكل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الصفات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السمات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المعمارية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وتقنيات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البناء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والمواد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المستخدمة</w:t>
      </w:r>
      <w:r w:rsidDel="00000000" w:rsidR="00000000" w:rsidRPr="00000000">
        <w:rPr>
          <w:sz w:val="28"/>
          <w:szCs w:val="28"/>
          <w:rtl w:val="1"/>
        </w:rPr>
        <w:t xml:space="preserve">... </w:t>
      </w:r>
      <w:r w:rsidDel="00000000" w:rsidR="00000000" w:rsidRPr="00000000">
        <w:rPr>
          <w:sz w:val="28"/>
          <w:szCs w:val="28"/>
          <w:rtl w:val="1"/>
        </w:rPr>
        <w:t xml:space="preserve">إلخ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سواء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متماثلة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متماثلة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bidi w:val="1"/>
        <w:spacing w:after="24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العناصر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الزخرفية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المعمارية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البوابات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وإطارات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الأبواب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وعتبات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وزرافيل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الأبواب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والشبابيك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والدرابزينات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المعدنية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والحمايات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والبوابات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الخشبية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والشعارات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النبيلة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وجميع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العناصر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التجميلية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الديكورية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والأقواس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التفاصيل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الحجرية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bidi w:val="1"/>
        <w:spacing w:after="24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الشرفات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البلاكين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): </w:t>
      </w:r>
      <w:r w:rsidDel="00000000" w:rsidR="00000000" w:rsidRPr="00000000">
        <w:rPr>
          <w:sz w:val="28"/>
          <w:szCs w:val="28"/>
          <w:rtl w:val="1"/>
        </w:rPr>
        <w:t xml:space="preserve">تعرف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مصطبات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تبرز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المبنى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مدعومة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ببراويز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مساند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مصنوعة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مختلفة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وبأشكال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متعددة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براويز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حجرية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جسور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حديدية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عقدات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إسمنتية</w:t>
      </w:r>
      <w:r w:rsidDel="00000000" w:rsidR="00000000" w:rsidRPr="00000000">
        <w:rPr>
          <w:sz w:val="28"/>
          <w:szCs w:val="28"/>
          <w:rtl w:val="1"/>
        </w:rPr>
        <w:t xml:space="preserve">... </w:t>
      </w:r>
      <w:r w:rsidDel="00000000" w:rsidR="00000000" w:rsidRPr="00000000">
        <w:rPr>
          <w:sz w:val="28"/>
          <w:szCs w:val="28"/>
          <w:rtl w:val="1"/>
        </w:rPr>
        <w:t xml:space="preserve">إلخ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الآبار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خزانات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الطبيعية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سواء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كان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اسفل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المبنى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او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خارجه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BE">
      <w:pPr>
        <w:bidi w:val="1"/>
        <w:spacing w:after="240" w:line="276" w:lineRule="auto"/>
        <w:jc w:val="both"/>
        <w:rPr>
          <w:strike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الأدراج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والممرات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المعلقة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الأدراج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والممرات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المعلقة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عناصر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توزيع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تربط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المستويات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والأجزاء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الأبنية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ببعضها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الأدراج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والممرات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المعلقة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فراغات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مفتوحة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ويكون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استخدامها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جماعيا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ً.</w:t>
      </w:r>
    </w:p>
    <w:p w:rsidR="00000000" w:rsidDel="00000000" w:rsidP="00000000" w:rsidRDefault="00000000" w:rsidRPr="00000000" w14:paraId="000000BF">
      <w:pPr>
        <w:bidi w:val="1"/>
        <w:spacing w:after="240" w:line="276" w:lineRule="auto"/>
        <w:jc w:val="both"/>
        <w:rPr>
          <w:strike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الأنظمة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المنزلية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الأنظمة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تزود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بالخدمات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الضرورية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كنظام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تزويد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المياه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ونظام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المجاري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ونظام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الهاتف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والاتصالات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ونظام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الكهرباء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ويتم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ربط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نظام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تزويد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المياه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عادة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بالخزانات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والمرايا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الشمسية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الموجودة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الأسطح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C0">
      <w:pPr>
        <w:bidi w:val="1"/>
        <w:spacing w:after="240" w:line="276" w:lineRule="auto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المادة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(4)</w:t>
      </w:r>
    </w:p>
    <w:p w:rsidR="00000000" w:rsidDel="00000000" w:rsidP="00000000" w:rsidRDefault="00000000" w:rsidRPr="00000000" w14:paraId="000000C1">
      <w:pPr>
        <w:bidi w:val="1"/>
        <w:spacing w:after="240" w:line="276" w:lineRule="auto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مستويات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التدخل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يشمل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الثقافي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ميثاق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الثقافي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فلسطين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ميثاق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فلسطين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2013،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واحدا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التدخلات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الحماية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الصيانة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والإحياء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ينبغي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يحترم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أصالة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وسلامة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الممتلكات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الثقافية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وموقعها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ونسيجها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يسمح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باستعادة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واسترجاع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التدخل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الحماية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تدابير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إجراؤها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للمحافظة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الممتلكات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الثقافية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وضعها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القائم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وإيقاف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تدهورها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مباشر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محيطها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نسيجها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يشمل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تدابير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تنفذ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الممتلكات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الثقافية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لضمان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سلامتها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إعداد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مناسبة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للحفاظ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وإدارتها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يجري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تنفيذ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حماية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الممتلكات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الثقافية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تدل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المؤشرات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معرضة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للخطر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ويتطلب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تدخلا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فوريا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للسيطرة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C5">
      <w:pPr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يسمح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بالقيام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بأعمال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الحماية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إجراء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تقييم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للحالة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المعمارية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والإنشائية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للممتلك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الثقافي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ومحيطه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ونسيجه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C6">
      <w:pPr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شملت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الحماية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إدخال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عناصر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مؤقتة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لتحقيق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استقرار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وحماية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الممتلك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الثقافي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ومحيطه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ونسيجه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فينبغي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العناصر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المؤقتة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قابلة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للإزالة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لاسترجاع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الوضع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التدخل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ينبغي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تؤثر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الثقافية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للممتلك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الثقافي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محيطه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ونسيجه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الأصليين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الصيانة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الصيانة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الأنشطة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بانتظام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جدول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زمني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وتهدف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حماية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الممتلك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الثقافي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ومحيطه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ونسيجه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8">
      <w:pPr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تجري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الصيانة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ظهر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المؤشرات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الممتلك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الثقافي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عموما</w:t>
      </w:r>
      <w:r w:rsidDel="00000000" w:rsidR="00000000" w:rsidRPr="00000000">
        <w:rPr>
          <w:sz w:val="28"/>
          <w:szCs w:val="28"/>
          <w:rtl w:val="1"/>
        </w:rPr>
        <w:t xml:space="preserve">ً، </w:t>
      </w:r>
      <w:r w:rsidDel="00000000" w:rsidR="00000000" w:rsidRPr="00000000">
        <w:rPr>
          <w:sz w:val="28"/>
          <w:szCs w:val="28"/>
          <w:rtl w:val="1"/>
        </w:rPr>
        <w:t xml:space="preserve">ولا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يحتاج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تدخلات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طفيفة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الصيانة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باستخدام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وأساليب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وأدوات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تقليدية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مماثلة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للأصل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/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متوافقة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وتنف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فني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مؤهلين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ومدربين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الترميم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يهدف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الإبقاء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الممتلك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الثقافي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ومحيطه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ونسيجه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الأصليين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وإيقاف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تدهوره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ويمكن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ترميما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جزئيا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شاملا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ً.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الترميم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الجزئي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إجراء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يهدف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إعادة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الممتلك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الثقافي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ومحيطه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ونسيجه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سابقا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ويتضمن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الأدنى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التدخلات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تهدف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الإبقاء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الممتلك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الثقافي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المعروفة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سابقـ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باستخدام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تقليدية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أصلية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وتقنيات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وأدوات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مشابهة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متوافقة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القائم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والتصميم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الترميم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الشامل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إجراء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يهدف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إعادة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الممتلك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الثقافي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ومحيطه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ونسيجه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القائمين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معروفة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سابقا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بإزالة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الإضافات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إعادة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العناصر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القائمة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ويتضمن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تدخلات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باستخدام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تقليدية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أصلية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وتقنيات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وأدوات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مشابهة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متوافقة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القائم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والتصميم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الإضافات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التغييرات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الطفيفة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مقبولة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طالما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تؤثر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الممتلك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الثقافي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ومحيطه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ونسيجه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CC">
      <w:pPr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إعادة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إجراء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استثنائي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اتخاذه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ظروف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فقط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يستند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دليل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تاريخي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المسموح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إعادة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استنادا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الحدس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والتخمين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التفكير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إعادة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البناء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الموقع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المحيط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الأصلي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آخر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تفكيك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أجزاء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الممتلك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الثقافي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ملجأ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أخيرا</w:t>
      </w:r>
      <w:r w:rsidDel="00000000" w:rsidR="00000000" w:rsidRPr="00000000">
        <w:rPr>
          <w:sz w:val="28"/>
          <w:szCs w:val="28"/>
          <w:rtl w:val="1"/>
        </w:rPr>
        <w:t xml:space="preserve">ً، </w:t>
      </w:r>
      <w:r w:rsidDel="00000000" w:rsidR="00000000" w:rsidRPr="00000000">
        <w:rPr>
          <w:sz w:val="28"/>
          <w:szCs w:val="28"/>
          <w:rtl w:val="1"/>
        </w:rPr>
        <w:t xml:space="preserve">وينبغي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توثيق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لممتلك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ثقافي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إعادة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بنائه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أجزائه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المفككة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إعادة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التأهيل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معقدة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ينبغي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قطاعات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منطقة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عمرانية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تراثية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مشهد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تراثي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ريفي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ينبغي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التنمية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الحضرية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المعايير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تنسجم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والنسيج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تحافظ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المنطقة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العمرانية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التراثية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التراثي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الريفي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ينبغي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تستند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برامج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التجديد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المناطق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التراثية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مقاربة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متكامل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يشمل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التجديد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تعديلا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للممتلك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الثقافي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ليناسب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المعايير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الوظيفية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المعاصرة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الملاءمة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لاستعمالات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جديدة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E">
      <w:pPr>
        <w:bidi w:val="1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bidi w:val="1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bidi w:val="1"/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المـادة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(5)</w:t>
      </w:r>
    </w:p>
    <w:p w:rsidR="00000000" w:rsidDel="00000000" w:rsidP="00000000" w:rsidRDefault="00000000" w:rsidRPr="00000000" w14:paraId="000000D1">
      <w:pPr>
        <w:pStyle w:val="Heading1"/>
        <w:bidi w:val="1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أهداف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نظام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الأحكام</w:t>
      </w:r>
    </w:p>
    <w:p w:rsidR="00000000" w:rsidDel="00000000" w:rsidP="00000000" w:rsidRDefault="00000000" w:rsidRPr="00000000" w14:paraId="000000D2">
      <w:pPr>
        <w:bidi w:val="1"/>
        <w:spacing w:after="120" w:line="27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يهدف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نظام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الأحكام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D3">
      <w:pPr>
        <w:numPr>
          <w:ilvl w:val="0"/>
          <w:numId w:val="14"/>
        </w:numPr>
        <w:bidi w:val="1"/>
        <w:spacing w:after="120" w:before="120" w:line="270" w:lineRule="auto"/>
        <w:ind w:left="389" w:hanging="360"/>
        <w:jc w:val="both"/>
        <w:rPr>
          <w:sz w:val="28"/>
          <w:szCs w:val="28"/>
        </w:rPr>
      </w:pPr>
      <w:r w:rsidDel="00000000" w:rsidR="00000000" w:rsidRPr="00000000">
        <w:rPr>
          <w:strike w:val="1"/>
          <w:sz w:val="28"/>
          <w:szCs w:val="28"/>
          <w:rtl w:val="1"/>
        </w:rPr>
        <w:t xml:space="preserve">توفير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الحماية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للمنطقة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الواقعة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ضمن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حدود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المشروع</w:t>
      </w:r>
      <w:r w:rsidDel="00000000" w:rsidR="00000000" w:rsidRPr="00000000">
        <w:rPr>
          <w:sz w:val="28"/>
          <w:szCs w:val="28"/>
          <w:rtl w:val="0"/>
        </w:rPr>
        <w:t xml:space="preserve">،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والمباني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التراثية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المنفردة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(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التراث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المعماري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)،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مدينة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والحفاظ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النسيج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المعماري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التقليدي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للمنطقة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والعناصر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المشكلة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D4">
      <w:pPr>
        <w:numPr>
          <w:ilvl w:val="0"/>
          <w:numId w:val="14"/>
        </w:numPr>
        <w:bidi w:val="1"/>
        <w:spacing w:after="120" w:before="120" w:line="270" w:lineRule="auto"/>
        <w:ind w:left="389" w:hanging="360"/>
        <w:jc w:val="both"/>
        <w:rPr>
          <w:strike w:val="1"/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تنظيم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الإضافة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والهدم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والتدعيم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والحفاظ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والاستعمال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للمنطقة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وللمباني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التراثية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المنفردة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الواقعة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ضمن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حدود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المشروع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bidi w:val="1"/>
        <w:spacing w:after="120" w:before="120" w:line="27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bidi w:val="1"/>
        <w:spacing w:after="120" w:before="120" w:line="27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المـادة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(6)</w:t>
      </w:r>
    </w:p>
    <w:p w:rsidR="00000000" w:rsidDel="00000000" w:rsidP="00000000" w:rsidRDefault="00000000" w:rsidRPr="00000000" w14:paraId="000000D7">
      <w:pPr>
        <w:bidi w:val="1"/>
        <w:spacing w:after="240" w:line="27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صندوق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التراث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D8">
      <w:pPr>
        <w:bidi w:val="1"/>
        <w:spacing w:after="120" w:before="120" w:line="27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يحق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للبلدية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إنشاء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صندوق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اللازمة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لحماية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وتطوير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أهدافه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وغايته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التبرعات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والغرامات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وفرض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عوائد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التنظيم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للبلدة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المنفردة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قانون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والقرى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والأبنية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(79) </w:t>
      </w:r>
      <w:r w:rsidDel="00000000" w:rsidR="00000000" w:rsidRPr="00000000">
        <w:rPr>
          <w:sz w:val="28"/>
          <w:szCs w:val="28"/>
          <w:rtl w:val="1"/>
        </w:rPr>
        <w:t xml:space="preserve">لسنة</w:t>
      </w:r>
      <w:r w:rsidDel="00000000" w:rsidR="00000000" w:rsidRPr="00000000">
        <w:rPr>
          <w:sz w:val="28"/>
          <w:szCs w:val="28"/>
          <w:rtl w:val="1"/>
        </w:rPr>
        <w:t xml:space="preserve"> 1966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المادة</w:t>
      </w:r>
      <w:r w:rsidDel="00000000" w:rsidR="00000000" w:rsidRPr="00000000">
        <w:rPr>
          <w:sz w:val="28"/>
          <w:szCs w:val="28"/>
          <w:rtl w:val="1"/>
        </w:rPr>
        <w:t xml:space="preserve"> (52) </w:t>
      </w:r>
      <w:r w:rsidDel="00000000" w:rsidR="00000000" w:rsidRPr="00000000">
        <w:rPr>
          <w:sz w:val="28"/>
          <w:szCs w:val="28"/>
          <w:rtl w:val="1"/>
        </w:rPr>
        <w:t xml:space="preserve">وغيرها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الصندوق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ميزانيته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المنفصلة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ميزانية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للتنظيم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البلدية</w:t>
      </w:r>
      <w:r w:rsidDel="00000000" w:rsidR="00000000" w:rsidRPr="00000000">
        <w:rPr>
          <w:sz w:val="28"/>
          <w:szCs w:val="28"/>
          <w:rtl w:val="1"/>
        </w:rPr>
        <w:t xml:space="preserve">)، </w:t>
      </w:r>
      <w:r w:rsidDel="00000000" w:rsidR="00000000" w:rsidRPr="00000000">
        <w:rPr>
          <w:sz w:val="28"/>
          <w:szCs w:val="28"/>
          <w:rtl w:val="1"/>
        </w:rPr>
        <w:t xml:space="preserve">وتشرف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البلدية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الجنة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المحلية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المجلس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البلدي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D9">
      <w:pPr>
        <w:bidi w:val="1"/>
        <w:spacing w:after="120" w:before="120" w:line="27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bidi w:val="1"/>
        <w:spacing w:after="240" w:line="360" w:lineRule="auto"/>
        <w:ind w:left="360" w:firstLine="0"/>
        <w:jc w:val="center"/>
        <w:rPr>
          <w:b w:val="1"/>
          <w:strike w:val="1"/>
          <w:sz w:val="28"/>
          <w:szCs w:val="28"/>
        </w:rPr>
      </w:pP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المـادة</w:t>
      </w: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 (5)</w:t>
        <w:br w:type="textWrapping"/>
      </w: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لجنة</w:t>
      </w: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الموروث</w:t>
      </w: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الثقافي</w:t>
      </w: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فقط</w:t>
      </w: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التعريف</w:t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0" w:lineRule="auto"/>
        <w:ind w:left="479" w:right="0" w:hanging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التعريف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خمسة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أعضاء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DC">
      <w:pPr>
        <w:numPr>
          <w:ilvl w:val="0"/>
          <w:numId w:val="3"/>
        </w:numPr>
        <w:bidi w:val="1"/>
        <w:spacing w:after="120" w:before="120" w:line="276" w:lineRule="auto"/>
        <w:ind w:left="851" w:hanging="425"/>
        <w:jc w:val="both"/>
        <w:rPr>
          <w:strike w:val="1"/>
          <w:sz w:val="28"/>
          <w:szCs w:val="28"/>
        </w:rPr>
      </w:pPr>
      <w:r w:rsidDel="00000000" w:rsidR="00000000" w:rsidRPr="00000000">
        <w:rPr>
          <w:strike w:val="1"/>
          <w:sz w:val="28"/>
          <w:szCs w:val="28"/>
          <w:rtl w:val="1"/>
        </w:rPr>
        <w:t xml:space="preserve">ممثل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عن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اللجنة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المحلية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يسميه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المجلس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البلدية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-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منسقا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ً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للجنة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DD">
      <w:pPr>
        <w:numPr>
          <w:ilvl w:val="0"/>
          <w:numId w:val="3"/>
        </w:numPr>
        <w:bidi w:val="1"/>
        <w:spacing w:after="120" w:before="120" w:line="276" w:lineRule="auto"/>
        <w:ind w:left="851" w:hanging="425"/>
        <w:jc w:val="both"/>
        <w:rPr>
          <w:strike w:val="1"/>
          <w:sz w:val="28"/>
          <w:szCs w:val="28"/>
        </w:rPr>
      </w:pPr>
      <w:r w:rsidDel="00000000" w:rsidR="00000000" w:rsidRPr="00000000">
        <w:rPr>
          <w:strike w:val="1"/>
          <w:sz w:val="28"/>
          <w:szCs w:val="28"/>
          <w:rtl w:val="1"/>
        </w:rPr>
        <w:t xml:space="preserve">مدير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قسم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الهندسة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في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بلدية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رام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أو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ينوب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عنه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DE">
      <w:pPr>
        <w:numPr>
          <w:ilvl w:val="0"/>
          <w:numId w:val="3"/>
        </w:numPr>
        <w:bidi w:val="1"/>
        <w:spacing w:after="120" w:before="120" w:line="276" w:lineRule="auto"/>
        <w:ind w:left="851" w:hanging="425"/>
        <w:jc w:val="both"/>
        <w:rPr>
          <w:strike w:val="1"/>
          <w:sz w:val="28"/>
          <w:szCs w:val="28"/>
        </w:rPr>
      </w:pPr>
      <w:r w:rsidDel="00000000" w:rsidR="00000000" w:rsidRPr="00000000">
        <w:rPr>
          <w:strike w:val="1"/>
          <w:sz w:val="28"/>
          <w:szCs w:val="28"/>
          <w:rtl w:val="1"/>
        </w:rPr>
        <w:t xml:space="preserve">ممثل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عن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دائرة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الآثار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-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مكتب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رام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DF">
      <w:pPr>
        <w:numPr>
          <w:ilvl w:val="0"/>
          <w:numId w:val="3"/>
        </w:numPr>
        <w:bidi w:val="1"/>
        <w:spacing w:after="120" w:before="120" w:line="276" w:lineRule="auto"/>
        <w:ind w:left="851" w:hanging="425"/>
        <w:jc w:val="both"/>
        <w:rPr>
          <w:strike w:val="1"/>
          <w:sz w:val="28"/>
          <w:szCs w:val="28"/>
        </w:rPr>
      </w:pPr>
      <w:r w:rsidDel="00000000" w:rsidR="00000000" w:rsidRPr="00000000">
        <w:rPr>
          <w:strike w:val="1"/>
          <w:sz w:val="28"/>
          <w:szCs w:val="28"/>
          <w:rtl w:val="1"/>
        </w:rPr>
        <w:t xml:space="preserve">ممثل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عن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نقابة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المهندسين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/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مديرية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الحكم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المحلي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E0">
      <w:pPr>
        <w:numPr>
          <w:ilvl w:val="0"/>
          <w:numId w:val="3"/>
        </w:numPr>
        <w:bidi w:val="1"/>
        <w:spacing w:after="120" w:before="120" w:line="276" w:lineRule="auto"/>
        <w:ind w:left="851" w:hanging="425"/>
        <w:jc w:val="both"/>
        <w:rPr>
          <w:strike w:val="1"/>
          <w:sz w:val="28"/>
          <w:szCs w:val="28"/>
        </w:rPr>
      </w:pPr>
      <w:r w:rsidDel="00000000" w:rsidR="00000000" w:rsidRPr="00000000">
        <w:rPr>
          <w:strike w:val="1"/>
          <w:sz w:val="28"/>
          <w:szCs w:val="28"/>
          <w:rtl w:val="1"/>
        </w:rPr>
        <w:t xml:space="preserve">أحد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الخبراء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العاملين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في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مجال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الترميم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6" w:lineRule="auto"/>
        <w:ind w:left="479" w:right="0" w:hanging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المهام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E2">
      <w:pPr>
        <w:numPr>
          <w:ilvl w:val="0"/>
          <w:numId w:val="8"/>
        </w:numPr>
        <w:bidi w:val="1"/>
        <w:spacing w:after="120" w:before="120" w:line="276" w:lineRule="auto"/>
        <w:ind w:left="851" w:hanging="425"/>
        <w:jc w:val="both"/>
        <w:rPr>
          <w:strike w:val="1"/>
          <w:sz w:val="28"/>
          <w:szCs w:val="28"/>
        </w:rPr>
      </w:pPr>
      <w:r w:rsidDel="00000000" w:rsidR="00000000" w:rsidRPr="00000000">
        <w:rPr>
          <w:strike w:val="1"/>
          <w:sz w:val="28"/>
          <w:szCs w:val="28"/>
          <w:rtl w:val="1"/>
        </w:rPr>
        <w:t xml:space="preserve">تقديم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الاستشارات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والدراسات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والتوصيات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الفنية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اللجنة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المحلية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للتنظيم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والبناء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،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لإضافة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مبان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قائمة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المباني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المنفردة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،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وتحديد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تصنيفها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إذا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ارتأت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ضرورة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لذلك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.   </w:t>
      </w:r>
    </w:p>
    <w:p w:rsidR="00000000" w:rsidDel="00000000" w:rsidP="00000000" w:rsidRDefault="00000000" w:rsidRPr="00000000" w14:paraId="000000E3">
      <w:pPr>
        <w:numPr>
          <w:ilvl w:val="0"/>
          <w:numId w:val="8"/>
        </w:numPr>
        <w:bidi w:val="1"/>
        <w:spacing w:after="120" w:before="120" w:line="276" w:lineRule="auto"/>
        <w:ind w:left="851" w:hanging="425"/>
        <w:jc w:val="both"/>
        <w:rPr>
          <w:strike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تقديم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الاستشارات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والدراسات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والتوصيات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الفنية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المعمارية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والإنشائية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للإعمار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وأعمال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الحفاظ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في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البلدة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القديمة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والمباني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المنفردة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E4">
      <w:pPr>
        <w:numPr>
          <w:ilvl w:val="0"/>
          <w:numId w:val="8"/>
        </w:numPr>
        <w:bidi w:val="1"/>
        <w:spacing w:after="120" w:before="120" w:line="276" w:lineRule="auto"/>
        <w:ind w:left="851" w:hanging="425"/>
        <w:jc w:val="both"/>
        <w:rPr>
          <w:strike w:val="1"/>
          <w:sz w:val="28"/>
          <w:szCs w:val="28"/>
        </w:rPr>
      </w:pPr>
      <w:r w:rsidDel="00000000" w:rsidR="00000000" w:rsidRPr="00000000">
        <w:rPr>
          <w:strike w:val="1"/>
          <w:sz w:val="28"/>
          <w:szCs w:val="28"/>
          <w:rtl w:val="1"/>
        </w:rPr>
        <w:t xml:space="preserve">ترفع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اللجنة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التوصيات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للجنة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المحلية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للتنظيم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والبناء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في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المدينة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،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وللأخيرة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قبولها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،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أو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رفضها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،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أو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التعديل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عليها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وفق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مقتضى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الحال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،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أما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في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حالة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الرفض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أو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التعديل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،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فيتوجب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ذكر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الأسباب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الموجبة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E5">
      <w:pPr>
        <w:bidi w:val="1"/>
        <w:spacing w:after="120" w:before="120" w:line="270" w:lineRule="auto"/>
        <w:ind w:left="36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bidi w:val="1"/>
        <w:spacing w:line="360" w:lineRule="auto"/>
        <w:ind w:left="36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المـادة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(7)</w:t>
      </w:r>
    </w:p>
    <w:p w:rsidR="00000000" w:rsidDel="00000000" w:rsidP="00000000" w:rsidRDefault="00000000" w:rsidRPr="00000000" w14:paraId="000000E7">
      <w:pPr>
        <w:bidi w:val="1"/>
        <w:spacing w:after="240" w:line="360" w:lineRule="auto"/>
        <w:ind w:left="36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استعمال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المباني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التراثية</w:t>
      </w:r>
    </w:p>
    <w:p w:rsidR="00000000" w:rsidDel="00000000" w:rsidP="00000000" w:rsidRDefault="00000000" w:rsidRPr="00000000" w14:paraId="000000E8">
      <w:pPr>
        <w:bidi w:val="1"/>
        <w:spacing w:after="120" w:before="120" w:line="27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المتصرف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استعمال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نحو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وحمايتها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يؤثر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سلبا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الفيزيائية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الإنشائية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لها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قيام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الحائز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لمتصرف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استعمال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نحو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مخالف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لحمايتها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قيامه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شأنه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الإضرار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يحق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إ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تخاذ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كافة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الإجراءات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القانونية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اللازمة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للتراث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المعماري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كف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يد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المالك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أو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الحائز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عن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ذلك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الاستعمال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،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ولها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أن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تقرر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وتطلب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تغيير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الاستعمال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والحفاظ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وحمايته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E9">
      <w:pPr>
        <w:bidi w:val="1"/>
        <w:spacing w:after="120" w:before="120" w:line="27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bidi w:val="1"/>
        <w:spacing w:after="120" w:before="120" w:line="27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240" w:line="276" w:lineRule="auto"/>
        <w:ind w:left="0" w:right="0" w:firstLine="2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المـادة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(8)</w:t>
      </w:r>
    </w:p>
    <w:p w:rsidR="00000000" w:rsidDel="00000000" w:rsidP="00000000" w:rsidRDefault="00000000" w:rsidRPr="00000000" w14:paraId="000000EC">
      <w:pPr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المحافظة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البلدة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القديمة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المنفردة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التراثية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والمحمية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المحددة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الجدول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والمخطط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الملحق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بالنظام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ضمن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حدود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المشروع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وحمايتها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الدمار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والهدم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والتخريب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يمنع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ردمها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طمرها</w:t>
      </w:r>
      <w:r w:rsidDel="00000000" w:rsidR="00000000" w:rsidRPr="00000000">
        <w:rPr>
          <w:sz w:val="28"/>
          <w:szCs w:val="28"/>
          <w:rtl w:val="1"/>
        </w:rPr>
        <w:t xml:space="preserve">)،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استخدامها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حفرا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امتصاصية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ED">
      <w:pPr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left="0" w:right="0" w:firstLine="2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المـادة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(9)</w:t>
      </w:r>
    </w:p>
    <w:p w:rsidR="00000000" w:rsidDel="00000000" w:rsidP="00000000" w:rsidRDefault="00000000" w:rsidRPr="00000000" w14:paraId="000000EF">
      <w:pPr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المتصرف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تدعيم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وصيانة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أجزاء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تهدد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منعا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لانهيارها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وللمحافظة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عناصره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الإنشائية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والمعمارية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وفقا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الشروط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والملاحظات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المتعلقة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وحسب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التوجيهات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الخطية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للتراث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المعماري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الطريقة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الزمنية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اللازمة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للتنفيذ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إضافة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لصيانة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والمنجور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أينما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اقتضت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الحاجة</w:t>
      </w:r>
      <w:r w:rsidDel="00000000" w:rsidR="00000000" w:rsidRPr="00000000">
        <w:rPr>
          <w:sz w:val="28"/>
          <w:szCs w:val="28"/>
          <w:rtl w:val="1"/>
        </w:rPr>
        <w:t xml:space="preserve">  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وفي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حال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غياب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عدم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أستجابة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المالك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يحق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للبلدية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الطلب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المالك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او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المتصرف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القيام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باعمال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الصيانة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اللازمة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left="0" w:right="0" w:firstLine="2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المـادة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(10)</w:t>
      </w:r>
    </w:p>
    <w:p w:rsidR="00000000" w:rsidDel="00000000" w:rsidP="00000000" w:rsidRDefault="00000000" w:rsidRPr="00000000" w14:paraId="000000F2">
      <w:pPr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إعمار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وحفاظ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بتوجيه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وإشراف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اللجنة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المحلية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للتراث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المعماري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بموافقة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اللجنة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المحلية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وتحت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رقابتها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اللجنة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المحلية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الدائمة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وبوجود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اشراف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هندسي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حسب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الأصول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F3">
      <w:pPr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left="0" w:right="0" w:firstLine="2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المـادة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(10)</w:t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left="0" w:right="0" w:firstLine="2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المحافظة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الطبيعي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البلدة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القديمة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التراثية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المنفردة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المستطاع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left="0" w:right="0" w:firstLine="2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المـادة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(11)</w:t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left="0" w:right="0" w:firstLine="2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المالك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المتصرف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للمباني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ويشمل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إخفاء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معالجة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تمديدات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الأسلاك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ومواسير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المياه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ووحدات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التكييف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والتبريد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إخفاء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معالجة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خزانات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المياه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والأقمار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الصناعية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أسطح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المباني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تنظيف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الواجهات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والأسطح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النباتات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الضارة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معالجة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واجهات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الكتل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الاسمنتية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الطوابق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الحديثة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المضافة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بمواد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تتلاءم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المبنى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التراثي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توحيد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الآرمات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والمظلات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والتغطيات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للمحلات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التجارية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محيط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البلدة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القديمة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أعمال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تجميلية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تساهم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المنظر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للمباني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التراثية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البلدة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القديمة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left="0" w:right="0" w:firstLine="2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left="0" w:right="0" w:firstLine="2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left="0" w:right="0" w:firstLine="2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المـادة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(12)</w:t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إجراءات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الترخيص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المدن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والقرى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والأبنية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(79)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1966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ونظام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الأبنية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والتنظيم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للهيئات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2011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يسمح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باستخدام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وتقنيات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مناسبة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حسبما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الموروث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الثقافي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المعماري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المعتمد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للتنظيم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الفحوصات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الانشائية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اللازمة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القوانين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السارية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بالهيئة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left="0" w:right="0" w:firstLine="2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المـادة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(13)</w:t>
      </w:r>
    </w:p>
    <w:p w:rsidR="00000000" w:rsidDel="00000000" w:rsidP="00000000" w:rsidRDefault="00000000" w:rsidRPr="00000000" w14:paraId="000000FE">
      <w:pPr>
        <w:bidi w:val="1"/>
        <w:spacing w:after="240" w:line="276" w:lineRule="auto"/>
        <w:ind w:left="33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إصدار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رخص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الإعمار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لترميم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وصيانة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الأبنية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وفقا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النظام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وإلزام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بالمحافظة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العناصر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المعمارية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والزخرفية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القديمة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وصيانتها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باستخدام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وتقنيات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تتناسب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المستخدمة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وفقا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للدليل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ووفقا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الشروط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والملاحظات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المتعلقة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التراثية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تراعي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إصدار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رخص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الإعمار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لإضافة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وفقا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النظام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إلزام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باستخدام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وتقنيات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وزخارف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تتناسب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المستخدمة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التقليدي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وفقا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للدليل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FF">
      <w:pPr>
        <w:bidi w:val="1"/>
        <w:spacing w:after="240" w:line="276" w:lineRule="auto"/>
        <w:ind w:left="33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left="0" w:right="0" w:firstLine="2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المـادة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(14)</w:t>
      </w:r>
    </w:p>
    <w:p w:rsidR="00000000" w:rsidDel="00000000" w:rsidP="00000000" w:rsidRDefault="00000000" w:rsidRPr="00000000" w14:paraId="00000101">
      <w:pPr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طلبات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رخص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الإعمار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البلدة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المنفردة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ترميم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وإعادة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استخدام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القائمة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وجدت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محيط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البناء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يشترط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بئر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إمكانية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التأثير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المجاورة</w:t>
      </w:r>
      <w:r w:rsidDel="00000000" w:rsidR="00000000" w:rsidRPr="00000000">
        <w:rPr>
          <w:sz w:val="28"/>
          <w:szCs w:val="28"/>
          <w:rtl w:val="1"/>
        </w:rPr>
        <w:t xml:space="preserve">.   </w:t>
      </w:r>
    </w:p>
    <w:p w:rsidR="00000000" w:rsidDel="00000000" w:rsidP="00000000" w:rsidRDefault="00000000" w:rsidRPr="00000000" w14:paraId="00000102">
      <w:pPr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left="0" w:right="0" w:firstLine="2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المـادة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(15)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المراجعة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يجوز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إضافة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الخدمات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الضرورية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الأبنية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أحكام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المادة</w:t>
      </w:r>
      <w:r w:rsidDel="00000000" w:rsidR="00000000" w:rsidRPr="00000000">
        <w:rPr>
          <w:sz w:val="28"/>
          <w:szCs w:val="28"/>
          <w:rtl w:val="1"/>
        </w:rPr>
        <w:t xml:space="preserve"> 5/ </w:t>
      </w:r>
      <w:r w:rsidDel="00000000" w:rsidR="00000000" w:rsidRPr="00000000">
        <w:rPr>
          <w:sz w:val="28"/>
          <w:szCs w:val="28"/>
          <w:rtl w:val="1"/>
        </w:rPr>
        <w:t xml:space="preserve">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مجلس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التنظيم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(65)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جلسته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(5/2011)، </w:t>
      </w:r>
      <w:r w:rsidDel="00000000" w:rsidR="00000000" w:rsidRPr="00000000">
        <w:rPr>
          <w:sz w:val="28"/>
          <w:szCs w:val="28"/>
          <w:rtl w:val="1"/>
        </w:rPr>
        <w:t xml:space="preserve">وبعد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موافقة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للأبنية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والتنظيم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105">
      <w:pPr>
        <w:bidi w:val="1"/>
        <w:ind w:left="1260" w:hanging="360"/>
        <w:jc w:val="both"/>
        <w:rPr>
          <w:color w:val="00b050"/>
          <w:sz w:val="28"/>
          <w:szCs w:val="28"/>
        </w:rPr>
      </w:pPr>
      <w:r w:rsidDel="00000000" w:rsidR="00000000" w:rsidRPr="00000000">
        <w:rPr>
          <w:b w:val="1"/>
          <w:color w:val="00b050"/>
          <w:sz w:val="28"/>
          <w:szCs w:val="28"/>
          <w:rtl w:val="1"/>
        </w:rPr>
        <w:t xml:space="preserve">ط</w:t>
      </w:r>
      <w:r w:rsidDel="00000000" w:rsidR="00000000" w:rsidRPr="00000000">
        <w:rPr>
          <w:b w:val="1"/>
          <w:color w:val="00b050"/>
          <w:sz w:val="28"/>
          <w:szCs w:val="28"/>
          <w:rtl w:val="1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حال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عدم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توفر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الخدمات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الأساسية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المباني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التاريخية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داخل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المنطقة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التاريخية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يجوز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إضافتها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وفق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الشروط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التالية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فقط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: </w:t>
      </w:r>
    </w:p>
    <w:p w:rsidR="00000000" w:rsidDel="00000000" w:rsidP="00000000" w:rsidRDefault="00000000" w:rsidRPr="00000000" w14:paraId="00000106">
      <w:pPr>
        <w:numPr>
          <w:ilvl w:val="0"/>
          <w:numId w:val="17"/>
        </w:numPr>
        <w:bidi w:val="1"/>
        <w:ind w:left="2340" w:hanging="360"/>
        <w:jc w:val="both"/>
        <w:rPr>
          <w:color w:val="00b050"/>
          <w:sz w:val="28"/>
          <w:szCs w:val="28"/>
        </w:rPr>
      </w:pPr>
      <w:r w:rsidDel="00000000" w:rsidR="00000000" w:rsidRPr="00000000">
        <w:rPr>
          <w:color w:val="00b05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لا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تكون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الإضافة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داخل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الأحواش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التقليدية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والساحات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العامة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والأزقة</w:t>
      </w:r>
    </w:p>
    <w:p w:rsidR="00000000" w:rsidDel="00000000" w:rsidP="00000000" w:rsidRDefault="00000000" w:rsidRPr="00000000" w14:paraId="00000107">
      <w:pPr>
        <w:numPr>
          <w:ilvl w:val="0"/>
          <w:numId w:val="17"/>
        </w:numPr>
        <w:bidi w:val="1"/>
        <w:ind w:left="2340" w:hanging="360"/>
        <w:jc w:val="both"/>
        <w:rPr>
          <w:color w:val="00b050"/>
          <w:sz w:val="28"/>
          <w:szCs w:val="28"/>
        </w:rPr>
      </w:pPr>
      <w:r w:rsidDel="00000000" w:rsidR="00000000" w:rsidRPr="00000000">
        <w:rPr>
          <w:color w:val="00b05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لا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تتجاوز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نسبة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الإضافة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ما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تم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تحديده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الأحكام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الخاصة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المرفقة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بالمخططات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الهيكلية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والتفصيلية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108">
      <w:pPr>
        <w:numPr>
          <w:ilvl w:val="0"/>
          <w:numId w:val="17"/>
        </w:numPr>
        <w:bidi w:val="1"/>
        <w:ind w:left="2340" w:hanging="360"/>
        <w:jc w:val="both"/>
        <w:rPr>
          <w:color w:val="00b050"/>
          <w:sz w:val="28"/>
          <w:szCs w:val="28"/>
        </w:rPr>
      </w:pPr>
      <w:r w:rsidDel="00000000" w:rsidR="00000000" w:rsidRPr="00000000">
        <w:rPr>
          <w:color w:val="00b05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تكون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الإضافة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أفقية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وعلى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مستوى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الطابق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المراد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الإضافة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له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وعلى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مستوى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الطابق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الأرضي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فقط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حال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البناء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التاريخي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مكون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طابقين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كوحدة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سكنية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واحدة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.  </w:t>
      </w:r>
    </w:p>
    <w:p w:rsidR="00000000" w:rsidDel="00000000" w:rsidP="00000000" w:rsidRDefault="00000000" w:rsidRPr="00000000" w14:paraId="00000109">
      <w:pPr>
        <w:numPr>
          <w:ilvl w:val="0"/>
          <w:numId w:val="17"/>
        </w:numPr>
        <w:bidi w:val="1"/>
        <w:ind w:left="2340" w:hanging="360"/>
        <w:jc w:val="both"/>
        <w:rPr>
          <w:color w:val="00b050"/>
          <w:sz w:val="28"/>
          <w:szCs w:val="28"/>
        </w:rPr>
      </w:pPr>
      <w:r w:rsidDel="00000000" w:rsidR="00000000" w:rsidRPr="00000000">
        <w:rPr>
          <w:color w:val="00b05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لا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يتجاوز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ارتفاع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الإضافة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3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متر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ارتفاع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المبنى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التاريخي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أيهما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اقل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10A">
      <w:pPr>
        <w:numPr>
          <w:ilvl w:val="0"/>
          <w:numId w:val="17"/>
        </w:numPr>
        <w:bidi w:val="1"/>
        <w:ind w:left="2340" w:hanging="360"/>
        <w:jc w:val="both"/>
        <w:rPr>
          <w:color w:val="00b050"/>
          <w:sz w:val="28"/>
          <w:szCs w:val="28"/>
        </w:rPr>
      </w:pPr>
      <w:r w:rsidDel="00000000" w:rsidR="00000000" w:rsidRPr="00000000">
        <w:rPr>
          <w:color w:val="00b05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لا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تؤثر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الإضافة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سلبا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الحالة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الإنشائية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للبناء</w:t>
      </w:r>
      <w:r w:rsidDel="00000000" w:rsidR="00000000" w:rsidRPr="00000000">
        <w:rPr>
          <w:color w:val="00b05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0B">
      <w:pPr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left="0" w:right="0" w:firstLine="2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المـادة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(16)</w:t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إنشاء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الإضافات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التراثية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باستخدام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تقنيات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ومواد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تتناسب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القائم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وباستخدام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التشطيبات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والديكورات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التقليدية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left="0" w:right="0" w:firstLine="2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المـادة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(17)</w:t>
      </w:r>
    </w:p>
    <w:p w:rsidR="00000000" w:rsidDel="00000000" w:rsidP="00000000" w:rsidRDefault="00000000" w:rsidRPr="00000000" w14:paraId="00000110">
      <w:pPr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تمنع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الإضافات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الحديثة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فراغات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التوزيع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الاحواش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والأفنية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الداخلية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والساحات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والإدراج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11">
      <w:pPr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left="0" w:right="0" w:firstLine="2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المـادة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(18)</w:t>
      </w:r>
    </w:p>
    <w:p w:rsidR="00000000" w:rsidDel="00000000" w:rsidP="00000000" w:rsidRDefault="00000000" w:rsidRPr="00000000" w14:paraId="00000113">
      <w:pPr>
        <w:bidi w:val="1"/>
        <w:spacing w:after="24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يحق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تأهيل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إزالة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الإضافات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الحديثة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المرخصة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وإزالة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غير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المرخصة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قبل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سريان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هذا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النظام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لضمان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انسجامها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السياق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المعماري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القائم</w:t>
      </w:r>
      <w:r w:rsidDel="00000000" w:rsidR="00000000" w:rsidRPr="00000000">
        <w:rPr>
          <w:b w:val="1"/>
          <w:sz w:val="28"/>
          <w:szCs w:val="28"/>
          <w:rtl w:val="0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الإضافات</w:t>
      </w:r>
      <w:r w:rsidDel="00000000" w:rsidR="00000000" w:rsidRPr="00000000">
        <w:rPr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numPr>
          <w:ilvl w:val="0"/>
          <w:numId w:val="15"/>
        </w:numPr>
        <w:bidi w:val="1"/>
        <w:spacing w:line="276" w:lineRule="auto"/>
        <w:ind w:left="569" w:hanging="5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تؤثر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سلبا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الإنشائية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والمعمارية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15">
      <w:pPr>
        <w:numPr>
          <w:ilvl w:val="0"/>
          <w:numId w:val="15"/>
        </w:numPr>
        <w:bidi w:val="1"/>
        <w:spacing w:line="276" w:lineRule="auto"/>
        <w:ind w:left="569" w:hanging="5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تفقد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الأصالة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والتكامل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16">
      <w:pPr>
        <w:bidi w:val="1"/>
        <w:spacing w:after="24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bidi w:val="1"/>
        <w:spacing w:after="24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المـادة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(19)</w:t>
      </w:r>
    </w:p>
    <w:p w:rsidR="00000000" w:rsidDel="00000000" w:rsidP="00000000" w:rsidRDefault="00000000" w:rsidRPr="00000000" w14:paraId="00000118">
      <w:pPr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بإنجاز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الأعمال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المذكورة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أعلاه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يخالف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المواصفات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والطريقة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حددتها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رخصة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الإعمار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الصادرة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فللجنة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إزالة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تصحيح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الأعمال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المالك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والقيام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بالأعمال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نيابة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نفقته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الخاصة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وتقوم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بتحصيل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التكاليف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والنفقات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بموجب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أحكام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لفقرة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3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المادة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53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قانون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تحصيل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الأموال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الأميرية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النافذ</w:t>
      </w:r>
      <w:r w:rsidDel="00000000" w:rsidR="00000000" w:rsidRPr="00000000">
        <w:rPr>
          <w:sz w:val="28"/>
          <w:szCs w:val="28"/>
          <w:rtl w:val="1"/>
        </w:rPr>
        <w:t xml:space="preserve"> )</w:t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left="0" w:right="0" w:firstLine="2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left="0" w:right="0" w:firstLine="2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المـادة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(20)</w:t>
      </w:r>
    </w:p>
    <w:p w:rsidR="00000000" w:rsidDel="00000000" w:rsidP="00000000" w:rsidRDefault="00000000" w:rsidRPr="00000000" w14:paraId="0000011B">
      <w:pPr>
        <w:bidi w:val="1"/>
        <w:spacing w:after="240"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تنفيذ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الترميم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وتحسين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المنظر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والحدائق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إخطاره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بموجب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المواد</w:t>
      </w:r>
      <w:r w:rsidDel="00000000" w:rsidR="00000000" w:rsidRPr="00000000">
        <w:rPr>
          <w:sz w:val="28"/>
          <w:szCs w:val="28"/>
          <w:rtl w:val="1"/>
        </w:rPr>
        <w:t xml:space="preserve"> (38)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(39)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أحكام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والقرى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والأبنية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(79) </w:t>
      </w:r>
      <w:r w:rsidDel="00000000" w:rsidR="00000000" w:rsidRPr="00000000">
        <w:rPr>
          <w:sz w:val="28"/>
          <w:szCs w:val="28"/>
          <w:rtl w:val="1"/>
        </w:rPr>
        <w:t xml:space="preserve">لسنة</w:t>
      </w:r>
      <w:r w:rsidDel="00000000" w:rsidR="00000000" w:rsidRPr="00000000">
        <w:rPr>
          <w:sz w:val="28"/>
          <w:szCs w:val="28"/>
          <w:rtl w:val="1"/>
        </w:rPr>
        <w:t xml:space="preserve"> 1966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يحق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القيام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بأعمال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والإزالة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/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الترميم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والتصليح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/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التصحيح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اللازم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نيابة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نفقته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الخاصة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عملا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بأحكام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المواد</w:t>
      </w:r>
      <w:r w:rsidDel="00000000" w:rsidR="00000000" w:rsidRPr="00000000">
        <w:rPr>
          <w:sz w:val="28"/>
          <w:szCs w:val="28"/>
          <w:rtl w:val="1"/>
        </w:rPr>
        <w:t xml:space="preserve"> (42)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(43)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(45)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(61)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(64)، </w:t>
      </w:r>
      <w:r w:rsidDel="00000000" w:rsidR="00000000" w:rsidRPr="00000000">
        <w:rPr>
          <w:sz w:val="28"/>
          <w:szCs w:val="28"/>
          <w:rtl w:val="1"/>
        </w:rPr>
        <w:t xml:space="preserve">وتقوم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بتحصيل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التكاليف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والنفقات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بموجب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أحكام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قانون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تحصيل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الأموال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الأميرية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النافذ</w:t>
      </w:r>
      <w:r w:rsidDel="00000000" w:rsidR="00000000" w:rsidRPr="00000000">
        <w:rPr>
          <w:sz w:val="28"/>
          <w:szCs w:val="28"/>
          <w:rtl w:val="1"/>
        </w:rPr>
        <w:t xml:space="preserve">) .</w:t>
      </w:r>
    </w:p>
    <w:p w:rsidR="00000000" w:rsidDel="00000000" w:rsidP="00000000" w:rsidRDefault="00000000" w:rsidRPr="00000000" w14:paraId="0000011C">
      <w:pPr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28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289"/>
        <w:tblGridChange w:id="0">
          <w:tblGrid>
            <w:gridCol w:w="9289"/>
          </w:tblGrid>
        </w:tblGridChange>
      </w:tblGrid>
      <w:tr>
        <w:trPr>
          <w:trHeight w:val="567" w:hRule="atLeast"/>
        </w:trPr>
        <w:tc>
          <w:tcPr>
            <w:shd w:fill="d99594" w:val="clear"/>
            <w:vAlign w:val="center"/>
          </w:tcPr>
          <w:p w:rsidR="00000000" w:rsidDel="00000000" w:rsidP="00000000" w:rsidRDefault="00000000" w:rsidRPr="00000000" w14:paraId="0000011D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المباني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داخل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حدود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البلدة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القديمة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الخاضعة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للحماية</w:t>
            </w:r>
          </w:p>
        </w:tc>
      </w:tr>
    </w:tbl>
    <w:p w:rsidR="00000000" w:rsidDel="00000000" w:rsidP="00000000" w:rsidRDefault="00000000" w:rsidRPr="00000000" w14:paraId="0000011E">
      <w:pPr>
        <w:bidi w:val="1"/>
        <w:spacing w:after="120" w:before="120" w:line="27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bidi w:val="1"/>
        <w:spacing w:after="120" w:before="120" w:line="27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المـادة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(21)</w:t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يسمح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قطع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الأراضي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تحتوي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حدود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البلدة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القديمة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مراعاة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التنظيمية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للقطع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المصنفة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0" w:lineRule="auto"/>
        <w:ind w:left="479" w:right="0" w:hanging="45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الارتداد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توفير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والتهوية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للمبنى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المقترح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والمباني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المجاورة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توفير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مناسب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حركة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0" w:lineRule="auto"/>
        <w:ind w:left="479" w:right="0" w:hanging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ارتفاع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طوابق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بارتفاع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مستوى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الشارع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الرئيسي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الارتفاع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يشمل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التصوينة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يراعى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التدرج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الطبيعي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للأرض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احكام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البناء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الترسيم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بالملحق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( 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المرفق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باحكام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0" w:lineRule="auto"/>
        <w:ind w:left="479" w:right="0" w:hanging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والأحجام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والنمط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المعماري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للأبنية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المجاورة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الترخيص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0" w:lineRule="auto"/>
        <w:ind w:left="47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292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292"/>
        <w:tblGridChange w:id="0">
          <w:tblGrid>
            <w:gridCol w:w="9292"/>
          </w:tblGrid>
        </w:tblGridChange>
      </w:tblGrid>
      <w:tr>
        <w:trPr>
          <w:trHeight w:val="567" w:hRule="atLeast"/>
        </w:trPr>
        <w:tc>
          <w:tcPr>
            <w:shd w:fill="d99594" w:val="clear"/>
            <w:vAlign w:val="center"/>
          </w:tcPr>
          <w:p w:rsidR="00000000" w:rsidDel="00000000" w:rsidP="00000000" w:rsidRDefault="00000000" w:rsidRPr="00000000" w14:paraId="00000126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أحكام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خاصة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للمباني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داخل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حدود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البلدة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القديمة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الخاضعة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للحماية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التصنيف</w:t>
            </w:r>
          </w:p>
        </w:tc>
      </w:tr>
    </w:tbl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0" w:lineRule="auto"/>
        <w:ind w:left="47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479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المـادة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(22)</w:t>
      </w:r>
    </w:p>
    <w:p w:rsidR="00000000" w:rsidDel="00000000" w:rsidP="00000000" w:rsidRDefault="00000000" w:rsidRPr="00000000" w14:paraId="00000129">
      <w:pPr>
        <w:pStyle w:val="Heading6"/>
        <w:bidi w:val="1"/>
        <w:spacing w:after="240" w:line="360" w:lineRule="auto"/>
        <w:rPr>
          <w:strike w:val="1"/>
          <w:sz w:val="28"/>
          <w:szCs w:val="28"/>
        </w:rPr>
      </w:pPr>
      <w:r w:rsidDel="00000000" w:rsidR="00000000" w:rsidRPr="00000000">
        <w:rPr>
          <w:strike w:val="1"/>
          <w:sz w:val="28"/>
          <w:szCs w:val="28"/>
          <w:rtl w:val="1"/>
        </w:rPr>
        <w:t xml:space="preserve">المباني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داخل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حدود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البلدة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القديمة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المصنفة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"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أولى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/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بلدة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قديمة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"</w:t>
      </w:r>
    </w:p>
    <w:p w:rsidR="00000000" w:rsidDel="00000000" w:rsidP="00000000" w:rsidRDefault="00000000" w:rsidRPr="00000000" w14:paraId="0000012A">
      <w:pPr>
        <w:bidi w:val="1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تمنع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الإضافة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العمودية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الأفقية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التراثية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المصنفة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بلدة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ويمنع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إضافات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حديثة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التراثية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C">
      <w:pPr>
        <w:bidi w:val="1"/>
        <w:spacing w:line="276" w:lineRule="auto"/>
        <w:jc w:val="center"/>
        <w:rPr>
          <w:b w:val="1"/>
          <w:strike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bidi w:val="1"/>
        <w:spacing w:line="276" w:lineRule="auto"/>
        <w:jc w:val="center"/>
        <w:rPr>
          <w:strike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bidi w:val="1"/>
        <w:spacing w:line="360" w:lineRule="auto"/>
        <w:jc w:val="center"/>
        <w:rPr>
          <w:b w:val="1"/>
          <w:strike w:val="1"/>
          <w:sz w:val="28"/>
          <w:szCs w:val="28"/>
        </w:rPr>
      </w:pP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المـادة</w:t>
      </w: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 (23)</w:t>
      </w:r>
    </w:p>
    <w:p w:rsidR="00000000" w:rsidDel="00000000" w:rsidP="00000000" w:rsidRDefault="00000000" w:rsidRPr="00000000" w14:paraId="0000012F">
      <w:pPr>
        <w:pStyle w:val="Heading6"/>
        <w:bidi w:val="1"/>
        <w:spacing w:after="240" w:line="360" w:lineRule="auto"/>
        <w:rPr>
          <w:strike w:val="1"/>
          <w:sz w:val="28"/>
          <w:szCs w:val="28"/>
        </w:rPr>
      </w:pPr>
      <w:r w:rsidDel="00000000" w:rsidR="00000000" w:rsidRPr="00000000">
        <w:rPr>
          <w:strike w:val="1"/>
          <w:sz w:val="28"/>
          <w:szCs w:val="28"/>
          <w:rtl w:val="1"/>
        </w:rPr>
        <w:t xml:space="preserve">المباني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داخل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حدود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البلدة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القديمة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المصنفة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"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ثانية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/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بلدة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قديمة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"</w:t>
      </w:r>
    </w:p>
    <w:p w:rsidR="00000000" w:rsidDel="00000000" w:rsidP="00000000" w:rsidRDefault="00000000" w:rsidRPr="00000000" w14:paraId="0000013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left="479" w:right="0" w:hanging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المكتمل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التراثي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التصميم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الأصلي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للمبنى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ووفقا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الشروط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مخطط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التصنيف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left="479" w:right="0" w:hanging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تسمح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الإضافة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الأفقية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التراثية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الحصول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ترخيص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بالشروط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يتجاوز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الارتفاع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الطوابق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المواصفات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المذكورة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الشروط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للمبنى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التراثي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الارتداد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توفير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الخدمات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والتهوية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للمبنى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المقترح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والمباني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المجاورة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توفير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مناسب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حركة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4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تغطي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الإضافة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الواجهة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واجهات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مميزة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التراثي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35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والأحجام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والنمط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المعماري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للأبنية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المجاورة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الترخيص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6">
      <w:pPr>
        <w:bidi w:val="1"/>
        <w:spacing w:after="240" w:line="270" w:lineRule="auto"/>
        <w:jc w:val="center"/>
        <w:rPr>
          <w:b w:val="1"/>
          <w:strike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bidi w:val="1"/>
        <w:spacing w:line="360" w:lineRule="auto"/>
        <w:jc w:val="center"/>
        <w:rPr>
          <w:b w:val="1"/>
          <w:strike w:val="1"/>
          <w:sz w:val="28"/>
          <w:szCs w:val="28"/>
        </w:rPr>
      </w:pP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المـادة</w:t>
      </w: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 (24)</w:t>
      </w:r>
    </w:p>
    <w:p w:rsidR="00000000" w:rsidDel="00000000" w:rsidP="00000000" w:rsidRDefault="00000000" w:rsidRPr="00000000" w14:paraId="00000138">
      <w:pPr>
        <w:pStyle w:val="Heading6"/>
        <w:bidi w:val="1"/>
        <w:spacing w:after="120" w:line="360" w:lineRule="auto"/>
        <w:rPr>
          <w:strike w:val="1"/>
          <w:sz w:val="28"/>
          <w:szCs w:val="28"/>
        </w:rPr>
      </w:pPr>
      <w:r w:rsidDel="00000000" w:rsidR="00000000" w:rsidRPr="00000000">
        <w:rPr>
          <w:strike w:val="1"/>
          <w:sz w:val="28"/>
          <w:szCs w:val="28"/>
          <w:rtl w:val="1"/>
        </w:rPr>
        <w:t xml:space="preserve">المباني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داخل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حدود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البلدة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القديمة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المصنفة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"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ثالثة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/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بلدة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قديمة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"</w:t>
      </w:r>
    </w:p>
    <w:p w:rsidR="00000000" w:rsidDel="00000000" w:rsidP="00000000" w:rsidRDefault="00000000" w:rsidRPr="00000000" w14:paraId="00000139">
      <w:pPr>
        <w:bidi w:val="1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الإضافة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تراثي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مصنف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ثالثة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بلدة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مراعاة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الشروط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numPr>
          <w:ilvl w:val="0"/>
          <w:numId w:val="7"/>
        </w:numPr>
        <w:bidi w:val="1"/>
        <w:spacing w:after="120" w:before="120" w:line="270" w:lineRule="auto"/>
        <w:ind w:left="360" w:hanging="360"/>
        <w:jc w:val="both"/>
        <w:rPr>
          <w:strike w:val="1"/>
          <w:sz w:val="28"/>
          <w:szCs w:val="28"/>
        </w:rPr>
      </w:pPr>
      <w:r w:rsidDel="00000000" w:rsidR="00000000" w:rsidRPr="00000000">
        <w:rPr>
          <w:strike w:val="1"/>
          <w:sz w:val="28"/>
          <w:szCs w:val="28"/>
          <w:rtl w:val="1"/>
        </w:rPr>
        <w:t xml:space="preserve">تراعي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اللجنة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المحلية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عند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تحديد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الارتداد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،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توفير</w:t>
      </w:r>
      <w:r w:rsidDel="00000000" w:rsidR="00000000" w:rsidRPr="00000000">
        <w:rPr>
          <w:strike w:val="1"/>
          <w:color w:val="ff0000"/>
          <w:sz w:val="28"/>
          <w:szCs w:val="28"/>
          <w:rtl w:val="1"/>
        </w:rPr>
        <w:t xml:space="preserve">الخدمات</w:t>
      </w:r>
      <w:r w:rsidDel="00000000" w:rsidR="00000000" w:rsidRPr="00000000">
        <w:rPr>
          <w:strike w:val="1"/>
          <w:color w:val="ff0000"/>
          <w:sz w:val="28"/>
          <w:szCs w:val="28"/>
          <w:rtl w:val="1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الإنارة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والتهوية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الجيدة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للمبنى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المقترح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،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والمباني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المجاورة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،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وذلك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خلال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توفير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ممر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بعرض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مناسب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تسهل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حركة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المرور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عبره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3C">
      <w:pPr>
        <w:numPr>
          <w:ilvl w:val="0"/>
          <w:numId w:val="7"/>
        </w:numPr>
        <w:bidi w:val="1"/>
        <w:spacing w:after="120" w:before="120" w:line="270" w:lineRule="auto"/>
        <w:ind w:left="360" w:hanging="360"/>
        <w:jc w:val="both"/>
        <w:rPr>
          <w:strike w:val="1"/>
          <w:sz w:val="28"/>
          <w:szCs w:val="28"/>
        </w:rPr>
      </w:pPr>
      <w:r w:rsidDel="00000000" w:rsidR="00000000" w:rsidRPr="00000000">
        <w:rPr>
          <w:strike w:val="1"/>
          <w:sz w:val="28"/>
          <w:szCs w:val="28"/>
          <w:rtl w:val="1"/>
        </w:rPr>
        <w:t xml:space="preserve">أن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تتجاوز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النسبة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المئوية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للبناء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70%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مساحة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القطعة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،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وأن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تزيد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النسبة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الطابقية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عن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140%،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أن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تغطي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الإضافة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الواجهة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الأمامية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،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/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أو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أي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واجهات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مميزة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في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البناء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التراثي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3D">
      <w:pPr>
        <w:numPr>
          <w:ilvl w:val="0"/>
          <w:numId w:val="7"/>
        </w:numPr>
        <w:bidi w:val="1"/>
        <w:spacing w:after="120" w:before="120" w:line="270" w:lineRule="auto"/>
        <w:ind w:left="360" w:hanging="360"/>
        <w:jc w:val="both"/>
        <w:rPr>
          <w:strike w:val="1"/>
          <w:sz w:val="28"/>
          <w:szCs w:val="28"/>
        </w:rPr>
      </w:pPr>
      <w:r w:rsidDel="00000000" w:rsidR="00000000" w:rsidRPr="00000000">
        <w:rPr>
          <w:strike w:val="1"/>
          <w:sz w:val="28"/>
          <w:szCs w:val="28"/>
          <w:rtl w:val="1"/>
        </w:rPr>
        <w:t xml:space="preserve">أن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يزيد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ارتفاع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البناء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عن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تسعة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أمتار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مستوى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الشارع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الرئيس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،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بارتفاع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طابقين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فقط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،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وأن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يزيد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الارتفاع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الكلي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للبناء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عن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16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مترا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ً (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تشمل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التصوينة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)،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أن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يراعى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التدرج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الطبيعي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للأرض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color w:val="ff0000"/>
          <w:sz w:val="28"/>
          <w:szCs w:val="28"/>
          <w:rtl w:val="1"/>
        </w:rPr>
        <w:t xml:space="preserve">والواجهات</w:t>
      </w:r>
      <w:r w:rsidDel="00000000" w:rsidR="00000000" w:rsidRPr="00000000">
        <w:rPr>
          <w:strike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color w:val="ff0000"/>
          <w:sz w:val="28"/>
          <w:szCs w:val="28"/>
          <w:rtl w:val="1"/>
        </w:rPr>
        <w:t xml:space="preserve">المحيطة</w:t>
      </w:r>
      <w:r w:rsidDel="00000000" w:rsidR="00000000" w:rsidRPr="00000000">
        <w:rPr>
          <w:strike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color w:val="ff0000"/>
          <w:sz w:val="28"/>
          <w:szCs w:val="28"/>
          <w:rtl w:val="1"/>
        </w:rPr>
        <w:t xml:space="preserve">ومراعاة</w:t>
      </w:r>
      <w:r w:rsidDel="00000000" w:rsidR="00000000" w:rsidRPr="00000000">
        <w:rPr>
          <w:strike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color w:val="ff0000"/>
          <w:sz w:val="28"/>
          <w:szCs w:val="28"/>
          <w:rtl w:val="1"/>
        </w:rPr>
        <w:t xml:space="preserve">النسيج</w:t>
      </w:r>
      <w:r w:rsidDel="00000000" w:rsidR="00000000" w:rsidRPr="00000000">
        <w:rPr>
          <w:strike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color w:val="ff0000"/>
          <w:sz w:val="28"/>
          <w:szCs w:val="28"/>
          <w:rtl w:val="1"/>
        </w:rPr>
        <w:t xml:space="preserve">العام</w:t>
      </w:r>
      <w:r w:rsidDel="00000000" w:rsidR="00000000" w:rsidRPr="00000000">
        <w:rPr>
          <w:strike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color w:val="ff0000"/>
          <w:sz w:val="28"/>
          <w:szCs w:val="28"/>
          <w:rtl w:val="1"/>
        </w:rPr>
        <w:t xml:space="preserve">للمنطقة</w:t>
      </w:r>
      <w:r w:rsidDel="00000000" w:rsidR="00000000" w:rsidRPr="00000000">
        <w:rPr>
          <w:strike w:val="1"/>
          <w:color w:val="ff0000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numPr>
          <w:ilvl w:val="0"/>
          <w:numId w:val="7"/>
        </w:numPr>
        <w:bidi w:val="1"/>
        <w:spacing w:after="120" w:before="120" w:line="270" w:lineRule="auto"/>
        <w:ind w:left="360" w:hanging="360"/>
        <w:jc w:val="both"/>
        <w:rPr>
          <w:strike w:val="1"/>
          <w:sz w:val="28"/>
          <w:szCs w:val="28"/>
        </w:rPr>
      </w:pPr>
      <w:r w:rsidDel="00000000" w:rsidR="00000000" w:rsidRPr="00000000">
        <w:rPr>
          <w:strike w:val="1"/>
          <w:sz w:val="28"/>
          <w:szCs w:val="28"/>
          <w:rtl w:val="1"/>
        </w:rPr>
        <w:t xml:space="preserve">أن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تراعي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اللجنة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المحلية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الشكل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العام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والأحجام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والنمط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المعماري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للأبنية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المجاورة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عند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الترخيص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3F">
      <w:pPr>
        <w:bidi w:val="1"/>
        <w:spacing w:after="120" w:before="120" w:line="270" w:lineRule="auto"/>
        <w:jc w:val="center"/>
        <w:rPr>
          <w:b w:val="1"/>
          <w:strike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bidi w:val="1"/>
        <w:spacing w:after="120" w:before="120" w:line="270" w:lineRule="auto"/>
        <w:jc w:val="center"/>
        <w:rPr>
          <w:b w:val="1"/>
          <w:strike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bidi w:val="1"/>
        <w:spacing w:after="120" w:before="120" w:line="270" w:lineRule="auto"/>
        <w:jc w:val="center"/>
        <w:rPr>
          <w:b w:val="1"/>
          <w:strike w:val="1"/>
          <w:sz w:val="28"/>
          <w:szCs w:val="28"/>
        </w:rPr>
      </w:pP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المـادة</w:t>
      </w: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 (25)</w:t>
      </w:r>
    </w:p>
    <w:p w:rsidR="00000000" w:rsidDel="00000000" w:rsidP="00000000" w:rsidRDefault="00000000" w:rsidRPr="00000000" w14:paraId="00000142">
      <w:pPr>
        <w:pStyle w:val="Heading6"/>
        <w:bidi w:val="1"/>
        <w:spacing w:after="240" w:line="270" w:lineRule="auto"/>
        <w:rPr>
          <w:strike w:val="1"/>
          <w:sz w:val="28"/>
          <w:szCs w:val="28"/>
        </w:rPr>
      </w:pPr>
      <w:r w:rsidDel="00000000" w:rsidR="00000000" w:rsidRPr="00000000">
        <w:rPr>
          <w:strike w:val="1"/>
          <w:sz w:val="28"/>
          <w:szCs w:val="28"/>
          <w:rtl w:val="1"/>
        </w:rPr>
        <w:t xml:space="preserve">المباني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داخل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حدود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البلدة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القديمة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المصنفة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"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رابعة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/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بلدة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قديمة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"</w:t>
      </w:r>
    </w:p>
    <w:p w:rsidR="00000000" w:rsidDel="00000000" w:rsidP="00000000" w:rsidRDefault="00000000" w:rsidRPr="00000000" w14:paraId="00000143">
      <w:pPr>
        <w:bidi w:val="1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numPr>
          <w:ilvl w:val="0"/>
          <w:numId w:val="12"/>
        </w:numPr>
        <w:bidi w:val="1"/>
        <w:spacing w:after="120" w:before="120" w:line="270" w:lineRule="auto"/>
        <w:ind w:left="465" w:hanging="450"/>
        <w:jc w:val="both"/>
        <w:rPr>
          <w:strike w:val="1"/>
          <w:sz w:val="28"/>
          <w:szCs w:val="28"/>
        </w:rPr>
      </w:pPr>
      <w:r w:rsidDel="00000000" w:rsidR="00000000" w:rsidRPr="00000000">
        <w:rPr>
          <w:strike w:val="1"/>
          <w:sz w:val="28"/>
          <w:szCs w:val="28"/>
          <w:rtl w:val="1"/>
        </w:rPr>
        <w:t xml:space="preserve">يجوز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هدم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المبني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المصنف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"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خامسة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/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بلدة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قديمة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"،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إذا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ارتأت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بموافقة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اللجنة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المحلية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ذلك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،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في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حال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تم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توثيق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المبنى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كاملا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ً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عن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طريق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مخططات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معمارية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(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مساقط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أفقية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وعمودية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ووجهات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)،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وتصوير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المبنى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الداخل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والخارج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بالفيديو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والصور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الفوتوغرافية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،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وتسليم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الصور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البلدية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145">
      <w:pPr>
        <w:numPr>
          <w:ilvl w:val="0"/>
          <w:numId w:val="12"/>
        </w:numPr>
        <w:bidi w:val="1"/>
        <w:spacing w:after="120" w:before="120" w:line="270" w:lineRule="auto"/>
        <w:ind w:left="465" w:hanging="450"/>
        <w:jc w:val="both"/>
        <w:rPr>
          <w:strike w:val="1"/>
          <w:color w:val="ff0000"/>
          <w:sz w:val="28"/>
          <w:szCs w:val="28"/>
        </w:rPr>
      </w:pPr>
      <w:r w:rsidDel="00000000" w:rsidR="00000000" w:rsidRPr="00000000">
        <w:rPr>
          <w:strike w:val="1"/>
          <w:color w:val="ff0000"/>
          <w:sz w:val="28"/>
          <w:szCs w:val="28"/>
          <w:rtl w:val="1"/>
        </w:rPr>
        <w:t xml:space="preserve">إعادة</w:t>
      </w:r>
      <w:r w:rsidDel="00000000" w:rsidR="00000000" w:rsidRPr="00000000">
        <w:rPr>
          <w:strike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color w:val="ff0000"/>
          <w:sz w:val="28"/>
          <w:szCs w:val="28"/>
          <w:rtl w:val="1"/>
        </w:rPr>
        <w:t xml:space="preserve">استخدام</w:t>
      </w:r>
      <w:r w:rsidDel="00000000" w:rsidR="00000000" w:rsidRPr="00000000">
        <w:rPr>
          <w:strike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color w:val="ff0000"/>
          <w:sz w:val="28"/>
          <w:szCs w:val="28"/>
          <w:rtl w:val="1"/>
        </w:rPr>
        <w:t xml:space="preserve">العناصر</w:t>
      </w:r>
      <w:r w:rsidDel="00000000" w:rsidR="00000000" w:rsidRPr="00000000">
        <w:rPr>
          <w:strike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color w:val="ff0000"/>
          <w:sz w:val="28"/>
          <w:szCs w:val="28"/>
          <w:rtl w:val="1"/>
        </w:rPr>
        <w:t xml:space="preserve">المعمارية</w:t>
      </w:r>
      <w:r w:rsidDel="00000000" w:rsidR="00000000" w:rsidRPr="00000000">
        <w:rPr>
          <w:strike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color w:val="ff0000"/>
          <w:sz w:val="28"/>
          <w:szCs w:val="28"/>
          <w:rtl w:val="1"/>
        </w:rPr>
        <w:t xml:space="preserve">المكونه</w:t>
      </w:r>
      <w:r w:rsidDel="00000000" w:rsidR="00000000" w:rsidRPr="00000000">
        <w:rPr>
          <w:strike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color w:val="ff0000"/>
          <w:sz w:val="28"/>
          <w:szCs w:val="28"/>
          <w:rtl w:val="1"/>
        </w:rPr>
        <w:t xml:space="preserve">للمبنى</w:t>
      </w:r>
      <w:r w:rsidDel="00000000" w:rsidR="00000000" w:rsidRPr="00000000">
        <w:rPr>
          <w:strike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color w:val="ff0000"/>
          <w:sz w:val="28"/>
          <w:szCs w:val="28"/>
          <w:rtl w:val="1"/>
        </w:rPr>
        <w:t xml:space="preserve">في</w:t>
      </w:r>
      <w:r w:rsidDel="00000000" w:rsidR="00000000" w:rsidRPr="00000000">
        <w:rPr>
          <w:strike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color w:val="ff0000"/>
          <w:sz w:val="28"/>
          <w:szCs w:val="28"/>
          <w:rtl w:val="1"/>
        </w:rPr>
        <w:t xml:space="preserve">المبنى</w:t>
      </w:r>
      <w:r w:rsidDel="00000000" w:rsidR="00000000" w:rsidRPr="00000000">
        <w:rPr>
          <w:strike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color w:val="ff0000"/>
          <w:sz w:val="28"/>
          <w:szCs w:val="28"/>
          <w:rtl w:val="1"/>
        </w:rPr>
        <w:t xml:space="preserve">الجديد</w:t>
      </w:r>
      <w:r w:rsidDel="00000000" w:rsidR="00000000" w:rsidRPr="00000000">
        <w:rPr>
          <w:strike w:val="1"/>
          <w:color w:val="ff0000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146">
      <w:pPr>
        <w:numPr>
          <w:ilvl w:val="0"/>
          <w:numId w:val="12"/>
        </w:numPr>
        <w:bidi w:val="1"/>
        <w:spacing w:after="120" w:before="120" w:line="270" w:lineRule="auto"/>
        <w:ind w:left="465" w:hanging="450"/>
        <w:jc w:val="both"/>
        <w:rPr>
          <w:strike w:val="1"/>
          <w:sz w:val="28"/>
          <w:szCs w:val="28"/>
        </w:rPr>
      </w:pPr>
      <w:r w:rsidDel="00000000" w:rsidR="00000000" w:rsidRPr="00000000">
        <w:rPr>
          <w:strike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اللجنة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المحلية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الرجوع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الشروط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الخاصة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لكل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مبنى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،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لتحديد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شروط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البناء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المسموح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به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القطعة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147">
      <w:pPr>
        <w:numPr>
          <w:ilvl w:val="0"/>
          <w:numId w:val="12"/>
        </w:numPr>
        <w:bidi w:val="1"/>
        <w:spacing w:after="120" w:before="120" w:line="270" w:lineRule="auto"/>
        <w:ind w:left="465" w:hanging="450"/>
        <w:jc w:val="both"/>
        <w:rPr>
          <w:strike w:val="1"/>
          <w:sz w:val="28"/>
          <w:szCs w:val="28"/>
        </w:rPr>
      </w:pPr>
      <w:r w:rsidDel="00000000" w:rsidR="00000000" w:rsidRPr="00000000">
        <w:rPr>
          <w:strike w:val="1"/>
          <w:sz w:val="28"/>
          <w:szCs w:val="28"/>
          <w:rtl w:val="1"/>
        </w:rPr>
        <w:t xml:space="preserve">إيداع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التأمين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حسب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بند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التأمينات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المادة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(33)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هذا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النظام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148">
      <w:pPr>
        <w:numPr>
          <w:ilvl w:val="0"/>
          <w:numId w:val="12"/>
        </w:numPr>
        <w:bidi w:val="1"/>
        <w:spacing w:after="120" w:before="120" w:line="270" w:lineRule="auto"/>
        <w:ind w:left="465" w:hanging="450"/>
        <w:jc w:val="both"/>
        <w:rPr>
          <w:strike w:val="1"/>
          <w:sz w:val="28"/>
          <w:szCs w:val="28"/>
        </w:rPr>
      </w:pPr>
      <w:r w:rsidDel="00000000" w:rsidR="00000000" w:rsidRPr="00000000">
        <w:rPr>
          <w:strike w:val="1"/>
          <w:sz w:val="28"/>
          <w:szCs w:val="28"/>
          <w:rtl w:val="1"/>
        </w:rPr>
        <w:t xml:space="preserve">تراعي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اللجنة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المحلية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الشكل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العام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والأحجام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والنمط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المعماري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للأبنية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المجاورة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عند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الترخيص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49">
      <w:pPr>
        <w:bidi w:val="1"/>
        <w:spacing w:after="120" w:before="120" w:line="270" w:lineRule="auto"/>
        <w:ind w:left="465" w:firstLine="0"/>
        <w:jc w:val="both"/>
        <w:rPr>
          <w:b w:val="1"/>
          <w:color w:val="ff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تخضع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جميع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المباني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التاريخية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داخل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حدود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البلدة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القديمة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لقانون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رقم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(11)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لسنة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2018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بشأن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التراث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الثقافي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المادي</w:t>
      </w:r>
    </w:p>
    <w:p w:rsidR="00000000" w:rsidDel="00000000" w:rsidP="00000000" w:rsidRDefault="00000000" w:rsidRPr="00000000" w14:paraId="00000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9289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289"/>
        <w:tblGridChange w:id="0">
          <w:tblGrid>
            <w:gridCol w:w="9289"/>
          </w:tblGrid>
        </w:tblGridChange>
      </w:tblGrid>
      <w:tr>
        <w:trPr>
          <w:trHeight w:val="567" w:hRule="atLeast"/>
        </w:trPr>
        <w:tc>
          <w:tcPr>
            <w:shd w:fill="d99594" w:val="clear"/>
            <w:vAlign w:val="center"/>
          </w:tcPr>
          <w:p w:rsidR="00000000" w:rsidDel="00000000" w:rsidP="00000000" w:rsidRDefault="00000000" w:rsidRPr="00000000" w14:paraId="0000014B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المباني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التراثية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المنفردة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الخاضعة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للحماية</w:t>
            </w:r>
          </w:p>
        </w:tc>
      </w:tr>
    </w:tbl>
    <w:p w:rsidR="00000000" w:rsidDel="00000000" w:rsidP="00000000" w:rsidRDefault="00000000" w:rsidRPr="00000000" w14:paraId="0000014C">
      <w:pPr>
        <w:bidi w:val="1"/>
        <w:spacing w:after="120" w:before="24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المـادة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(26)</w:t>
      </w:r>
    </w:p>
    <w:p w:rsidR="00000000" w:rsidDel="00000000" w:rsidP="00000000" w:rsidRDefault="00000000" w:rsidRPr="00000000" w14:paraId="0000014D">
      <w:pPr>
        <w:bidi w:val="1"/>
        <w:spacing w:after="120" w:before="120" w:line="27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يجوز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قطع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الأراضي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مبان</w:t>
      </w:r>
      <w:r w:rsidDel="00000000" w:rsidR="00000000" w:rsidRPr="00000000">
        <w:rPr>
          <w:sz w:val="28"/>
          <w:szCs w:val="28"/>
          <w:rtl w:val="1"/>
        </w:rPr>
        <w:t xml:space="preserve">ٍ </w:t>
      </w:r>
      <w:r w:rsidDel="00000000" w:rsidR="00000000" w:rsidRPr="00000000">
        <w:rPr>
          <w:sz w:val="28"/>
          <w:szCs w:val="28"/>
          <w:rtl w:val="1"/>
        </w:rPr>
        <w:t xml:space="preserve">تراثية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وتوضيح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بالترسيم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لزم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وذلك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وفقا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ً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لأحكام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نظام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الأبنية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والتنظيم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للهيئات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المحلية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رقم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(5)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لسنة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2011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حسب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الأحكام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الخاصة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والملحقة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بهذا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النظام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ضمن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منطقة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المشروع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يراعى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الفرز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الإضرار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بالمبنى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التراثي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4E">
      <w:pPr>
        <w:bidi w:val="1"/>
        <w:spacing w:after="120" w:before="120" w:line="27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bidi w:val="1"/>
        <w:spacing w:after="240" w:before="120" w:line="27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المـادة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(27)</w:t>
      </w:r>
    </w:p>
    <w:p w:rsidR="00000000" w:rsidDel="00000000" w:rsidP="00000000" w:rsidRDefault="00000000" w:rsidRPr="00000000" w14:paraId="00000150">
      <w:pPr>
        <w:bidi w:val="1"/>
        <w:spacing w:after="240" w:before="120" w:line="27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يخضع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استخدام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المنفردة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لأحكام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استخدام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المنطقة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تقع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فيها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المباني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،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أو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كما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تحددها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لجنة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الموروث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الثقافي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.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لما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تحدده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اللجنة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المحلية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للأبنية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والتنظيم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tbl>
      <w:tblPr>
        <w:tblStyle w:val="Table6"/>
        <w:bidiVisual w:val="1"/>
        <w:tblW w:w="928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289"/>
        <w:tblGridChange w:id="0">
          <w:tblGrid>
            <w:gridCol w:w="9289"/>
          </w:tblGrid>
        </w:tblGridChange>
      </w:tblGrid>
      <w:tr>
        <w:trPr>
          <w:trHeight w:val="567" w:hRule="atLeast"/>
        </w:trPr>
        <w:tc>
          <w:tcPr>
            <w:shd w:fill="d99594" w:val="clear"/>
            <w:vAlign w:val="center"/>
          </w:tcPr>
          <w:p w:rsidR="00000000" w:rsidDel="00000000" w:rsidP="00000000" w:rsidRDefault="00000000" w:rsidRPr="00000000" w14:paraId="00000151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أحكام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خاصة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للمباني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التراثية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المنفردة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الخاضعة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للحماية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التصنيف</w:t>
            </w:r>
          </w:p>
        </w:tc>
      </w:tr>
    </w:tbl>
    <w:p w:rsidR="00000000" w:rsidDel="00000000" w:rsidP="00000000" w:rsidRDefault="00000000" w:rsidRPr="00000000" w14:paraId="00000152">
      <w:pPr>
        <w:bidi w:val="1"/>
        <w:spacing w:after="120" w:before="120" w:line="27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bidi w:val="1"/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المـادة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   )</w:t>
      </w:r>
    </w:p>
    <w:p w:rsidR="00000000" w:rsidDel="00000000" w:rsidP="00000000" w:rsidRDefault="00000000" w:rsidRPr="00000000" w14:paraId="00000154">
      <w:pPr>
        <w:pStyle w:val="Heading6"/>
        <w:bidi w:val="1"/>
        <w:spacing w:after="24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المنفردة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المصنفة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أولى</w:t>
      </w:r>
      <w:r w:rsidDel="00000000" w:rsidR="00000000" w:rsidRPr="00000000">
        <w:rPr>
          <w:sz w:val="28"/>
          <w:szCs w:val="28"/>
          <w:rtl w:val="1"/>
        </w:rPr>
        <w:t xml:space="preserve">/</w:t>
      </w:r>
      <w:r w:rsidDel="00000000" w:rsidR="00000000" w:rsidRPr="00000000">
        <w:rPr>
          <w:sz w:val="28"/>
          <w:szCs w:val="28"/>
          <w:rtl w:val="1"/>
        </w:rPr>
        <w:t xml:space="preserve">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منفردة</w:t>
      </w:r>
      <w:r w:rsidDel="00000000" w:rsidR="00000000" w:rsidRPr="00000000">
        <w:rPr>
          <w:sz w:val="28"/>
          <w:szCs w:val="28"/>
          <w:rtl w:val="1"/>
        </w:rPr>
        <w:t xml:space="preserve">"</w:t>
      </w:r>
    </w:p>
    <w:p w:rsidR="00000000" w:rsidDel="00000000" w:rsidP="00000000" w:rsidRDefault="00000000" w:rsidRPr="00000000" w14:paraId="000001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تمنع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الإضافة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العمودية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الأفقية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التراثية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المنفردة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المصنفة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منفردة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وتمنع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إضافات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حديثة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التراثية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Style w:val="Heading6"/>
        <w:bidi w:val="1"/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المـادة</w:t>
      </w:r>
      <w:r w:rsidDel="00000000" w:rsidR="00000000" w:rsidRPr="00000000">
        <w:rPr>
          <w:sz w:val="28"/>
          <w:szCs w:val="28"/>
          <w:rtl w:val="1"/>
        </w:rPr>
        <w:t xml:space="preserve"> (  )</w:t>
      </w:r>
    </w:p>
    <w:p w:rsidR="00000000" w:rsidDel="00000000" w:rsidP="00000000" w:rsidRDefault="00000000" w:rsidRPr="00000000" w14:paraId="00000158">
      <w:pPr>
        <w:pStyle w:val="Heading6"/>
        <w:bidi w:val="1"/>
        <w:spacing w:after="240"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المنفردة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المصنفة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ثانية</w:t>
      </w:r>
      <w:r w:rsidDel="00000000" w:rsidR="00000000" w:rsidRPr="00000000">
        <w:rPr>
          <w:sz w:val="28"/>
          <w:szCs w:val="28"/>
          <w:rtl w:val="1"/>
        </w:rPr>
        <w:t xml:space="preserve">/</w:t>
      </w:r>
      <w:r w:rsidDel="00000000" w:rsidR="00000000" w:rsidRPr="00000000">
        <w:rPr>
          <w:sz w:val="28"/>
          <w:szCs w:val="28"/>
          <w:rtl w:val="1"/>
        </w:rPr>
        <w:t xml:space="preserve">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منفردة</w:t>
      </w:r>
      <w:r w:rsidDel="00000000" w:rsidR="00000000" w:rsidRPr="00000000">
        <w:rPr>
          <w:sz w:val="28"/>
          <w:szCs w:val="28"/>
          <w:rtl w:val="1"/>
        </w:rPr>
        <w:t xml:space="preserve">"</w:t>
      </w:r>
    </w:p>
    <w:p w:rsidR="00000000" w:rsidDel="00000000" w:rsidP="00000000" w:rsidRDefault="00000000" w:rsidRPr="00000000" w14:paraId="00000159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0" w:lineRule="auto"/>
        <w:ind w:left="465" w:right="0" w:hanging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المكتمل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التراثي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التصميم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الأصلي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للمبنى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ووفقا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الشروط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مخطط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التصنيف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A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0" w:lineRule="auto"/>
        <w:ind w:left="465" w:right="0" w:hanging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تسمح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الإضافة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الأفقية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التراثية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الملاصقة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المجاورة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الحصول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ترخيص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بالشروط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5B">
      <w:pPr>
        <w:numPr>
          <w:ilvl w:val="0"/>
          <w:numId w:val="18"/>
        </w:numPr>
        <w:bidi w:val="1"/>
        <w:spacing w:after="120" w:before="120" w:line="270" w:lineRule="auto"/>
        <w:ind w:left="929" w:hanging="45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يتجاوز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الارتفاع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الطوابق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المواصفات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المذكورة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الشروط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للمبنى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التراثي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15C">
      <w:pPr>
        <w:numPr>
          <w:ilvl w:val="0"/>
          <w:numId w:val="18"/>
        </w:numPr>
        <w:bidi w:val="1"/>
        <w:spacing w:after="120" w:before="120" w:line="270" w:lineRule="auto"/>
        <w:ind w:left="929" w:hanging="450"/>
        <w:jc w:val="both"/>
        <w:rPr>
          <w:strike w:val="1"/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الارتدادات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الجهات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والنسبة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المئوية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تنص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عليه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أحكام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المنطقة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يقع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فيها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المبنى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التراثي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ورد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بالشروط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الخاصة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للمبنى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التراثي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(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حسب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الترسيم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المرفق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والملحق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بهذا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النظام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numPr>
          <w:ilvl w:val="0"/>
          <w:numId w:val="18"/>
        </w:numPr>
        <w:bidi w:val="1"/>
        <w:spacing w:after="120" w:before="120" w:line="270" w:lineRule="auto"/>
        <w:ind w:left="929" w:hanging="450"/>
        <w:jc w:val="both"/>
        <w:rPr>
          <w:strike w:val="1"/>
          <w:sz w:val="28"/>
          <w:szCs w:val="28"/>
        </w:rPr>
      </w:pPr>
      <w:r w:rsidDel="00000000" w:rsidR="00000000" w:rsidRPr="00000000">
        <w:rPr>
          <w:strike w:val="1"/>
          <w:sz w:val="28"/>
          <w:szCs w:val="28"/>
          <w:rtl w:val="1"/>
        </w:rPr>
        <w:t xml:space="preserve">تكون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النسبة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المئوية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للبناء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حسب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أحكام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المنطقة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يقع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فيها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المبنى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التراثي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15E">
      <w:pPr>
        <w:numPr>
          <w:ilvl w:val="0"/>
          <w:numId w:val="18"/>
        </w:numPr>
        <w:bidi w:val="1"/>
        <w:spacing w:after="120" w:before="120" w:line="270" w:lineRule="auto"/>
        <w:ind w:left="929" w:hanging="45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تراعي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والحجم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والنمط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المعماري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للبناء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التقليدي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الترخيص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5F">
      <w:pPr>
        <w:bidi w:val="1"/>
        <w:spacing w:after="120" w:before="120" w:line="360" w:lineRule="auto"/>
        <w:ind w:left="29" w:firstLine="0"/>
        <w:jc w:val="center"/>
        <w:rPr>
          <w:b w:val="1"/>
          <w:strike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bidi w:val="1"/>
        <w:spacing w:after="120" w:before="120" w:line="360" w:lineRule="auto"/>
        <w:ind w:left="29" w:firstLine="0"/>
        <w:jc w:val="center"/>
        <w:rPr>
          <w:b w:val="1"/>
          <w:strike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bidi w:val="1"/>
        <w:spacing w:after="120" w:before="120" w:line="360" w:lineRule="auto"/>
        <w:ind w:left="29" w:firstLine="0"/>
        <w:jc w:val="center"/>
        <w:rPr>
          <w:b w:val="1"/>
          <w:strike w:val="1"/>
          <w:sz w:val="28"/>
          <w:szCs w:val="28"/>
        </w:rPr>
      </w:pP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المـادة</w:t>
      </w: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 (30)</w:t>
      </w:r>
    </w:p>
    <w:p w:rsidR="00000000" w:rsidDel="00000000" w:rsidP="00000000" w:rsidRDefault="00000000" w:rsidRPr="00000000" w14:paraId="00000162">
      <w:pPr>
        <w:pStyle w:val="Heading6"/>
        <w:bidi w:val="1"/>
        <w:spacing w:after="120" w:before="120" w:line="360" w:lineRule="auto"/>
        <w:ind w:left="29" w:firstLine="0"/>
        <w:rPr>
          <w:strike w:val="1"/>
          <w:sz w:val="28"/>
          <w:szCs w:val="28"/>
        </w:rPr>
      </w:pPr>
      <w:r w:rsidDel="00000000" w:rsidR="00000000" w:rsidRPr="00000000">
        <w:rPr>
          <w:strike w:val="1"/>
          <w:sz w:val="28"/>
          <w:szCs w:val="28"/>
          <w:rtl w:val="1"/>
        </w:rPr>
        <w:t xml:space="preserve">المباني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التراثية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المنفردة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المصنفة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"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ثالثة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/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مباني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منفردة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"</w:t>
      </w:r>
    </w:p>
    <w:p w:rsidR="00000000" w:rsidDel="00000000" w:rsidP="00000000" w:rsidRDefault="00000000" w:rsidRPr="00000000" w14:paraId="00000163">
      <w:pPr>
        <w:bidi w:val="1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الإضافة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تراثي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قائم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مصنف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ثالثة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منفردة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مراعاة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الشروط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numPr>
          <w:ilvl w:val="0"/>
          <w:numId w:val="2"/>
        </w:numPr>
        <w:bidi w:val="1"/>
        <w:spacing w:after="120" w:before="120" w:line="270" w:lineRule="auto"/>
        <w:ind w:left="479" w:hanging="450"/>
        <w:jc w:val="both"/>
        <w:rPr>
          <w:strike w:val="1"/>
          <w:sz w:val="28"/>
          <w:szCs w:val="28"/>
        </w:rPr>
      </w:pPr>
      <w:r w:rsidDel="00000000" w:rsidR="00000000" w:rsidRPr="00000000">
        <w:rPr>
          <w:strike w:val="1"/>
          <w:sz w:val="28"/>
          <w:szCs w:val="28"/>
          <w:rtl w:val="1"/>
        </w:rPr>
        <w:t xml:space="preserve">أن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تغطي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الإضافة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الواجهة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الأمامية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،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/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أو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أي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واجهات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مميزة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في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البناء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التراثي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،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أو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أي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أجزاء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منها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166">
      <w:pPr>
        <w:numPr>
          <w:ilvl w:val="0"/>
          <w:numId w:val="2"/>
        </w:numPr>
        <w:bidi w:val="1"/>
        <w:spacing w:after="120" w:before="120" w:line="270" w:lineRule="auto"/>
        <w:ind w:left="465" w:hanging="450"/>
        <w:jc w:val="both"/>
        <w:rPr>
          <w:strike w:val="1"/>
          <w:sz w:val="28"/>
          <w:szCs w:val="28"/>
        </w:rPr>
      </w:pPr>
      <w:r w:rsidDel="00000000" w:rsidR="00000000" w:rsidRPr="00000000">
        <w:rPr>
          <w:strike w:val="1"/>
          <w:sz w:val="28"/>
          <w:szCs w:val="28"/>
          <w:rtl w:val="1"/>
        </w:rPr>
        <w:t xml:space="preserve">أن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تقل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الارتدادات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كافة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الجهات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عما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تنص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عليه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أحكام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المنطقة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يقع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فيها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المبنى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التراثي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67">
      <w:pPr>
        <w:numPr>
          <w:ilvl w:val="0"/>
          <w:numId w:val="2"/>
        </w:numPr>
        <w:bidi w:val="1"/>
        <w:spacing w:after="120" w:before="120" w:line="270" w:lineRule="auto"/>
        <w:ind w:left="465" w:hanging="450"/>
        <w:jc w:val="both"/>
        <w:rPr>
          <w:strike w:val="1"/>
          <w:sz w:val="28"/>
          <w:szCs w:val="28"/>
        </w:rPr>
      </w:pPr>
      <w:r w:rsidDel="00000000" w:rsidR="00000000" w:rsidRPr="00000000">
        <w:rPr>
          <w:strike w:val="1"/>
          <w:sz w:val="28"/>
          <w:szCs w:val="28"/>
          <w:rtl w:val="1"/>
        </w:rPr>
        <w:t xml:space="preserve">أن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تكون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النسبة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المئوية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للبناء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حسب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تنص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عليه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أحكام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المنطقة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يقع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فيها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المبنى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التراثي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68">
      <w:pPr>
        <w:numPr>
          <w:ilvl w:val="0"/>
          <w:numId w:val="2"/>
        </w:numPr>
        <w:bidi w:val="1"/>
        <w:spacing w:after="120" w:before="120" w:line="270" w:lineRule="auto"/>
        <w:ind w:left="465" w:hanging="450"/>
        <w:jc w:val="both"/>
        <w:rPr>
          <w:strike w:val="1"/>
          <w:sz w:val="28"/>
          <w:szCs w:val="28"/>
        </w:rPr>
      </w:pPr>
      <w:r w:rsidDel="00000000" w:rsidR="00000000" w:rsidRPr="00000000">
        <w:rPr>
          <w:strike w:val="1"/>
          <w:sz w:val="28"/>
          <w:szCs w:val="28"/>
          <w:rtl w:val="1"/>
        </w:rPr>
        <w:t xml:space="preserve">أن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يزيد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ارتفاع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البناء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عن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12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مترا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مستوى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الشارع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الرئيس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،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بارتفاع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ثلاثة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طوابق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فقط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،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وأن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يزيد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الارتفاع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الكلي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للبناء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عن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16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مترا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(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يشمل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التصوينة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)،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أن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يراعى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التدرج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الطبيعي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للأرض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69">
      <w:pPr>
        <w:numPr>
          <w:ilvl w:val="0"/>
          <w:numId w:val="2"/>
        </w:numPr>
        <w:bidi w:val="1"/>
        <w:spacing w:after="120" w:before="120" w:line="270" w:lineRule="auto"/>
        <w:ind w:left="465" w:hanging="450"/>
        <w:jc w:val="both"/>
        <w:rPr>
          <w:strike w:val="1"/>
          <w:sz w:val="28"/>
          <w:szCs w:val="28"/>
        </w:rPr>
      </w:pPr>
      <w:r w:rsidDel="00000000" w:rsidR="00000000" w:rsidRPr="00000000">
        <w:rPr>
          <w:strike w:val="1"/>
          <w:sz w:val="28"/>
          <w:szCs w:val="28"/>
          <w:rtl w:val="1"/>
        </w:rPr>
        <w:t xml:space="preserve">أن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يزيد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ارتفاع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بيت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الدرج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عن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2.3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متر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سطح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الطابق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الأخير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6A">
      <w:pPr>
        <w:numPr>
          <w:ilvl w:val="0"/>
          <w:numId w:val="2"/>
        </w:numPr>
        <w:bidi w:val="1"/>
        <w:spacing w:after="120" w:before="120" w:line="270" w:lineRule="auto"/>
        <w:ind w:left="465" w:hanging="450"/>
        <w:jc w:val="both"/>
        <w:rPr>
          <w:strike w:val="1"/>
          <w:sz w:val="28"/>
          <w:szCs w:val="28"/>
        </w:rPr>
      </w:pPr>
      <w:r w:rsidDel="00000000" w:rsidR="00000000" w:rsidRPr="00000000">
        <w:rPr>
          <w:strike w:val="1"/>
          <w:sz w:val="28"/>
          <w:szCs w:val="28"/>
          <w:rtl w:val="1"/>
        </w:rPr>
        <w:t xml:space="preserve">لا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يسمح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ببناء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طابق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"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رووف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".</w:t>
      </w:r>
    </w:p>
    <w:p w:rsidR="00000000" w:rsidDel="00000000" w:rsidP="00000000" w:rsidRDefault="00000000" w:rsidRPr="00000000" w14:paraId="0000016B">
      <w:pPr>
        <w:numPr>
          <w:ilvl w:val="0"/>
          <w:numId w:val="2"/>
        </w:numPr>
        <w:bidi w:val="1"/>
        <w:spacing w:after="120" w:before="120" w:line="270" w:lineRule="auto"/>
        <w:ind w:left="465" w:hanging="450"/>
        <w:jc w:val="both"/>
        <w:rPr>
          <w:strike w:val="1"/>
          <w:sz w:val="28"/>
          <w:szCs w:val="28"/>
        </w:rPr>
      </w:pPr>
      <w:r w:rsidDel="00000000" w:rsidR="00000000" w:rsidRPr="00000000">
        <w:rPr>
          <w:strike w:val="1"/>
          <w:sz w:val="28"/>
          <w:szCs w:val="28"/>
          <w:rtl w:val="1"/>
        </w:rPr>
        <w:t xml:space="preserve">أن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تراعي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اللجنة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المحلية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الشكل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العام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والحجم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والنمط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المعماري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للبناء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التقليدي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عند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الترخيص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6C">
      <w:pPr>
        <w:bidi w:val="1"/>
        <w:spacing w:after="120" w:before="120" w:line="270" w:lineRule="auto"/>
        <w:ind w:left="29" w:firstLine="0"/>
        <w:jc w:val="center"/>
        <w:rPr>
          <w:b w:val="1"/>
          <w:strike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bidi w:val="1"/>
        <w:spacing w:after="120" w:before="120" w:line="270" w:lineRule="auto"/>
        <w:ind w:left="29" w:firstLine="0"/>
        <w:jc w:val="center"/>
        <w:rPr>
          <w:b w:val="1"/>
          <w:strike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bidi w:val="1"/>
        <w:spacing w:after="120" w:before="120" w:line="270" w:lineRule="auto"/>
        <w:ind w:left="29" w:firstLine="0"/>
        <w:jc w:val="center"/>
        <w:rPr>
          <w:b w:val="1"/>
          <w:strike w:val="1"/>
          <w:sz w:val="28"/>
          <w:szCs w:val="28"/>
        </w:rPr>
      </w:pP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المـادة</w:t>
      </w:r>
      <w:r w:rsidDel="00000000" w:rsidR="00000000" w:rsidRPr="00000000">
        <w:rPr>
          <w:b w:val="1"/>
          <w:strike w:val="1"/>
          <w:sz w:val="28"/>
          <w:szCs w:val="28"/>
          <w:rtl w:val="1"/>
        </w:rPr>
        <w:t xml:space="preserve"> (31)</w:t>
      </w:r>
    </w:p>
    <w:p w:rsidR="00000000" w:rsidDel="00000000" w:rsidP="00000000" w:rsidRDefault="00000000" w:rsidRPr="00000000" w14:paraId="0000016F">
      <w:pPr>
        <w:pStyle w:val="Heading6"/>
        <w:bidi w:val="1"/>
        <w:spacing w:after="120" w:before="120" w:line="270" w:lineRule="auto"/>
        <w:ind w:left="29" w:firstLine="0"/>
        <w:rPr>
          <w:strike w:val="1"/>
          <w:sz w:val="28"/>
          <w:szCs w:val="28"/>
        </w:rPr>
      </w:pPr>
      <w:r w:rsidDel="00000000" w:rsidR="00000000" w:rsidRPr="00000000">
        <w:rPr>
          <w:strike w:val="1"/>
          <w:sz w:val="28"/>
          <w:szCs w:val="28"/>
          <w:rtl w:val="1"/>
        </w:rPr>
        <w:t xml:space="preserve">المباني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التراثية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المنفردة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المصنفة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"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رابعة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/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مباني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منفردة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"</w:t>
      </w:r>
    </w:p>
    <w:p w:rsidR="00000000" w:rsidDel="00000000" w:rsidP="00000000" w:rsidRDefault="00000000" w:rsidRPr="00000000" w14:paraId="00000170">
      <w:pPr>
        <w:bidi w:val="1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الإضافة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تراثي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قائم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مصنف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منفردة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مراعاة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الشروط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numPr>
          <w:ilvl w:val="0"/>
          <w:numId w:val="4"/>
        </w:numPr>
        <w:bidi w:val="1"/>
        <w:spacing w:after="120" w:before="120" w:line="270" w:lineRule="auto"/>
        <w:ind w:left="465" w:hanging="450"/>
        <w:jc w:val="both"/>
        <w:rPr>
          <w:strike w:val="1"/>
          <w:sz w:val="28"/>
          <w:szCs w:val="28"/>
        </w:rPr>
      </w:pPr>
      <w:r w:rsidDel="00000000" w:rsidR="00000000" w:rsidRPr="00000000">
        <w:rPr>
          <w:strike w:val="1"/>
          <w:sz w:val="28"/>
          <w:szCs w:val="28"/>
          <w:rtl w:val="1"/>
        </w:rPr>
        <w:t xml:space="preserve">أن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تغطي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الإضافة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الواجهة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الأمامية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،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/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أو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أي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واجهات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مميزة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في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البناء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التراثي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،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أو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أي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أجزاء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منها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173">
      <w:pPr>
        <w:numPr>
          <w:ilvl w:val="0"/>
          <w:numId w:val="4"/>
        </w:numPr>
        <w:bidi w:val="1"/>
        <w:spacing w:after="120" w:before="120" w:line="270" w:lineRule="auto"/>
        <w:ind w:left="465" w:hanging="450"/>
        <w:jc w:val="both"/>
        <w:rPr>
          <w:strike w:val="1"/>
          <w:sz w:val="28"/>
          <w:szCs w:val="28"/>
        </w:rPr>
      </w:pPr>
      <w:r w:rsidDel="00000000" w:rsidR="00000000" w:rsidRPr="00000000">
        <w:rPr>
          <w:strike w:val="1"/>
          <w:sz w:val="28"/>
          <w:szCs w:val="28"/>
          <w:rtl w:val="1"/>
        </w:rPr>
        <w:t xml:space="preserve">أن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تقل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الارتدادات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كافة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الجهات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عما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تنص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عليه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أحكام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المنطقة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يقع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فيها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المبنى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التراثي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74">
      <w:pPr>
        <w:numPr>
          <w:ilvl w:val="0"/>
          <w:numId w:val="4"/>
        </w:numPr>
        <w:bidi w:val="1"/>
        <w:spacing w:after="120" w:before="120" w:line="270" w:lineRule="auto"/>
        <w:ind w:left="465" w:hanging="450"/>
        <w:jc w:val="both"/>
        <w:rPr>
          <w:strike w:val="1"/>
          <w:sz w:val="28"/>
          <w:szCs w:val="28"/>
        </w:rPr>
      </w:pPr>
      <w:r w:rsidDel="00000000" w:rsidR="00000000" w:rsidRPr="00000000">
        <w:rPr>
          <w:strike w:val="1"/>
          <w:sz w:val="28"/>
          <w:szCs w:val="28"/>
          <w:rtl w:val="1"/>
        </w:rPr>
        <w:t xml:space="preserve">أن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تكون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النسبة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المئوية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للبناء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حسب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تنص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عليه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أحكام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المنطقة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يقع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فيها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المبنى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التراثي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175">
      <w:pPr>
        <w:numPr>
          <w:ilvl w:val="0"/>
          <w:numId w:val="4"/>
        </w:numPr>
        <w:bidi w:val="1"/>
        <w:spacing w:after="120" w:before="120" w:line="270" w:lineRule="auto"/>
        <w:ind w:left="465" w:hanging="450"/>
        <w:jc w:val="both"/>
        <w:rPr>
          <w:strike w:val="1"/>
          <w:sz w:val="28"/>
          <w:szCs w:val="28"/>
        </w:rPr>
      </w:pPr>
      <w:r w:rsidDel="00000000" w:rsidR="00000000" w:rsidRPr="00000000">
        <w:rPr>
          <w:strike w:val="1"/>
          <w:sz w:val="28"/>
          <w:szCs w:val="28"/>
          <w:rtl w:val="1"/>
        </w:rPr>
        <w:t xml:space="preserve">أن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يزيد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ارتفاع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البناء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عن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15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مترا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مستوى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الشارع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الرئيس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،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بارتفاع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أربعة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طوابق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فقط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،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وأن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يزيد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الارتفاع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الكلي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للبناء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عن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19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مترا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(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يشمل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التصوينة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)،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أن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يراعى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التدرج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الطبيعي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للأرض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76">
      <w:pPr>
        <w:numPr>
          <w:ilvl w:val="0"/>
          <w:numId w:val="4"/>
        </w:numPr>
        <w:bidi w:val="1"/>
        <w:spacing w:after="120" w:before="120" w:line="270" w:lineRule="auto"/>
        <w:ind w:left="465" w:hanging="450"/>
        <w:jc w:val="both"/>
        <w:rPr>
          <w:strike w:val="1"/>
          <w:sz w:val="28"/>
          <w:szCs w:val="28"/>
        </w:rPr>
      </w:pPr>
      <w:r w:rsidDel="00000000" w:rsidR="00000000" w:rsidRPr="00000000">
        <w:rPr>
          <w:strike w:val="1"/>
          <w:sz w:val="28"/>
          <w:szCs w:val="28"/>
          <w:rtl w:val="1"/>
        </w:rPr>
        <w:t xml:space="preserve">أن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يزيد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ارتفاع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بيت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الدرج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عن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2.3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مترا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سطح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الطابق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الأخير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77">
      <w:pPr>
        <w:numPr>
          <w:ilvl w:val="0"/>
          <w:numId w:val="4"/>
        </w:numPr>
        <w:bidi w:val="1"/>
        <w:spacing w:after="120" w:before="120" w:line="270" w:lineRule="auto"/>
        <w:ind w:left="465" w:hanging="450"/>
        <w:jc w:val="both"/>
        <w:rPr>
          <w:strike w:val="1"/>
          <w:sz w:val="28"/>
          <w:szCs w:val="28"/>
        </w:rPr>
      </w:pPr>
      <w:r w:rsidDel="00000000" w:rsidR="00000000" w:rsidRPr="00000000">
        <w:rPr>
          <w:strike w:val="1"/>
          <w:sz w:val="28"/>
          <w:szCs w:val="28"/>
          <w:rtl w:val="1"/>
        </w:rPr>
        <w:t xml:space="preserve">لا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يسمح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ببناء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طابق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"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رووف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".</w:t>
      </w:r>
    </w:p>
    <w:p w:rsidR="00000000" w:rsidDel="00000000" w:rsidP="00000000" w:rsidRDefault="00000000" w:rsidRPr="00000000" w14:paraId="00000178">
      <w:pPr>
        <w:numPr>
          <w:ilvl w:val="0"/>
          <w:numId w:val="4"/>
        </w:numPr>
        <w:bidi w:val="1"/>
        <w:spacing w:after="120" w:before="120" w:line="270" w:lineRule="auto"/>
        <w:ind w:left="465" w:hanging="450"/>
        <w:jc w:val="both"/>
        <w:rPr>
          <w:strike w:val="1"/>
          <w:sz w:val="28"/>
          <w:szCs w:val="28"/>
        </w:rPr>
      </w:pPr>
      <w:r w:rsidDel="00000000" w:rsidR="00000000" w:rsidRPr="00000000">
        <w:rPr>
          <w:strike w:val="1"/>
          <w:sz w:val="28"/>
          <w:szCs w:val="28"/>
          <w:rtl w:val="1"/>
        </w:rPr>
        <w:t xml:space="preserve">ان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تراعي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اللجنة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المحلية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الشكل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العام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والحجم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والنمط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المعماري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للبناء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التقليدي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عند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الترخيص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79">
      <w:pPr>
        <w:bidi w:val="1"/>
        <w:spacing w:after="120" w:before="120" w:line="360" w:lineRule="auto"/>
        <w:ind w:left="29" w:firstLine="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المـادة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Style w:val="Heading6"/>
        <w:bidi w:val="1"/>
        <w:spacing w:after="120" w:before="120" w:line="360" w:lineRule="auto"/>
        <w:ind w:left="29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المنفردة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المصنفة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ثالثة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/</w:t>
      </w:r>
      <w:r w:rsidDel="00000000" w:rsidR="00000000" w:rsidRPr="00000000">
        <w:rPr>
          <w:sz w:val="28"/>
          <w:szCs w:val="28"/>
          <w:rtl w:val="1"/>
        </w:rPr>
        <w:t xml:space="preserve">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منفردة</w:t>
      </w:r>
      <w:r w:rsidDel="00000000" w:rsidR="00000000" w:rsidRPr="00000000">
        <w:rPr>
          <w:sz w:val="28"/>
          <w:szCs w:val="28"/>
          <w:rtl w:val="1"/>
        </w:rPr>
        <w:t xml:space="preserve">"</w:t>
      </w:r>
    </w:p>
    <w:p w:rsidR="00000000" w:rsidDel="00000000" w:rsidP="00000000" w:rsidRDefault="00000000" w:rsidRPr="00000000" w14:paraId="0000017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numPr>
          <w:ilvl w:val="0"/>
          <w:numId w:val="16"/>
        </w:numPr>
        <w:bidi w:val="1"/>
        <w:spacing w:after="120" w:before="120" w:line="270" w:lineRule="auto"/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strike w:val="1"/>
          <w:sz w:val="28"/>
          <w:szCs w:val="28"/>
          <w:rtl w:val="1"/>
        </w:rPr>
        <w:t xml:space="preserve">يجوز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يجوز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المنفردة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المصنفة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"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ثالثة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ارتأت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أخذ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الموافقة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توثيق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كاملا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مخططات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معمارية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مساقط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أفقية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وعمودية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وواجهات</w:t>
      </w:r>
      <w:r w:rsidDel="00000000" w:rsidR="00000000" w:rsidRPr="00000000">
        <w:rPr>
          <w:sz w:val="28"/>
          <w:szCs w:val="28"/>
          <w:rtl w:val="1"/>
        </w:rPr>
        <w:t xml:space="preserve">)، </w:t>
      </w:r>
      <w:r w:rsidDel="00000000" w:rsidR="00000000" w:rsidRPr="00000000">
        <w:rPr>
          <w:sz w:val="28"/>
          <w:szCs w:val="28"/>
          <w:rtl w:val="1"/>
        </w:rPr>
        <w:t xml:space="preserve">وتصوير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الداخل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والخارج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بالفيديو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والصور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الفوتوغرافية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وتسليمها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للبلدية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17D">
      <w:pPr>
        <w:numPr>
          <w:ilvl w:val="0"/>
          <w:numId w:val="16"/>
        </w:numPr>
        <w:bidi w:val="1"/>
        <w:spacing w:after="120" w:before="120" w:line="270" w:lineRule="auto"/>
        <w:ind w:left="360" w:hanging="360"/>
        <w:jc w:val="both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1"/>
        </w:rPr>
        <w:t xml:space="preserve">يحق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للبلدية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طلب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جميع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المكونات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المعمارية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والانشائية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للمبنى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(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حجارة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,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اقواس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,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اعمال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منجور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,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اعمال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حديد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وحمايات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,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بلاط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وجميع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العناصر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المعمارية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...)</w:t>
      </w:r>
    </w:p>
    <w:p w:rsidR="00000000" w:rsidDel="00000000" w:rsidP="00000000" w:rsidRDefault="00000000" w:rsidRPr="00000000" w14:paraId="0000017E">
      <w:pPr>
        <w:numPr>
          <w:ilvl w:val="0"/>
          <w:numId w:val="16"/>
        </w:numPr>
        <w:bidi w:val="1"/>
        <w:spacing w:after="120" w:before="120" w:line="270" w:lineRule="auto"/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تعفى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المصنفة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خامسة</w:t>
      </w:r>
      <w:r w:rsidDel="00000000" w:rsidR="00000000" w:rsidRPr="00000000">
        <w:rPr>
          <w:sz w:val="28"/>
          <w:szCs w:val="28"/>
          <w:rtl w:val="1"/>
        </w:rPr>
        <w:t xml:space="preserve">/</w:t>
      </w:r>
      <w:r w:rsidDel="00000000" w:rsidR="00000000" w:rsidRPr="00000000">
        <w:rPr>
          <w:sz w:val="28"/>
          <w:szCs w:val="28"/>
          <w:rtl w:val="1"/>
        </w:rPr>
        <w:t xml:space="preserve">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منفردة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التأمينات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المادة</w:t>
      </w:r>
      <w:r w:rsidDel="00000000" w:rsidR="00000000" w:rsidRPr="00000000">
        <w:rPr>
          <w:sz w:val="28"/>
          <w:szCs w:val="28"/>
          <w:rtl w:val="1"/>
        </w:rPr>
        <w:t xml:space="preserve"> (33)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النظام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7F">
      <w:pPr>
        <w:bidi w:val="1"/>
        <w:spacing w:after="120" w:before="120" w:line="270" w:lineRule="auto"/>
        <w:ind w:left="3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9292.0" w:type="dxa"/>
        <w:jc w:val="left"/>
        <w:tblInd w:w="10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292"/>
        <w:tblGridChange w:id="0">
          <w:tblGrid>
            <w:gridCol w:w="9292"/>
          </w:tblGrid>
        </w:tblGridChange>
      </w:tblGrid>
      <w:tr>
        <w:trPr>
          <w:trHeight w:val="567" w:hRule="atLeast"/>
        </w:trPr>
        <w:tc>
          <w:tcPr>
            <w:shd w:fill="d99594" w:val="clear"/>
            <w:vAlign w:val="center"/>
          </w:tcPr>
          <w:p w:rsidR="00000000" w:rsidDel="00000000" w:rsidP="00000000" w:rsidRDefault="00000000" w:rsidRPr="00000000" w14:paraId="00000180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التأمينات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النقدية</w:t>
            </w:r>
          </w:p>
        </w:tc>
      </w:tr>
    </w:tbl>
    <w:p w:rsidR="00000000" w:rsidDel="00000000" w:rsidP="00000000" w:rsidRDefault="00000000" w:rsidRPr="00000000" w14:paraId="00000181">
      <w:pPr>
        <w:bidi w:val="1"/>
        <w:spacing w:after="120" w:before="120" w:line="270" w:lineRule="auto"/>
        <w:ind w:left="3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0" w:lineRule="auto"/>
        <w:ind w:left="29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المـادة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50"/>
          <w:sz w:val="28"/>
          <w:szCs w:val="28"/>
          <w:u w:val="none"/>
          <w:shd w:fill="auto" w:val="clear"/>
          <w:vertAlign w:val="baseline"/>
          <w:rtl w:val="0"/>
        </w:rPr>
        <w:t xml:space="preserve">---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)</w:t>
      </w:r>
    </w:p>
    <w:p w:rsidR="00000000" w:rsidDel="00000000" w:rsidP="00000000" w:rsidRDefault="00000000" w:rsidRPr="00000000" w14:paraId="00000183">
      <w:pPr>
        <w:bidi w:val="1"/>
        <w:spacing w:after="120" w:before="120" w:line="270" w:lineRule="auto"/>
        <w:ind w:left="29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طالب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الترخيص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bookmarkStart w:colFirst="0" w:colLast="0" w:name="bookmark=id.30j0zll" w:id="1"/>
      <w:bookmarkEnd w:id="1"/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حدود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البلدة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القديمة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فيما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يتعلق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المنفردة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المحددة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بالمخطط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والخاضعة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النظام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تأمينا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نقديا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وفق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الشروط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والمبلغ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والمدة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الزمنية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تحددها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وتجدد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الكفالة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تنته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أعمال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الإعمار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المحددة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للتنفيذ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لضمان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بتعليمات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ومواصفات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وشروط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رخصة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الإعمار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الصادرة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وحسن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تنفيذ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الجدول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التالي</w:t>
      </w:r>
      <w:r w:rsidDel="00000000" w:rsidR="00000000" w:rsidRPr="00000000">
        <w:rPr>
          <w:sz w:val="28"/>
          <w:szCs w:val="28"/>
          <w:rtl w:val="1"/>
        </w:rPr>
        <w:t xml:space="preserve">:- </w:t>
      </w:r>
    </w:p>
    <w:p w:rsidR="00000000" w:rsidDel="00000000" w:rsidP="00000000" w:rsidRDefault="00000000" w:rsidRPr="00000000" w14:paraId="00000184">
      <w:pPr>
        <w:numPr>
          <w:ilvl w:val="0"/>
          <w:numId w:val="6"/>
        </w:numPr>
        <w:bidi w:val="1"/>
        <w:spacing w:after="120" w:before="120" w:line="270" w:lineRule="auto"/>
        <w:ind w:left="479" w:hanging="45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نسبة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10%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التجارية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للأرض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شملت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الإعمار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جزء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المبنى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85">
      <w:pPr>
        <w:numPr>
          <w:ilvl w:val="0"/>
          <w:numId w:val="6"/>
        </w:numPr>
        <w:bidi w:val="1"/>
        <w:spacing w:after="120" w:before="120" w:line="270" w:lineRule="auto"/>
        <w:ind w:left="479" w:hanging="45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نسبة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6%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التجارية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للأرض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القديم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اقتصرت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الرخصة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إضافات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المبنى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86">
      <w:pPr>
        <w:numPr>
          <w:ilvl w:val="0"/>
          <w:numId w:val="6"/>
        </w:numPr>
        <w:bidi w:val="1"/>
        <w:spacing w:after="120" w:before="120" w:line="270" w:lineRule="auto"/>
        <w:ind w:left="479" w:hanging="45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نسبة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4%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التجارية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للأرض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الواقع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القديم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اقتصرت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الرخصة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ترميم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المبنى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87">
      <w:pPr>
        <w:bidi w:val="1"/>
        <w:spacing w:after="120" w:before="120" w:line="270" w:lineRule="auto"/>
        <w:ind w:left="29" w:firstLine="0"/>
        <w:jc w:val="both"/>
        <w:rPr>
          <w:color w:val="ff0000"/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تحدد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التجارية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للأرض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مادة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(73)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من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نظام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الأبنية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والتنظيم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للهيئات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المحلية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رقم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(5) 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لسنة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 2011</w:t>
      </w:r>
      <w:r w:rsidDel="00000000" w:rsidR="00000000" w:rsidRPr="00000000">
        <w:rPr>
          <w:strike w:val="1"/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حسب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التخمين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المعتمد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المجلس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البلدي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بناءا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توصية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اللجنة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المحلية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للأبنية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والتنظيم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188">
      <w:pPr>
        <w:bidi w:val="1"/>
        <w:spacing w:after="120" w:before="120" w:line="270" w:lineRule="auto"/>
        <w:ind w:left="29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bidi w:val="1"/>
        <w:spacing w:after="240" w:before="120" w:line="270" w:lineRule="auto"/>
        <w:ind w:left="29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المـادة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)  (</w:t>
      </w:r>
    </w:p>
    <w:p w:rsidR="00000000" w:rsidDel="00000000" w:rsidP="00000000" w:rsidRDefault="00000000" w:rsidRPr="00000000" w14:paraId="0000018A">
      <w:pPr>
        <w:bidi w:val="1"/>
        <w:spacing w:after="120" w:before="120" w:line="27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تعتبر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التأمينات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الواردة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المادة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color w:val="00b050"/>
          <w:sz w:val="28"/>
          <w:szCs w:val="28"/>
          <w:rtl w:val="0"/>
        </w:rPr>
        <w:t xml:space="preserve">---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تعديلا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لأحكام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المادة</w:t>
      </w:r>
      <w:r w:rsidDel="00000000" w:rsidR="00000000" w:rsidRPr="00000000">
        <w:rPr>
          <w:sz w:val="28"/>
          <w:szCs w:val="28"/>
          <w:rtl w:val="1"/>
        </w:rPr>
        <w:t xml:space="preserve"> (75)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نظام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الأبنية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وتنظيم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الهيئات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(5) </w:t>
      </w:r>
      <w:r w:rsidDel="00000000" w:rsidR="00000000" w:rsidRPr="00000000">
        <w:rPr>
          <w:sz w:val="28"/>
          <w:szCs w:val="28"/>
          <w:rtl w:val="1"/>
        </w:rPr>
        <w:t xml:space="preserve">لعام</w:t>
      </w:r>
      <w:r w:rsidDel="00000000" w:rsidR="00000000" w:rsidRPr="00000000">
        <w:rPr>
          <w:sz w:val="28"/>
          <w:szCs w:val="28"/>
          <w:rtl w:val="1"/>
        </w:rPr>
        <w:t xml:space="preserve"> 2011،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/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نظام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يتعلق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بحدود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البلدة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المنفردة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المحددة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بالمخطط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شملت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رخصة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الإعمار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تحتسب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التأمين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الأعمال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8B">
      <w:pPr>
        <w:bidi w:val="1"/>
        <w:spacing w:after="120" w:before="120" w:line="270" w:lineRule="auto"/>
        <w:ind w:left="29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bidi w:val="1"/>
        <w:spacing w:after="240" w:before="120" w:line="270" w:lineRule="auto"/>
        <w:ind w:left="29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المـادة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(35)</w:t>
      </w:r>
    </w:p>
    <w:p w:rsidR="00000000" w:rsidDel="00000000" w:rsidP="00000000" w:rsidRDefault="00000000" w:rsidRPr="00000000" w14:paraId="0000018D">
      <w:pPr>
        <w:bidi w:val="1"/>
        <w:spacing w:after="120" w:before="120" w:line="27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تصادر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مبالغ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التأمين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المنصوص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المادة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color w:val="00b050"/>
          <w:sz w:val="28"/>
          <w:szCs w:val="28"/>
          <w:rtl w:val="0"/>
        </w:rPr>
        <w:t xml:space="preserve">---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لحساب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بالأعمال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المطلوبة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مدة</w:t>
      </w:r>
      <w:r w:rsidDel="00000000" w:rsidR="00000000" w:rsidRPr="00000000">
        <w:rPr>
          <w:sz w:val="28"/>
          <w:szCs w:val="28"/>
          <w:rtl w:val="1"/>
        </w:rPr>
        <w:t xml:space="preserve"> 30 </w:t>
      </w:r>
      <w:r w:rsidDel="00000000" w:rsidR="00000000" w:rsidRPr="00000000">
        <w:rPr>
          <w:sz w:val="28"/>
          <w:szCs w:val="28"/>
          <w:rtl w:val="1"/>
        </w:rPr>
        <w:t xml:space="preserve">يوما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تاريخ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إنذاره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للقيام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8E">
      <w:pPr>
        <w:bidi w:val="1"/>
        <w:spacing w:after="120" w:before="120" w:line="27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9292.0" w:type="dxa"/>
        <w:jc w:val="left"/>
        <w:tblInd w:w="10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292"/>
        <w:tblGridChange w:id="0">
          <w:tblGrid>
            <w:gridCol w:w="9292"/>
          </w:tblGrid>
        </w:tblGridChange>
      </w:tblGrid>
      <w:tr>
        <w:trPr>
          <w:trHeight w:val="567" w:hRule="atLeast"/>
        </w:trPr>
        <w:tc>
          <w:tcPr>
            <w:shd w:fill="d99594" w:val="clear"/>
            <w:vAlign w:val="center"/>
          </w:tcPr>
          <w:p w:rsidR="00000000" w:rsidDel="00000000" w:rsidP="00000000" w:rsidRDefault="00000000" w:rsidRPr="00000000" w14:paraId="0000018F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أحكام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عامة</w:t>
            </w:r>
          </w:p>
        </w:tc>
      </w:tr>
    </w:tbl>
    <w:p w:rsidR="00000000" w:rsidDel="00000000" w:rsidP="00000000" w:rsidRDefault="00000000" w:rsidRPr="00000000" w14:paraId="00000190">
      <w:pPr>
        <w:bidi w:val="1"/>
        <w:spacing w:after="120" w:before="120" w:line="270" w:lineRule="auto"/>
        <w:ind w:left="3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360" w:lineRule="auto"/>
        <w:ind w:left="29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المـادة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)</w:t>
      </w:r>
    </w:p>
    <w:p w:rsidR="00000000" w:rsidDel="00000000" w:rsidP="00000000" w:rsidRDefault="00000000" w:rsidRPr="00000000" w14:paraId="00000192">
      <w:pPr>
        <w:bidi w:val="1"/>
        <w:spacing w:after="120" w:before="120" w:line="27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تطبق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أحكام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والقرى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والأبنية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(79) </w:t>
      </w:r>
      <w:r w:rsidDel="00000000" w:rsidR="00000000" w:rsidRPr="00000000">
        <w:rPr>
          <w:sz w:val="28"/>
          <w:szCs w:val="28"/>
          <w:rtl w:val="1"/>
        </w:rPr>
        <w:t xml:space="preserve">لسنة</w:t>
      </w:r>
      <w:r w:rsidDel="00000000" w:rsidR="00000000" w:rsidRPr="00000000">
        <w:rPr>
          <w:sz w:val="28"/>
          <w:szCs w:val="28"/>
          <w:rtl w:val="1"/>
        </w:rPr>
        <w:t xml:space="preserve"> 1966 </w:t>
      </w:r>
      <w:r w:rsidDel="00000000" w:rsidR="00000000" w:rsidRPr="00000000">
        <w:rPr>
          <w:sz w:val="28"/>
          <w:szCs w:val="28"/>
          <w:rtl w:val="1"/>
        </w:rPr>
        <w:t xml:space="preserve">وتعديلاته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القيام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يخالف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أحكام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النظام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93">
      <w:pPr>
        <w:bidi w:val="1"/>
        <w:spacing w:after="120" w:before="120" w:line="27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bidi w:val="1"/>
        <w:spacing w:after="120" w:before="12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المـادة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   )</w:t>
      </w:r>
    </w:p>
    <w:p w:rsidR="00000000" w:rsidDel="00000000" w:rsidP="00000000" w:rsidRDefault="00000000" w:rsidRPr="00000000" w14:paraId="000001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0" w:lineRule="auto"/>
        <w:ind w:left="2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إضافات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للرسوم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والتعامل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مواقف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السيارات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اضافة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للاسوار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وارتفاعاتها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وخزانات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المياه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والتمديدات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تستوفى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اللجنة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المحلية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الرسوم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المقره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وحسب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نص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نظام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الابنية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والتنظيم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(5)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2011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باستثناء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بدل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مواقف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السيارات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للمباني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تقع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البلدة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القديمة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ضمن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حدود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6">
      <w:pPr>
        <w:bidi w:val="1"/>
        <w:spacing w:after="120" w:before="120" w:line="27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bidi w:val="1"/>
        <w:spacing w:after="120" w:before="120" w:line="27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bidi w:val="1"/>
        <w:spacing w:after="120" w:before="120" w:line="27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المـادة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   )</w:t>
      </w:r>
    </w:p>
    <w:p w:rsidR="00000000" w:rsidDel="00000000" w:rsidP="00000000" w:rsidRDefault="00000000" w:rsidRPr="00000000" w14:paraId="00000199">
      <w:pPr>
        <w:bidi w:val="1"/>
        <w:spacing w:after="120" w:before="120" w:line="27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محكمة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صاحبة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الصلاحية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والاختصاص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النظر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المخالفات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المتعلقة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النظام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إيقاع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العقوبات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البلديات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والهيئات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9A">
      <w:pPr>
        <w:bidi w:val="1"/>
        <w:spacing w:after="120" w:before="120" w:line="27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bidi w:val="1"/>
        <w:spacing w:after="120" w:before="120" w:line="27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0" w:lineRule="auto"/>
        <w:ind w:left="29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المـادة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)</w:t>
      </w:r>
    </w:p>
    <w:p w:rsidR="00000000" w:rsidDel="00000000" w:rsidP="00000000" w:rsidRDefault="00000000" w:rsidRPr="00000000" w14:paraId="0000019E">
      <w:pPr>
        <w:bidi w:val="1"/>
        <w:spacing w:after="240" w:before="120" w:line="27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يجوز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تجديد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رفض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رخصة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صدرت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النظام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وتخالف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أحكامه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إجراء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التعديلات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الضرورية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الرخصة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لجعل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شروطها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ومواصفتها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مطابقة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لأحكام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النظام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9F">
      <w:pPr>
        <w:bidi w:val="1"/>
        <w:spacing w:after="240" w:before="120" w:line="27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0" w:lineRule="auto"/>
        <w:ind w:left="29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المـادة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 )</w:t>
      </w:r>
    </w:p>
    <w:p w:rsidR="00000000" w:rsidDel="00000000" w:rsidP="00000000" w:rsidRDefault="00000000" w:rsidRPr="00000000" w14:paraId="000001A1">
      <w:pPr>
        <w:bidi w:val="1"/>
        <w:spacing w:after="120" w:before="120" w:line="27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تعتبر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أحكام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النظام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مكملة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لأحكام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والقرى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(79) </w:t>
      </w:r>
      <w:r w:rsidDel="00000000" w:rsidR="00000000" w:rsidRPr="00000000">
        <w:rPr>
          <w:sz w:val="28"/>
          <w:szCs w:val="28"/>
          <w:rtl w:val="1"/>
        </w:rPr>
        <w:t xml:space="preserve">لعام</w:t>
      </w:r>
      <w:r w:rsidDel="00000000" w:rsidR="00000000" w:rsidRPr="00000000">
        <w:rPr>
          <w:sz w:val="28"/>
          <w:szCs w:val="28"/>
          <w:rtl w:val="1"/>
        </w:rPr>
        <w:t xml:space="preserve"> 1966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ونظام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الأبنية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الفلسطيني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(5) </w:t>
      </w:r>
      <w:r w:rsidDel="00000000" w:rsidR="00000000" w:rsidRPr="00000000">
        <w:rPr>
          <w:sz w:val="28"/>
          <w:szCs w:val="28"/>
          <w:rtl w:val="1"/>
        </w:rPr>
        <w:t xml:space="preserve">لسنة</w:t>
      </w:r>
      <w:r w:rsidDel="00000000" w:rsidR="00000000" w:rsidRPr="00000000">
        <w:rPr>
          <w:sz w:val="28"/>
          <w:szCs w:val="28"/>
          <w:rtl w:val="1"/>
        </w:rPr>
        <w:t xml:space="preserve"> 2011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النافذ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0" w:lineRule="auto"/>
        <w:ind w:left="29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انتهـى</w:t>
      </w:r>
      <w:r w:rsidDel="00000000" w:rsidR="00000000" w:rsidRPr="00000000">
        <w:rPr>
          <w:rtl w:val="0"/>
        </w:rPr>
      </w:r>
    </w:p>
    <w:sectPr>
      <w:footerReference r:id="rId9" w:type="default"/>
      <w:pgSz w:h="16834" w:w="11909" w:orient="portrait"/>
      <w:pgMar w:bottom="1418" w:top="1418" w:left="1418" w:right="141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9"/>
      <w:bidiVisual w:val="1"/>
      <w:tblW w:w="9245.0" w:type="dxa"/>
      <w:jc w:val="left"/>
      <w:tblInd w:w="-106.0" w:type="dxa"/>
      <w:tblBorders>
        <w:top w:color="000000" w:space="0" w:sz="4" w:val="single"/>
      </w:tblBorders>
      <w:tblLayout w:type="fixed"/>
      <w:tblLook w:val="0000"/>
    </w:tblPr>
    <w:tblGrid>
      <w:gridCol w:w="8147"/>
      <w:gridCol w:w="1098"/>
      <w:tblGridChange w:id="0">
        <w:tblGrid>
          <w:gridCol w:w="8147"/>
          <w:gridCol w:w="1098"/>
        </w:tblGrid>
      </w:tblGridChange>
    </w:tblGrid>
    <w:tr>
      <w:trPr>
        <w:trHeight w:val="432" w:hRule="atLeast"/>
      </w:trPr>
      <w:tc>
        <w:tcPr>
          <w:tcBorders>
            <w:top w:color="000000" w:space="0" w:sz="4" w:val="single"/>
          </w:tcBorders>
        </w:tcPr>
        <w:p w:rsidR="00000000" w:rsidDel="00000000" w:rsidP="00000000" w:rsidRDefault="00000000" w:rsidRPr="00000000" w14:paraId="000001A5">
          <w:pPr>
            <w:bidi w:val="1"/>
            <w:spacing w:after="120" w:before="120" w:lineRule="auto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1"/>
            </w:rPr>
            <w:t xml:space="preserve">نظام</w:t>
          </w:r>
          <w:r w:rsidDel="00000000" w:rsidR="00000000" w:rsidRPr="00000000">
            <w:rPr>
              <w:sz w:val="22"/>
              <w:szCs w:val="22"/>
              <w:rtl w:val="1"/>
            </w:rPr>
            <w:t xml:space="preserve"> </w:t>
          </w:r>
          <w:r w:rsidDel="00000000" w:rsidR="00000000" w:rsidRPr="00000000">
            <w:rPr>
              <w:sz w:val="22"/>
              <w:szCs w:val="22"/>
              <w:rtl w:val="1"/>
            </w:rPr>
            <w:t xml:space="preserve">أحكام</w:t>
          </w:r>
          <w:r w:rsidDel="00000000" w:rsidR="00000000" w:rsidRPr="00000000">
            <w:rPr>
              <w:sz w:val="22"/>
              <w:szCs w:val="22"/>
              <w:rtl w:val="1"/>
            </w:rPr>
            <w:t xml:space="preserve"> </w:t>
          </w:r>
          <w:r w:rsidDel="00000000" w:rsidR="00000000" w:rsidRPr="00000000">
            <w:rPr>
              <w:sz w:val="22"/>
              <w:szCs w:val="22"/>
              <w:rtl w:val="1"/>
            </w:rPr>
            <w:t xml:space="preserve">الحفاظ</w:t>
          </w:r>
          <w:r w:rsidDel="00000000" w:rsidR="00000000" w:rsidRPr="00000000">
            <w:rPr>
              <w:sz w:val="22"/>
              <w:szCs w:val="22"/>
              <w:rtl w:val="1"/>
            </w:rPr>
            <w:t xml:space="preserve"> </w:t>
          </w:r>
          <w:r w:rsidDel="00000000" w:rsidR="00000000" w:rsidRPr="00000000">
            <w:rPr>
              <w:sz w:val="22"/>
              <w:szCs w:val="22"/>
              <w:rtl w:val="1"/>
            </w:rPr>
            <w:t xml:space="preserve">على</w:t>
          </w:r>
          <w:r w:rsidDel="00000000" w:rsidR="00000000" w:rsidRPr="00000000">
            <w:rPr>
              <w:sz w:val="22"/>
              <w:szCs w:val="22"/>
              <w:rtl w:val="1"/>
            </w:rPr>
            <w:t xml:space="preserve"> </w:t>
          </w:r>
          <w:r w:rsidDel="00000000" w:rsidR="00000000" w:rsidRPr="00000000">
            <w:rPr>
              <w:sz w:val="22"/>
              <w:szCs w:val="22"/>
              <w:rtl w:val="1"/>
            </w:rPr>
            <w:t xml:space="preserve">التراث</w:t>
          </w:r>
          <w:r w:rsidDel="00000000" w:rsidR="00000000" w:rsidRPr="00000000">
            <w:rPr>
              <w:sz w:val="22"/>
              <w:szCs w:val="22"/>
              <w:rtl w:val="1"/>
            </w:rPr>
            <w:t xml:space="preserve"> </w:t>
          </w:r>
          <w:r w:rsidDel="00000000" w:rsidR="00000000" w:rsidRPr="00000000">
            <w:rPr>
              <w:sz w:val="22"/>
              <w:szCs w:val="22"/>
              <w:rtl w:val="1"/>
            </w:rPr>
            <w:t xml:space="preserve">المعماري</w:t>
          </w:r>
          <w:r w:rsidDel="00000000" w:rsidR="00000000" w:rsidRPr="00000000">
            <w:rPr>
              <w:sz w:val="22"/>
              <w:szCs w:val="22"/>
              <w:rtl w:val="1"/>
            </w:rPr>
            <w:t xml:space="preserve"> </w:t>
          </w:r>
          <w:r w:rsidDel="00000000" w:rsidR="00000000" w:rsidRPr="00000000">
            <w:rPr>
              <w:sz w:val="22"/>
              <w:szCs w:val="22"/>
              <w:rtl w:val="1"/>
            </w:rPr>
            <w:t xml:space="preserve">في</w:t>
          </w:r>
          <w:r w:rsidDel="00000000" w:rsidR="00000000" w:rsidRPr="00000000">
            <w:rPr>
              <w:sz w:val="22"/>
              <w:szCs w:val="22"/>
              <w:rtl w:val="1"/>
            </w:rPr>
            <w:t xml:space="preserve"> </w:t>
          </w:r>
          <w:r w:rsidDel="00000000" w:rsidR="00000000" w:rsidRPr="00000000">
            <w:rPr>
              <w:sz w:val="22"/>
              <w:szCs w:val="22"/>
              <w:rtl w:val="1"/>
            </w:rPr>
            <w:t xml:space="preserve">مدينة</w:t>
          </w:r>
          <w:r w:rsidDel="00000000" w:rsidR="00000000" w:rsidRPr="00000000">
            <w:rPr>
              <w:sz w:val="22"/>
              <w:szCs w:val="22"/>
              <w:rtl w:val="1"/>
            </w:rPr>
            <w:t xml:space="preserve"> </w:t>
          </w:r>
          <w:r w:rsidDel="00000000" w:rsidR="00000000" w:rsidRPr="00000000">
            <w:rPr>
              <w:sz w:val="22"/>
              <w:szCs w:val="22"/>
              <w:rtl w:val="1"/>
            </w:rPr>
            <w:t xml:space="preserve">رام</w:t>
          </w:r>
          <w:r w:rsidDel="00000000" w:rsidR="00000000" w:rsidRPr="00000000">
            <w:rPr>
              <w:sz w:val="22"/>
              <w:szCs w:val="22"/>
              <w:rtl w:val="1"/>
            </w:rPr>
            <w:t xml:space="preserve"> </w:t>
          </w:r>
          <w:r w:rsidDel="00000000" w:rsidR="00000000" w:rsidRPr="00000000">
            <w:rPr>
              <w:sz w:val="22"/>
              <w:szCs w:val="22"/>
              <w:rtl w:val="1"/>
            </w:rPr>
            <w:t xml:space="preserve">الله</w:t>
          </w:r>
          <w:r w:rsidDel="00000000" w:rsidR="00000000" w:rsidRPr="00000000">
            <w:rPr>
              <w:sz w:val="22"/>
              <w:szCs w:val="22"/>
              <w:rtl w:val="1"/>
            </w:rPr>
            <w:t xml:space="preserve"> </w:t>
          </w:r>
          <w:r w:rsidDel="00000000" w:rsidR="00000000" w:rsidRPr="00000000">
            <w:rPr>
              <w:sz w:val="22"/>
              <w:szCs w:val="22"/>
              <w:rtl w:val="1"/>
            </w:rPr>
            <w:t xml:space="preserve">وتصنيف</w:t>
          </w:r>
          <w:r w:rsidDel="00000000" w:rsidR="00000000" w:rsidRPr="00000000">
            <w:rPr>
              <w:sz w:val="22"/>
              <w:szCs w:val="22"/>
              <w:rtl w:val="1"/>
            </w:rPr>
            <w:t xml:space="preserve"> </w:t>
          </w:r>
          <w:r w:rsidDel="00000000" w:rsidR="00000000" w:rsidRPr="00000000">
            <w:rPr>
              <w:sz w:val="22"/>
              <w:szCs w:val="22"/>
              <w:rtl w:val="1"/>
            </w:rPr>
            <w:t xml:space="preserve">البلدة</w:t>
          </w:r>
          <w:r w:rsidDel="00000000" w:rsidR="00000000" w:rsidRPr="00000000">
            <w:rPr>
              <w:sz w:val="22"/>
              <w:szCs w:val="22"/>
              <w:rtl w:val="1"/>
            </w:rPr>
            <w:t xml:space="preserve"> </w:t>
          </w:r>
          <w:r w:rsidDel="00000000" w:rsidR="00000000" w:rsidRPr="00000000">
            <w:rPr>
              <w:sz w:val="22"/>
              <w:szCs w:val="22"/>
              <w:rtl w:val="1"/>
            </w:rPr>
            <w:t xml:space="preserve">القديمة</w:t>
          </w:r>
          <w:r w:rsidDel="00000000" w:rsidR="00000000" w:rsidRPr="00000000">
            <w:rPr>
              <w:sz w:val="22"/>
              <w:szCs w:val="22"/>
              <w:rtl w:val="1"/>
            </w:rPr>
            <w:t xml:space="preserve"> </w:t>
          </w:r>
          <w:r w:rsidDel="00000000" w:rsidR="00000000" w:rsidRPr="00000000">
            <w:rPr>
              <w:sz w:val="22"/>
              <w:szCs w:val="22"/>
              <w:rtl w:val="1"/>
            </w:rPr>
            <w:t xml:space="preserve">والمباني</w:t>
          </w:r>
          <w:r w:rsidDel="00000000" w:rsidR="00000000" w:rsidRPr="00000000">
            <w:rPr>
              <w:sz w:val="22"/>
              <w:szCs w:val="22"/>
              <w:rtl w:val="1"/>
            </w:rPr>
            <w:t xml:space="preserve"> </w:t>
          </w:r>
          <w:r w:rsidDel="00000000" w:rsidR="00000000" w:rsidRPr="00000000">
            <w:rPr>
              <w:sz w:val="22"/>
              <w:szCs w:val="22"/>
              <w:rtl w:val="1"/>
            </w:rPr>
            <w:t xml:space="preserve">التراثية</w:t>
          </w:r>
          <w:r w:rsidDel="00000000" w:rsidR="00000000" w:rsidRPr="00000000">
            <w:rPr>
              <w:sz w:val="22"/>
              <w:szCs w:val="22"/>
              <w:rtl w:val="1"/>
            </w:rPr>
            <w:t xml:space="preserve"> </w:t>
          </w:r>
          <w:r w:rsidDel="00000000" w:rsidR="00000000" w:rsidRPr="00000000">
            <w:rPr>
              <w:sz w:val="22"/>
              <w:szCs w:val="22"/>
              <w:rtl w:val="1"/>
            </w:rPr>
            <w:t xml:space="preserve">المنفردة</w:t>
          </w:r>
        </w:p>
      </w:tc>
      <w:tc>
        <w:tcPr>
          <w:tcBorders>
            <w:top w:color="000000" w:space="0" w:sz="4" w:val="single"/>
          </w:tcBorders>
        </w:tcPr>
        <w:p w:rsidR="00000000" w:rsidDel="00000000" w:rsidP="00000000" w:rsidRDefault="00000000" w:rsidRPr="00000000" w14:paraId="000001A6">
          <w:pPr>
            <w:bidi w:val="1"/>
            <w:spacing w:after="120" w:before="120" w:lineRule="auto"/>
            <w:jc w:val="right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A7">
    <w:pPr>
      <w:bidi w:val="1"/>
      <w:spacing w:after="120" w:before="120" w:lineRule="auto"/>
      <w:jc w:val="cente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530" w:hanging="360"/>
      </w:pPr>
      <w:rPr/>
    </w:lvl>
    <w:lvl w:ilvl="2">
      <w:start w:val="1"/>
      <w:numFmt w:val="lowerRoman"/>
      <w:lvlText w:val="%3."/>
      <w:lvlJc w:val="right"/>
      <w:pPr>
        <w:ind w:left="2250" w:hanging="180"/>
      </w:pPr>
      <w:rPr/>
    </w:lvl>
    <w:lvl w:ilvl="3">
      <w:start w:val="1"/>
      <w:numFmt w:val="decimal"/>
      <w:lvlText w:val="%4."/>
      <w:lvlJc w:val="left"/>
      <w:pPr>
        <w:ind w:left="2970" w:hanging="360"/>
      </w:pPr>
      <w:rPr/>
    </w:lvl>
    <w:lvl w:ilvl="4">
      <w:start w:val="1"/>
      <w:numFmt w:val="lowerLetter"/>
      <w:lvlText w:val="%5."/>
      <w:lvlJc w:val="left"/>
      <w:pPr>
        <w:ind w:left="3690" w:hanging="360"/>
      </w:pPr>
      <w:rPr/>
    </w:lvl>
    <w:lvl w:ilvl="5">
      <w:start w:val="1"/>
      <w:numFmt w:val="lowerRoman"/>
      <w:lvlText w:val="%6."/>
      <w:lvlJc w:val="right"/>
      <w:pPr>
        <w:ind w:left="4410" w:hanging="180"/>
      </w:pPr>
      <w:rPr/>
    </w:lvl>
    <w:lvl w:ilvl="6">
      <w:start w:val="1"/>
      <w:numFmt w:val="decimal"/>
      <w:lvlText w:val="%7."/>
      <w:lvlJc w:val="left"/>
      <w:pPr>
        <w:ind w:left="5130" w:hanging="360"/>
      </w:pPr>
      <w:rPr/>
    </w:lvl>
    <w:lvl w:ilvl="7">
      <w:start w:val="1"/>
      <w:numFmt w:val="lowerLetter"/>
      <w:lvlText w:val="%8."/>
      <w:lvlJc w:val="left"/>
      <w:pPr>
        <w:ind w:left="5850" w:hanging="360"/>
      </w:pPr>
      <w:rPr/>
    </w:lvl>
    <w:lvl w:ilvl="8">
      <w:start w:val="1"/>
      <w:numFmt w:val="lowerRoman"/>
      <w:lvlText w:val="%9."/>
      <w:lvlJc w:val="right"/>
      <w:pPr>
        <w:ind w:left="6570" w:hanging="180"/>
      </w:pPr>
      <w:rPr/>
    </w:lvl>
  </w:abstractNum>
  <w:abstractNum w:abstractNumId="5">
    <w:lvl w:ilvl="0">
      <w:start w:val="1"/>
      <w:numFmt w:val="decimal"/>
      <w:lvlText w:val="%1-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95" w:hanging="435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-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530" w:hanging="360"/>
      </w:pPr>
      <w:rPr/>
    </w:lvl>
    <w:lvl w:ilvl="2">
      <w:start w:val="1"/>
      <w:numFmt w:val="lowerRoman"/>
      <w:lvlText w:val="%3."/>
      <w:lvlJc w:val="right"/>
      <w:pPr>
        <w:ind w:left="2250" w:hanging="180"/>
      </w:pPr>
      <w:rPr/>
    </w:lvl>
    <w:lvl w:ilvl="3">
      <w:start w:val="1"/>
      <w:numFmt w:val="decimal"/>
      <w:lvlText w:val="%4."/>
      <w:lvlJc w:val="left"/>
      <w:pPr>
        <w:ind w:left="2970" w:hanging="360"/>
      </w:pPr>
      <w:rPr/>
    </w:lvl>
    <w:lvl w:ilvl="4">
      <w:start w:val="1"/>
      <w:numFmt w:val="lowerLetter"/>
      <w:lvlText w:val="%5."/>
      <w:lvlJc w:val="left"/>
      <w:pPr>
        <w:ind w:left="3690" w:hanging="360"/>
      </w:pPr>
      <w:rPr/>
    </w:lvl>
    <w:lvl w:ilvl="5">
      <w:start w:val="1"/>
      <w:numFmt w:val="lowerRoman"/>
      <w:lvlText w:val="%6."/>
      <w:lvlJc w:val="right"/>
      <w:pPr>
        <w:ind w:left="4410" w:hanging="180"/>
      </w:pPr>
      <w:rPr/>
    </w:lvl>
    <w:lvl w:ilvl="6">
      <w:start w:val="1"/>
      <w:numFmt w:val="decimal"/>
      <w:lvlText w:val="%7."/>
      <w:lvlJc w:val="left"/>
      <w:pPr>
        <w:ind w:left="5130" w:hanging="360"/>
      </w:pPr>
      <w:rPr/>
    </w:lvl>
    <w:lvl w:ilvl="7">
      <w:start w:val="1"/>
      <w:numFmt w:val="lowerLetter"/>
      <w:lvlText w:val="%8."/>
      <w:lvlJc w:val="left"/>
      <w:pPr>
        <w:ind w:left="5850" w:hanging="360"/>
      </w:pPr>
      <w:rPr/>
    </w:lvl>
    <w:lvl w:ilvl="8">
      <w:start w:val="1"/>
      <w:numFmt w:val="lowerRoman"/>
      <w:lvlText w:val="%9."/>
      <w:lvlJc w:val="right"/>
      <w:pPr>
        <w:ind w:left="6570" w:hanging="180"/>
      </w:pPr>
      <w:rPr/>
    </w:lvl>
  </w:abstractNum>
  <w:abstractNum w:abstractNumId="13">
    <w:lvl w:ilvl="0">
      <w:start w:val="1"/>
      <w:numFmt w:val="decimal"/>
      <w:lvlText w:val="%1-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2340" w:hanging="360"/>
      </w:pPr>
      <w:rPr/>
    </w:lvl>
    <w:lvl w:ilvl="1">
      <w:start w:val="1"/>
      <w:numFmt w:val="lowerLetter"/>
      <w:lvlText w:val="%2."/>
      <w:lvlJc w:val="left"/>
      <w:pPr>
        <w:ind w:left="3060" w:hanging="360"/>
      </w:pPr>
      <w:rPr/>
    </w:lvl>
    <w:lvl w:ilvl="2">
      <w:start w:val="1"/>
      <w:numFmt w:val="lowerRoman"/>
      <w:lvlText w:val="%3."/>
      <w:lvlJc w:val="right"/>
      <w:pPr>
        <w:ind w:left="3780" w:hanging="180"/>
      </w:pPr>
      <w:rPr/>
    </w:lvl>
    <w:lvl w:ilvl="3">
      <w:start w:val="1"/>
      <w:numFmt w:val="decimal"/>
      <w:lvlText w:val="%4."/>
      <w:lvlJc w:val="left"/>
      <w:pPr>
        <w:ind w:left="4500" w:hanging="360"/>
      </w:pPr>
      <w:rPr/>
    </w:lvl>
    <w:lvl w:ilvl="4">
      <w:start w:val="1"/>
      <w:numFmt w:val="lowerLetter"/>
      <w:lvlText w:val="%5."/>
      <w:lvlJc w:val="left"/>
      <w:pPr>
        <w:ind w:left="5220" w:hanging="360"/>
      </w:pPr>
      <w:rPr/>
    </w:lvl>
    <w:lvl w:ilvl="5">
      <w:start w:val="1"/>
      <w:numFmt w:val="lowerRoman"/>
      <w:lvlText w:val="%6."/>
      <w:lvlJc w:val="right"/>
      <w:pPr>
        <w:ind w:left="5940" w:hanging="180"/>
      </w:pPr>
      <w:rPr/>
    </w:lvl>
    <w:lvl w:ilvl="6">
      <w:start w:val="1"/>
      <w:numFmt w:val="decimal"/>
      <w:lvlText w:val="%7."/>
      <w:lvlJc w:val="left"/>
      <w:pPr>
        <w:ind w:left="6660" w:hanging="360"/>
      </w:pPr>
      <w:rPr/>
    </w:lvl>
    <w:lvl w:ilvl="7">
      <w:start w:val="1"/>
      <w:numFmt w:val="lowerLetter"/>
      <w:lvlText w:val="%8."/>
      <w:lvlJc w:val="left"/>
      <w:pPr>
        <w:ind w:left="7380" w:hanging="360"/>
      </w:pPr>
      <w:rPr/>
    </w:lvl>
    <w:lvl w:ilvl="8">
      <w:start w:val="1"/>
      <w:numFmt w:val="lowerRoman"/>
      <w:lvlText w:val="%9."/>
      <w:lvlJc w:val="right"/>
      <w:pPr>
        <w:ind w:left="810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530" w:hanging="360"/>
      </w:pPr>
      <w:rPr/>
    </w:lvl>
    <w:lvl w:ilvl="2">
      <w:start w:val="1"/>
      <w:numFmt w:val="lowerRoman"/>
      <w:lvlText w:val="%3."/>
      <w:lvlJc w:val="right"/>
      <w:pPr>
        <w:ind w:left="2250" w:hanging="180"/>
      </w:pPr>
      <w:rPr/>
    </w:lvl>
    <w:lvl w:ilvl="3">
      <w:start w:val="1"/>
      <w:numFmt w:val="decimal"/>
      <w:lvlText w:val="%4."/>
      <w:lvlJc w:val="left"/>
      <w:pPr>
        <w:ind w:left="2970" w:hanging="360"/>
      </w:pPr>
      <w:rPr/>
    </w:lvl>
    <w:lvl w:ilvl="4">
      <w:start w:val="1"/>
      <w:numFmt w:val="lowerLetter"/>
      <w:lvlText w:val="%5."/>
      <w:lvlJc w:val="left"/>
      <w:pPr>
        <w:ind w:left="3690" w:hanging="360"/>
      </w:pPr>
      <w:rPr/>
    </w:lvl>
    <w:lvl w:ilvl="5">
      <w:start w:val="1"/>
      <w:numFmt w:val="lowerRoman"/>
      <w:lvlText w:val="%6."/>
      <w:lvlJc w:val="right"/>
      <w:pPr>
        <w:ind w:left="4410" w:hanging="180"/>
      </w:pPr>
      <w:rPr/>
    </w:lvl>
    <w:lvl w:ilvl="6">
      <w:start w:val="1"/>
      <w:numFmt w:val="decimal"/>
      <w:lvlText w:val="%7."/>
      <w:lvlJc w:val="left"/>
      <w:pPr>
        <w:ind w:left="5130" w:hanging="360"/>
      </w:pPr>
      <w:rPr/>
    </w:lvl>
    <w:lvl w:ilvl="7">
      <w:start w:val="1"/>
      <w:numFmt w:val="lowerLetter"/>
      <w:lvlText w:val="%8."/>
      <w:lvlJc w:val="left"/>
      <w:pPr>
        <w:ind w:left="5850" w:hanging="360"/>
      </w:pPr>
      <w:rPr/>
    </w:lvl>
    <w:lvl w:ilvl="8">
      <w:start w:val="1"/>
      <w:numFmt w:val="lowerRoman"/>
      <w:lvlText w:val="%9."/>
      <w:lvlJc w:val="right"/>
      <w:pPr>
        <w:ind w:left="657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</w:pPr>
    <w:rPr/>
  </w:style>
  <w:style w:type="paragraph" w:styleId="Heading3">
    <w:name w:val="heading 3"/>
    <w:basedOn w:val="Normal"/>
    <w:next w:val="Normal"/>
    <w:pPr>
      <w:keepNext w:val="1"/>
      <w:jc w:val="center"/>
    </w:pPr>
    <w:rPr/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  <w:u w:val="single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/>
  </w:style>
  <w:style w:type="paragraph" w:styleId="Normal" w:default="1">
    <w:name w:val="Normal"/>
    <w:qFormat w:val="1"/>
    <w:rsid w:val="003957AE"/>
    <w:pPr>
      <w:autoSpaceDE w:val="0"/>
      <w:autoSpaceDN w:val="0"/>
      <w:bidi w:val="1"/>
    </w:pPr>
    <w:rPr>
      <w:rFonts w:ascii="Times New Roman" w:cs="Traditional Arabic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 w:val="1"/>
    <w:rsid w:val="003957AE"/>
    <w:pPr>
      <w:keepNext w:val="1"/>
      <w:outlineLvl w:val="0"/>
    </w:pPr>
    <w:rPr>
      <w:rFonts w:cs="Simplified Arabic"/>
      <w:b w:val="1"/>
      <w:bCs w:val="1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 w:val="1"/>
    <w:rsid w:val="003957AE"/>
    <w:pPr>
      <w:keepNext w:val="1"/>
      <w:outlineLvl w:val="1"/>
    </w:pPr>
    <w:rPr>
      <w:rFonts w:cs="Simplified Arabic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 w:val="1"/>
    <w:rsid w:val="003957AE"/>
    <w:pPr>
      <w:keepNext w:val="1"/>
      <w:jc w:val="center"/>
      <w:outlineLvl w:val="2"/>
    </w:pPr>
    <w:rPr>
      <w:rFonts w:cs="Simplified Arabic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 w:val="1"/>
    <w:rsid w:val="003957AE"/>
    <w:pPr>
      <w:keepNext w:val="1"/>
      <w:jc w:val="center"/>
      <w:outlineLvl w:val="3"/>
    </w:pPr>
    <w:rPr>
      <w:rFonts w:cs="Simplified Arabic"/>
      <w:b w:val="1"/>
      <w:bCs w:val="1"/>
    </w:rPr>
  </w:style>
  <w:style w:type="paragraph" w:styleId="Heading5">
    <w:name w:val="heading 5"/>
    <w:basedOn w:val="Normal"/>
    <w:next w:val="Normal"/>
    <w:link w:val="Heading5Char"/>
    <w:uiPriority w:val="99"/>
    <w:qFormat w:val="1"/>
    <w:rsid w:val="003957AE"/>
    <w:pPr>
      <w:keepNext w:val="1"/>
      <w:jc w:val="center"/>
      <w:outlineLvl w:val="4"/>
    </w:pPr>
    <w:rPr>
      <w:rFonts w:cs="Simplified Arabic"/>
      <w:b w:val="1"/>
      <w:bCs w:val="1"/>
      <w:szCs w:val="28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 w:val="1"/>
    <w:rsid w:val="003957AE"/>
    <w:pPr>
      <w:keepNext w:val="1"/>
      <w:jc w:val="center"/>
      <w:outlineLvl w:val="5"/>
    </w:pPr>
    <w:rPr>
      <w:rFonts w:cs="Simplified Arabic"/>
      <w:b w:val="1"/>
      <w:bCs w:val="1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 w:val="1"/>
    <w:rsid w:val="003957AE"/>
    <w:pPr>
      <w:keepNext w:val="1"/>
      <w:jc w:val="center"/>
      <w:outlineLvl w:val="6"/>
    </w:pPr>
    <w:rPr>
      <w:rFonts w:cs="Simplified Arabic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 w:val="1"/>
    <w:rsid w:val="003957AE"/>
    <w:pPr>
      <w:keepNext w:val="1"/>
      <w:ind w:left="-108" w:right="-108" w:firstLine="108"/>
      <w:jc w:val="center"/>
      <w:outlineLvl w:val="7"/>
    </w:pPr>
    <w:rPr>
      <w:rFonts w:cs="Simplified Arabic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 w:val="1"/>
    <w:rsid w:val="003957AE"/>
    <w:pPr>
      <w:keepNext w:val="1"/>
      <w:jc w:val="right"/>
      <w:outlineLvl w:val="8"/>
    </w:pPr>
    <w:rPr>
      <w:rFonts w:cs="Monotype Koufi"/>
      <w:b w:val="1"/>
      <w:bCs w:val="1"/>
      <w:sz w:val="19"/>
      <w:szCs w:val="27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9"/>
    <w:locked w:val="1"/>
    <w:rsid w:val="003957AE"/>
    <w:rPr>
      <w:rFonts w:ascii="Times New Roman" w:cs="Simplified Arabic" w:hAnsi="Times New Roman"/>
      <w:b w:val="1"/>
      <w:bCs w:val="1"/>
      <w:sz w:val="28"/>
      <w:szCs w:val="28"/>
      <w:lang w:bidi="ar-SA"/>
    </w:rPr>
  </w:style>
  <w:style w:type="character" w:styleId="Heading2Char" w:customStyle="1">
    <w:name w:val="Heading 2 Char"/>
    <w:basedOn w:val="DefaultParagraphFont"/>
    <w:link w:val="Heading2"/>
    <w:uiPriority w:val="99"/>
    <w:locked w:val="1"/>
    <w:rsid w:val="003957AE"/>
    <w:rPr>
      <w:rFonts w:ascii="Times New Roman" w:cs="Simplified Arabic" w:hAnsi="Times New Roman"/>
      <w:sz w:val="28"/>
      <w:szCs w:val="28"/>
      <w:lang w:bidi="ar-SA"/>
    </w:rPr>
  </w:style>
  <w:style w:type="character" w:styleId="Heading3Char" w:customStyle="1">
    <w:name w:val="Heading 3 Char"/>
    <w:basedOn w:val="DefaultParagraphFont"/>
    <w:link w:val="Heading3"/>
    <w:uiPriority w:val="99"/>
    <w:locked w:val="1"/>
    <w:rsid w:val="003957AE"/>
    <w:rPr>
      <w:rFonts w:ascii="Times New Roman" w:cs="Simplified Arabic" w:hAnsi="Times New Roman"/>
      <w:sz w:val="36"/>
      <w:szCs w:val="36"/>
      <w:lang w:bidi="ar-SA"/>
    </w:rPr>
  </w:style>
  <w:style w:type="character" w:styleId="Heading4Char" w:customStyle="1">
    <w:name w:val="Heading 4 Char"/>
    <w:basedOn w:val="DefaultParagraphFont"/>
    <w:link w:val="Heading4"/>
    <w:uiPriority w:val="99"/>
    <w:locked w:val="1"/>
    <w:rsid w:val="003957AE"/>
    <w:rPr>
      <w:rFonts w:ascii="Times New Roman" w:cs="Simplified Arabic" w:hAnsi="Times New Roman"/>
      <w:b w:val="1"/>
      <w:bCs w:val="1"/>
      <w:sz w:val="20"/>
      <w:szCs w:val="20"/>
      <w:lang w:bidi="ar-SA"/>
    </w:rPr>
  </w:style>
  <w:style w:type="character" w:styleId="Heading5Char" w:customStyle="1">
    <w:name w:val="Heading 5 Char"/>
    <w:basedOn w:val="DefaultParagraphFont"/>
    <w:link w:val="Heading5"/>
    <w:uiPriority w:val="99"/>
    <w:locked w:val="1"/>
    <w:rsid w:val="003957AE"/>
    <w:rPr>
      <w:rFonts w:ascii="Times New Roman" w:cs="Simplified Arabic" w:hAnsi="Times New Roman"/>
      <w:b w:val="1"/>
      <w:bCs w:val="1"/>
      <w:sz w:val="28"/>
      <w:szCs w:val="28"/>
      <w:u w:val="single"/>
      <w:lang w:bidi="ar-SA"/>
    </w:rPr>
  </w:style>
  <w:style w:type="character" w:styleId="Heading6Char" w:customStyle="1">
    <w:name w:val="Heading 6 Char"/>
    <w:basedOn w:val="DefaultParagraphFont"/>
    <w:link w:val="Heading6"/>
    <w:uiPriority w:val="99"/>
    <w:locked w:val="1"/>
    <w:rsid w:val="003957AE"/>
    <w:rPr>
      <w:rFonts w:ascii="Times New Roman" w:cs="Simplified Arabic" w:hAnsi="Times New Roman"/>
      <w:b w:val="1"/>
      <w:bCs w:val="1"/>
      <w:sz w:val="28"/>
      <w:szCs w:val="28"/>
      <w:lang w:bidi="ar-SA"/>
    </w:rPr>
  </w:style>
  <w:style w:type="character" w:styleId="Heading7Char" w:customStyle="1">
    <w:name w:val="Heading 7 Char"/>
    <w:basedOn w:val="DefaultParagraphFont"/>
    <w:link w:val="Heading7"/>
    <w:uiPriority w:val="99"/>
    <w:locked w:val="1"/>
    <w:rsid w:val="003957AE"/>
    <w:rPr>
      <w:rFonts w:ascii="Times New Roman" w:cs="Simplified Arabic" w:hAnsi="Times New Roman"/>
      <w:sz w:val="28"/>
      <w:szCs w:val="28"/>
      <w:lang w:bidi="ar-SA"/>
    </w:rPr>
  </w:style>
  <w:style w:type="character" w:styleId="Heading8Char" w:customStyle="1">
    <w:name w:val="Heading 8 Char"/>
    <w:basedOn w:val="DefaultParagraphFont"/>
    <w:link w:val="Heading8"/>
    <w:uiPriority w:val="99"/>
    <w:locked w:val="1"/>
    <w:rsid w:val="003957AE"/>
    <w:rPr>
      <w:rFonts w:ascii="Times New Roman" w:cs="Simplified Arabic" w:hAnsi="Times New Roman"/>
      <w:sz w:val="32"/>
      <w:szCs w:val="32"/>
      <w:lang w:bidi="ar-SA"/>
    </w:rPr>
  </w:style>
  <w:style w:type="character" w:styleId="Heading9Char" w:customStyle="1">
    <w:name w:val="Heading 9 Char"/>
    <w:basedOn w:val="DefaultParagraphFont"/>
    <w:link w:val="Heading9"/>
    <w:uiPriority w:val="99"/>
    <w:locked w:val="1"/>
    <w:rsid w:val="003957AE"/>
    <w:rPr>
      <w:rFonts w:ascii="Times New Roman" w:cs="Monotype Koufi" w:hAnsi="Times New Roman"/>
      <w:b w:val="1"/>
      <w:bCs w:val="1"/>
      <w:sz w:val="27"/>
      <w:szCs w:val="27"/>
      <w:u w:val="single"/>
      <w:lang w:bidi="ar-SA"/>
    </w:rPr>
  </w:style>
  <w:style w:type="paragraph" w:styleId="Footer">
    <w:name w:val="footer"/>
    <w:basedOn w:val="Normal"/>
    <w:link w:val="FooterChar"/>
    <w:uiPriority w:val="99"/>
    <w:rsid w:val="003957AE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locked w:val="1"/>
    <w:rsid w:val="003957AE"/>
    <w:rPr>
      <w:rFonts w:ascii="Times New Roman" w:cs="Traditional Arabic" w:hAnsi="Times New Roman"/>
      <w:sz w:val="20"/>
      <w:szCs w:val="20"/>
      <w:lang w:bidi="ar-SA"/>
    </w:rPr>
  </w:style>
  <w:style w:type="character" w:styleId="PageNumber">
    <w:name w:val="page number"/>
    <w:basedOn w:val="DefaultParagraphFont"/>
    <w:uiPriority w:val="99"/>
    <w:rsid w:val="003957AE"/>
    <w:rPr>
      <w:rFonts w:cs="Traditional Arabic"/>
      <w:lang w:bidi="ar-SA"/>
    </w:rPr>
  </w:style>
  <w:style w:type="paragraph" w:styleId="BodyText">
    <w:name w:val="Body Text"/>
    <w:basedOn w:val="Normal"/>
    <w:link w:val="BodyTextChar"/>
    <w:uiPriority w:val="99"/>
    <w:rsid w:val="003957AE"/>
    <w:rPr>
      <w:rFonts w:cs="Simplified Arabic"/>
      <w:szCs w:val="28"/>
    </w:rPr>
  </w:style>
  <w:style w:type="character" w:styleId="BodyTextChar" w:customStyle="1">
    <w:name w:val="Body Text Char"/>
    <w:basedOn w:val="DefaultParagraphFont"/>
    <w:link w:val="BodyText"/>
    <w:uiPriority w:val="99"/>
    <w:locked w:val="1"/>
    <w:rsid w:val="003957AE"/>
    <w:rPr>
      <w:rFonts w:ascii="Times New Roman" w:cs="Simplified Arabic" w:hAnsi="Times New Roman"/>
      <w:sz w:val="28"/>
      <w:szCs w:val="28"/>
      <w:lang w:bidi="ar-SA"/>
    </w:rPr>
  </w:style>
  <w:style w:type="paragraph" w:styleId="Title">
    <w:name w:val="Title"/>
    <w:basedOn w:val="Normal"/>
    <w:link w:val="TitleChar"/>
    <w:uiPriority w:val="99"/>
    <w:qFormat w:val="1"/>
    <w:rsid w:val="003957AE"/>
    <w:pPr>
      <w:jc w:val="center"/>
    </w:pPr>
    <w:rPr>
      <w:rFonts w:cs="Andalus"/>
      <w:szCs w:val="32"/>
    </w:rPr>
  </w:style>
  <w:style w:type="character" w:styleId="TitleChar" w:customStyle="1">
    <w:name w:val="Title Char"/>
    <w:basedOn w:val="DefaultParagraphFont"/>
    <w:link w:val="Title"/>
    <w:uiPriority w:val="99"/>
    <w:locked w:val="1"/>
    <w:rsid w:val="003957AE"/>
    <w:rPr>
      <w:rFonts w:ascii="Times New Roman" w:cs="Andalus" w:hAnsi="Times New Roman"/>
      <w:sz w:val="32"/>
      <w:szCs w:val="32"/>
      <w:lang w:bidi="ar-SA"/>
    </w:rPr>
  </w:style>
  <w:style w:type="paragraph" w:styleId="Subtitle">
    <w:name w:val="Subtitle"/>
    <w:basedOn w:val="Normal"/>
    <w:link w:val="SubtitleChar"/>
    <w:uiPriority w:val="99"/>
    <w:qFormat w:val="1"/>
    <w:rsid w:val="003957AE"/>
    <w:pPr>
      <w:jc w:val="center"/>
    </w:pPr>
    <w:rPr>
      <w:rFonts w:cs="Simplified Arabic"/>
      <w:szCs w:val="40"/>
    </w:rPr>
  </w:style>
  <w:style w:type="character" w:styleId="SubtitleChar" w:customStyle="1">
    <w:name w:val="Subtitle Char"/>
    <w:basedOn w:val="DefaultParagraphFont"/>
    <w:link w:val="Subtitle"/>
    <w:uiPriority w:val="99"/>
    <w:locked w:val="1"/>
    <w:rsid w:val="003957AE"/>
    <w:rPr>
      <w:rFonts w:ascii="Times New Roman" w:cs="Simplified Arabic" w:hAnsi="Times New Roman"/>
      <w:sz w:val="40"/>
      <w:szCs w:val="40"/>
      <w:lang w:bidi="ar-SA"/>
    </w:rPr>
  </w:style>
  <w:style w:type="paragraph" w:styleId="BlockText">
    <w:name w:val="Block Text"/>
    <w:basedOn w:val="Normal"/>
    <w:uiPriority w:val="99"/>
    <w:rsid w:val="003957AE"/>
    <w:pPr>
      <w:ind w:right="90"/>
    </w:pPr>
    <w:rPr>
      <w:rFonts w:cs="Simplified Arabic"/>
      <w:b w:val="1"/>
      <w:bCs w:val="1"/>
      <w:szCs w:val="28"/>
    </w:rPr>
  </w:style>
  <w:style w:type="paragraph" w:styleId="BodyText2">
    <w:name w:val="Body Text 2"/>
    <w:basedOn w:val="Normal"/>
    <w:link w:val="BodyText2Char"/>
    <w:uiPriority w:val="99"/>
    <w:rsid w:val="003957AE"/>
    <w:pPr>
      <w:ind w:firstLine="720"/>
    </w:pPr>
    <w:rPr>
      <w:rFonts w:cs="Simplified Arabic"/>
      <w:sz w:val="19"/>
      <w:szCs w:val="27"/>
    </w:rPr>
  </w:style>
  <w:style w:type="character" w:styleId="BodyText2Char" w:customStyle="1">
    <w:name w:val="Body Text 2 Char"/>
    <w:basedOn w:val="DefaultParagraphFont"/>
    <w:link w:val="BodyText2"/>
    <w:uiPriority w:val="99"/>
    <w:locked w:val="1"/>
    <w:rsid w:val="003957AE"/>
    <w:rPr>
      <w:rFonts w:ascii="Times New Roman" w:cs="Simplified Arabic" w:hAnsi="Times New Roman"/>
      <w:sz w:val="27"/>
      <w:szCs w:val="27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3957AE"/>
    <w:pPr>
      <w:ind w:firstLine="720"/>
    </w:pPr>
    <w:rPr>
      <w:rFonts w:cs="Simplified Arabic"/>
      <w:sz w:val="19"/>
      <w:szCs w:val="27"/>
    </w:rPr>
  </w:style>
  <w:style w:type="character" w:styleId="BodyTextIndent2Char" w:customStyle="1">
    <w:name w:val="Body Text Indent 2 Char"/>
    <w:basedOn w:val="DefaultParagraphFont"/>
    <w:link w:val="BodyTextIndent2"/>
    <w:uiPriority w:val="99"/>
    <w:locked w:val="1"/>
    <w:rsid w:val="003957AE"/>
    <w:rPr>
      <w:rFonts w:ascii="Times New Roman" w:cs="Simplified Arabic" w:hAnsi="Times New Roman"/>
      <w:sz w:val="27"/>
      <w:szCs w:val="27"/>
      <w:lang w:bidi="ar-SA"/>
    </w:rPr>
  </w:style>
  <w:style w:type="paragraph" w:styleId="BodyText3">
    <w:name w:val="Body Text 3"/>
    <w:basedOn w:val="Normal"/>
    <w:link w:val="BodyText3Char"/>
    <w:uiPriority w:val="99"/>
    <w:rsid w:val="003957AE"/>
    <w:rPr>
      <w:rFonts w:cs="Simplified Arabic"/>
      <w:sz w:val="19"/>
      <w:szCs w:val="27"/>
    </w:rPr>
  </w:style>
  <w:style w:type="character" w:styleId="BodyText3Char" w:customStyle="1">
    <w:name w:val="Body Text 3 Char"/>
    <w:basedOn w:val="DefaultParagraphFont"/>
    <w:link w:val="BodyText3"/>
    <w:uiPriority w:val="99"/>
    <w:locked w:val="1"/>
    <w:rsid w:val="003957AE"/>
    <w:rPr>
      <w:rFonts w:ascii="Times New Roman" w:cs="Simplified Arabic" w:hAnsi="Times New Roman"/>
      <w:sz w:val="27"/>
      <w:szCs w:val="27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3957AE"/>
    <w:pPr>
      <w:ind w:firstLine="720"/>
    </w:pPr>
    <w:rPr>
      <w:rFonts w:cs="Simplified Arabic"/>
      <w:sz w:val="18"/>
      <w:szCs w:val="28"/>
    </w:rPr>
  </w:style>
  <w:style w:type="character" w:styleId="BodyTextIndent3Char" w:customStyle="1">
    <w:name w:val="Body Text Indent 3 Char"/>
    <w:basedOn w:val="DefaultParagraphFont"/>
    <w:link w:val="BodyTextIndent3"/>
    <w:uiPriority w:val="99"/>
    <w:locked w:val="1"/>
    <w:rsid w:val="003957AE"/>
    <w:rPr>
      <w:rFonts w:ascii="Times New Roman" w:cs="Simplified Arabic" w:hAnsi="Times New Roman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rsid w:val="003957AE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locked w:val="1"/>
    <w:rsid w:val="003957AE"/>
    <w:rPr>
      <w:rFonts w:ascii="Times New Roman" w:cs="Traditional Arabic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 w:val="1"/>
    <w:rsid w:val="003957AE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locked w:val="1"/>
    <w:rsid w:val="003957AE"/>
    <w:rPr>
      <w:rFonts w:ascii="Tahoma" w:cs="Tahoma" w:hAnsi="Tahoma"/>
      <w:sz w:val="16"/>
      <w:szCs w:val="16"/>
    </w:rPr>
  </w:style>
  <w:style w:type="paragraph" w:styleId="NoSpacing">
    <w:name w:val="No Spacing"/>
    <w:uiPriority w:val="99"/>
    <w:qFormat w:val="1"/>
    <w:rsid w:val="003957AE"/>
    <w:pPr>
      <w:autoSpaceDE w:val="0"/>
      <w:autoSpaceDN w:val="0"/>
      <w:bidi w:val="1"/>
    </w:pPr>
    <w:rPr>
      <w:rFonts w:ascii="Times New Roman" w:cs="Traditional Arabic" w:eastAsia="Times New Roman" w:hAnsi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3957AE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locked w:val="1"/>
    <w:rsid w:val="003957AE"/>
    <w:rPr>
      <w:rFonts w:ascii="Times New Roman" w:cs="Traditional Arabic" w:hAnsi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 w:val="1"/>
    <w:rsid w:val="003957AE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3957AE"/>
    <w:rPr>
      <w:rFonts w:ascii="Times New Roman" w:cs="Times New Roman" w:eastAsia="Times New Roman" w:hAnsi="Times New Roman"/>
      <w:sz w:val="20"/>
      <w:szCs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longdesc" w:customStyle="1">
    <w:name w:val="long_desc"/>
    <w:basedOn w:val="DefaultParagraphFont"/>
    <w:uiPriority w:val="99"/>
    <w:rsid w:val="003957AE"/>
    <w:rPr>
      <w:rFonts w:cs="Times New Roman"/>
    </w:rPr>
  </w:style>
  <w:style w:type="character" w:styleId="longtext" w:customStyle="1">
    <w:name w:val="long_text"/>
    <w:basedOn w:val="DefaultParagraphFont"/>
    <w:uiPriority w:val="99"/>
    <w:rsid w:val="003957AE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 w:val="1"/>
    <w:rsid w:val="003957A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rsid w:val="003957AE"/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locked w:val="1"/>
    <w:rsid w:val="003957AE"/>
    <w:rPr>
      <w:rFonts w:ascii="Times New Roman" w:cs="Traditional Arabic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rsid w:val="003957AE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locked w:val="1"/>
    <w:rsid w:val="003957AE"/>
    <w:rPr>
      <w:rFonts w:ascii="Times New Roman" w:cs="Traditional Arabic" w:hAnsi="Times New Roman"/>
      <w:b w:val="1"/>
      <w:bCs w:val="1"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 w:val="1"/>
    <w:rsid w:val="00511D60"/>
    <w:pPr>
      <w:ind w:left="720"/>
    </w:pPr>
  </w:style>
  <w:style w:type="paragraph" w:styleId="Revision">
    <w:name w:val="Revision"/>
    <w:hidden w:val="1"/>
    <w:uiPriority w:val="99"/>
    <w:semiHidden w:val="1"/>
    <w:rsid w:val="00AB3266"/>
    <w:rPr>
      <w:rFonts w:ascii="Times New Roman" w:cs="Traditional Arabic" w:eastAsia="Times New Roman" w:hAnsi="Times New Roman"/>
      <w:sz w:val="20"/>
      <w:szCs w:val="20"/>
    </w:rPr>
  </w:style>
  <w:style w:type="paragraph" w:styleId="Subtitle">
    <w:name w:val="Subtitle"/>
    <w:basedOn w:val="Normal"/>
    <w:next w:val="Normal"/>
    <w:pPr>
      <w:jc w:val="center"/>
    </w:pPr>
    <w:rPr/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/oQDASFYxBiv5oDSlfHM3/X6oQ==">AMUW2mWVsVm9qvWniYPhs0v/OdYzdScuMdKv0PweGhg8t61ULPlHldwVmO6laA4UwbxCUbQr/+d0hiUQSYBZ9B05vNG00Jt2xmAoUKuMiN76InT9O6T0FEUufkr35/1O5Kox5fCdAxowo4uVBfwPQMngZr4PykcwzA==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2020-04-04T20:44:00Z</dcterms:created>
  <dc:creator>Nada Atrash</dc:creator>
</cp:coreProperties>
</file>